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7184528" cy="1017127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4528" cy="1017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type w:val="continuous"/>
          <w:pgSz w:w="12040" w:h="17000"/>
          <w:pgMar w:top="340" w:bottom="280" w:left="200" w:right="12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Heading1"/>
        <w:spacing w:before="100"/>
      </w:pPr>
      <w:r>
        <w:rPr/>
        <w:t>Постановление Губернатора Курской области от 29.12.2012 N 511-пг</w:t>
      </w:r>
    </w:p>
    <w:p>
      <w:pPr>
        <w:spacing w:before="0"/>
        <w:ind w:left="386" w:right="375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"О создании Рабочей группы по адаптации экономики Курской области к работе в условиях членства России в ВТО"</w:t>
      </w:r>
    </w:p>
    <w:p>
      <w:pPr>
        <w:spacing w:before="0"/>
        <w:ind w:left="390" w:right="374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(вместе с "Положением о Рабочей группе по адаптации экономики Курской области к</w:t>
      </w:r>
    </w:p>
    <w:p>
      <w:pPr>
        <w:spacing w:before="1"/>
        <w:ind w:left="615" w:right="0" w:firstLine="0"/>
        <w:jc w:val="left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работе в условиях членства России в ВТО")</w:t>
      </w:r>
    </w:p>
    <w:p>
      <w:pPr>
        <w:pStyle w:val="BodyText"/>
        <w:rPr>
          <w:rFonts w:ascii="Tahoma"/>
          <w:sz w:val="58"/>
        </w:rPr>
      </w:pPr>
    </w:p>
    <w:p>
      <w:pPr>
        <w:pStyle w:val="BodyText"/>
        <w:rPr>
          <w:rFonts w:ascii="Tahoma"/>
          <w:sz w:val="58"/>
        </w:rPr>
      </w:pPr>
    </w:p>
    <w:p>
      <w:pPr>
        <w:pStyle w:val="BodyText"/>
        <w:spacing w:before="7"/>
        <w:rPr>
          <w:rFonts w:ascii="Tahoma"/>
          <w:sz w:val="83"/>
        </w:rPr>
      </w:pPr>
    </w:p>
    <w:p>
      <w:pPr>
        <w:spacing w:line="480" w:lineRule="auto" w:before="1"/>
        <w:ind w:left="1771" w:right="1751" w:firstLine="0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Документ предоставлен </w:t>
      </w:r>
      <w:hyperlink r:id="rId6">
        <w:r>
          <w:rPr>
            <w:rFonts w:ascii="Tahoma" w:hAnsi="Tahoma"/>
            <w:b/>
            <w:color w:val="0000FF"/>
            <w:sz w:val="28"/>
          </w:rPr>
          <w:t>КонсультантПлюс</w:t>
        </w:r>
      </w:hyperlink>
      <w:r>
        <w:rPr>
          <w:rFonts w:ascii="Tahoma" w:hAnsi="Tahoma"/>
          <w:b/>
          <w:color w:val="0000FF"/>
          <w:sz w:val="28"/>
        </w:rPr>
        <w:t> </w:t>
      </w:r>
      <w:hyperlink r:id="rId6">
        <w:r>
          <w:rPr>
            <w:rFonts w:ascii="Tahoma" w:hAnsi="Tahoma"/>
            <w:b/>
            <w:color w:val="0000FF"/>
            <w:sz w:val="28"/>
          </w:rPr>
          <w:t>www.consultant.ru</w:t>
        </w:r>
      </w:hyperlink>
    </w:p>
    <w:p>
      <w:pPr>
        <w:spacing w:before="0"/>
        <w:ind w:left="390" w:right="371" w:firstLine="0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Дата сохранения: 26.09.2018</w:t>
      </w:r>
    </w:p>
    <w:p>
      <w:pPr>
        <w:spacing w:after="0"/>
        <w:jc w:val="center"/>
        <w:rPr>
          <w:rFonts w:ascii="Tahoma" w:hAnsi="Tahoma"/>
          <w:sz w:val="28"/>
        </w:rPr>
        <w:sectPr>
          <w:pgSz w:w="11910" w:h="16840"/>
          <w:pgMar w:top="880" w:bottom="280" w:left="560" w:right="420"/>
        </w:sectPr>
      </w:pPr>
    </w:p>
    <w:p>
      <w:pPr>
        <w:pStyle w:val="BodyText"/>
        <w:rPr>
          <w:rFonts w:ascii="Tahoma"/>
        </w:rPr>
      </w:pPr>
    </w:p>
    <w:p>
      <w:pPr>
        <w:pStyle w:val="Heading2"/>
        <w:spacing w:line="460" w:lineRule="exact" w:before="34"/>
        <w:ind w:left="3976" w:right="3552"/>
      </w:pPr>
      <w:r>
        <w:rPr/>
        <w:t>ГУБЕРНАТОР КУРСКОЙ ОБЛАСТИ ПОСТАНОВЛЕНИЕ</w:t>
      </w:r>
    </w:p>
    <w:p>
      <w:pPr>
        <w:spacing w:line="179" w:lineRule="exact" w:before="0"/>
        <w:ind w:left="800" w:right="375" w:firstLine="0"/>
        <w:jc w:val="center"/>
        <w:rPr>
          <w:b/>
          <w:sz w:val="20"/>
        </w:rPr>
      </w:pPr>
      <w:r>
        <w:rPr>
          <w:b/>
          <w:sz w:val="20"/>
        </w:rPr>
        <w:t>от 29 декабря 2012 г. N 511-пг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068" w:right="1645" w:firstLine="2"/>
        <w:jc w:val="center"/>
        <w:rPr>
          <w:b/>
          <w:sz w:val="20"/>
        </w:rPr>
      </w:pPr>
      <w:r>
        <w:rPr>
          <w:b/>
          <w:sz w:val="20"/>
        </w:rPr>
        <w:t>О СОЗДАНИИ РАБОЧЕЙ ГРУППЫ ПО АДАПТАЦИИ ЭКОНОМИКИ КУРСКОЙ ОБЛАСТИ К РАБОТЕ В УСЛОВИЯХ ЧЛЕНСТВА РОССИИ В ВТО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572" w:right="135" w:firstLine="540"/>
      </w:pPr>
      <w:r>
        <w:rPr/>
        <w:t>В целях выработки конкретных мер по обеспечению адаптации экономики Курской области к условиям членства Российской Федерации во Всемирной торговой организации (далее - ВТО) постановляю: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339" w:val="left" w:leader="none"/>
        </w:tabs>
        <w:spacing w:line="240" w:lineRule="auto" w:before="0" w:after="0"/>
        <w:ind w:left="572" w:right="156" w:firstLine="541"/>
        <w:jc w:val="left"/>
        <w:rPr>
          <w:sz w:val="20"/>
        </w:rPr>
      </w:pPr>
      <w:r>
        <w:rPr>
          <w:sz w:val="20"/>
        </w:rPr>
        <w:t>Создать Рабочую группу для выработки конкретных мер по адаптации экономики Курской области к условиям членства России в ВТО (далее - Рабочая</w:t>
      </w:r>
      <w:r>
        <w:rPr>
          <w:spacing w:val="-1"/>
          <w:sz w:val="20"/>
        </w:rPr>
        <w:t> </w:t>
      </w:r>
      <w:r>
        <w:rPr>
          <w:sz w:val="20"/>
        </w:rPr>
        <w:t>группа).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334" w:val="left" w:leader="none"/>
        </w:tabs>
        <w:spacing w:line="240" w:lineRule="auto" w:before="1" w:after="0"/>
        <w:ind w:left="1333" w:right="0" w:hanging="220"/>
        <w:jc w:val="left"/>
        <w:rPr>
          <w:sz w:val="20"/>
        </w:rPr>
      </w:pPr>
      <w:r>
        <w:rPr>
          <w:sz w:val="20"/>
        </w:rPr>
        <w:t>Утвердить</w:t>
      </w:r>
      <w:r>
        <w:rPr>
          <w:spacing w:val="-2"/>
          <w:sz w:val="20"/>
        </w:rPr>
        <w:t> </w:t>
      </w:r>
      <w:r>
        <w:rPr>
          <w:sz w:val="20"/>
        </w:rPr>
        <w:t>прилагаемые: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572" w:right="196" w:firstLine="540"/>
      </w:pPr>
      <w:hyperlink w:history="true" w:anchor="_bookmark0">
        <w:r>
          <w:rPr>
            <w:color w:val="0000FF"/>
          </w:rPr>
          <w:t>состав</w:t>
        </w:r>
      </w:hyperlink>
      <w:r>
        <w:rPr>
          <w:color w:val="0000FF"/>
        </w:rPr>
        <w:t> </w:t>
      </w:r>
      <w:r>
        <w:rPr/>
        <w:t>Рабочей группы по адаптации экономики Курской области к работе в условиях членства России в</w:t>
      </w:r>
      <w:r>
        <w:rPr>
          <w:spacing w:val="1"/>
        </w:rPr>
        <w:t> </w:t>
      </w:r>
      <w:r>
        <w:rPr/>
        <w:t>ВТО;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572" w:firstLine="540"/>
      </w:pPr>
      <w:hyperlink w:history="true" w:anchor="_bookmark1">
        <w:r>
          <w:rPr>
            <w:color w:val="0000FF"/>
          </w:rPr>
          <w:t>Положение </w:t>
        </w:r>
      </w:hyperlink>
      <w:r>
        <w:rPr/>
        <w:t>о Рабочей группе по адаптации экономики Курской области к работе в условиях членства России в</w:t>
      </w:r>
      <w:r>
        <w:rPr>
          <w:spacing w:val="1"/>
        </w:rPr>
        <w:t> </w:t>
      </w:r>
      <w:r>
        <w:rPr/>
        <w:t>ВТО.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406" w:val="left" w:leader="none"/>
        </w:tabs>
        <w:spacing w:line="240" w:lineRule="auto" w:before="0" w:after="0"/>
        <w:ind w:left="572" w:right="152" w:firstLine="541"/>
        <w:jc w:val="both"/>
        <w:rPr>
          <w:sz w:val="20"/>
        </w:rPr>
      </w:pPr>
      <w:r>
        <w:rPr>
          <w:sz w:val="20"/>
        </w:rPr>
        <w:t>Рабочей группе не позднее 1 марта 2013 года разработать и представить на согласование Губернатору Курской области план мероприятий по адаптации экономики региона к работе в условиях членства России в ВТО и выполнению основных задач Рабочей</w:t>
      </w:r>
      <w:r>
        <w:rPr>
          <w:spacing w:val="-7"/>
          <w:sz w:val="20"/>
        </w:rPr>
        <w:t> </w:t>
      </w:r>
      <w:r>
        <w:rPr>
          <w:sz w:val="20"/>
        </w:rPr>
        <w:t>группы.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334" w:val="left" w:leader="none"/>
        </w:tabs>
        <w:spacing w:line="240" w:lineRule="auto" w:before="0" w:after="0"/>
        <w:ind w:left="1333" w:right="0" w:hanging="220"/>
        <w:jc w:val="left"/>
        <w:rPr>
          <w:sz w:val="20"/>
        </w:rPr>
      </w:pPr>
      <w:r>
        <w:rPr>
          <w:sz w:val="20"/>
        </w:rPr>
        <w:t>Контроль за исполнением настоящего постановления оставляю за</w:t>
      </w:r>
      <w:r>
        <w:rPr>
          <w:spacing w:val="-3"/>
          <w:sz w:val="20"/>
        </w:rPr>
        <w:t> </w:t>
      </w:r>
      <w:r>
        <w:rPr>
          <w:sz w:val="20"/>
        </w:rPr>
        <w:t>собой.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231" w:right="144" w:firstLine="470"/>
        <w:jc w:val="both"/>
      </w:pPr>
      <w:r>
        <w:rPr>
          <w:w w:val="95"/>
        </w:rPr>
        <w:t>Губернатор </w:t>
      </w:r>
      <w:r>
        <w:rPr/>
        <w:t>Курской области А.Н.МИХАЙЛОВ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0"/>
        <w:ind w:left="9231" w:right="145" w:firstLine="530"/>
        <w:jc w:val="right"/>
      </w:pPr>
      <w:r>
        <w:rPr>
          <w:spacing w:val="-1"/>
        </w:rPr>
        <w:t>Утвержден </w:t>
      </w:r>
      <w:r>
        <w:rPr>
          <w:w w:val="95"/>
        </w:rPr>
        <w:t>постановлением</w:t>
      </w:r>
    </w:p>
    <w:p>
      <w:pPr>
        <w:pStyle w:val="BodyText"/>
        <w:ind w:left="7961" w:right="144" w:firstLine="21"/>
        <w:jc w:val="right"/>
      </w:pPr>
      <w:r>
        <w:rPr/>
        <w:t>Губернатора</w:t>
      </w:r>
      <w:r>
        <w:rPr>
          <w:spacing w:val="-9"/>
        </w:rPr>
        <w:t> </w:t>
      </w:r>
      <w:r>
        <w:rPr/>
        <w:t>Курской</w:t>
      </w:r>
      <w:r>
        <w:rPr>
          <w:spacing w:val="-11"/>
        </w:rPr>
        <w:t> </w:t>
      </w:r>
      <w:r>
        <w:rPr/>
        <w:t>области</w:t>
      </w:r>
      <w:r>
        <w:rPr>
          <w:w w:val="99"/>
        </w:rPr>
        <w:t> </w:t>
      </w:r>
      <w:r>
        <w:rPr/>
        <w:t>от 29 декабря 2012 г. N</w:t>
      </w:r>
      <w:r>
        <w:rPr>
          <w:spacing w:val="-16"/>
        </w:rPr>
        <w:t> </w:t>
      </w:r>
      <w:r>
        <w:rPr/>
        <w:t>511-пг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797"/>
      </w:pPr>
      <w:bookmarkStart w:name="_bookmark0" w:id="1"/>
      <w:bookmarkEnd w:id="1"/>
      <w:r>
        <w:rPr>
          <w:b w:val="0"/>
        </w:rPr>
      </w:r>
      <w:r>
        <w:rPr/>
        <w:t>СОСТАВ</w:t>
      </w:r>
    </w:p>
    <w:p>
      <w:pPr>
        <w:spacing w:before="1"/>
        <w:ind w:left="2178" w:right="1751" w:firstLine="0"/>
        <w:jc w:val="center"/>
        <w:rPr>
          <w:b/>
          <w:sz w:val="20"/>
        </w:rPr>
      </w:pPr>
      <w:r>
        <w:rPr>
          <w:b/>
          <w:sz w:val="20"/>
        </w:rPr>
        <w:t>РАБОЧЕЙ ГРУППЫ ПО АДАПТАЦИИ ЭКОНОМИКИ КУРСКОЙ ОБЛАСТИ К РАБОТЕ В УСЛОВИЯХ ЧЛЕНСТВА РОССИИ В ВТО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3213" w:right="1335" w:hanging="2160"/>
        <w:rPr>
          <w:rFonts w:ascii="Courier New" w:hAnsi="Courier New"/>
        </w:rPr>
      </w:pPr>
      <w:r>
        <w:rPr>
          <w:rFonts w:ascii="Courier New" w:hAnsi="Courier New"/>
        </w:rPr>
        <w:t>Криволапов А.Н. - заместитель Губернатора Курской области (руководитель Рабочей группы)</w:t>
      </w:r>
    </w:p>
    <w:p>
      <w:pPr>
        <w:pStyle w:val="BodyText"/>
        <w:rPr>
          <w:rFonts w:ascii="Courier New"/>
        </w:rPr>
      </w:pPr>
    </w:p>
    <w:p>
      <w:pPr>
        <w:pStyle w:val="BodyText"/>
        <w:tabs>
          <w:tab w:pos="2973" w:val="left" w:leader="none"/>
        </w:tabs>
        <w:ind w:left="3213" w:right="1351" w:hanging="2160"/>
        <w:rPr>
          <w:rFonts w:ascii="Courier New" w:hAnsi="Courier New"/>
        </w:rPr>
      </w:pPr>
      <w:r>
        <w:rPr>
          <w:rFonts w:ascii="Courier New" w:hAnsi="Courier New"/>
        </w:rPr>
        <w:t>Типикина</w:t>
      </w:r>
      <w:r>
        <w:rPr>
          <w:rFonts w:ascii="Courier New" w:hAnsi="Courier New"/>
          <w:spacing w:val="-3"/>
        </w:rPr>
        <w:t> </w:t>
      </w:r>
      <w:r>
        <w:rPr>
          <w:rFonts w:ascii="Courier New" w:hAnsi="Courier New"/>
        </w:rPr>
        <w:t>Ю.А.</w:t>
        <w:tab/>
        <w:t>- председатель комитета по экономике и развитию Курской области (заместитель руководителя Рабочей</w:t>
      </w:r>
      <w:r>
        <w:rPr>
          <w:rFonts w:ascii="Courier New" w:hAnsi="Courier New"/>
          <w:spacing w:val="-11"/>
        </w:rPr>
        <w:t> </w:t>
      </w:r>
      <w:r>
        <w:rPr>
          <w:rFonts w:ascii="Courier New" w:hAnsi="Courier New"/>
        </w:rPr>
        <w:t>группы)</w:t>
      </w:r>
    </w:p>
    <w:p>
      <w:pPr>
        <w:pStyle w:val="BodyText"/>
        <w:spacing w:before="2"/>
        <w:rPr>
          <w:rFonts w:ascii="Courier New"/>
        </w:rPr>
      </w:pPr>
    </w:p>
    <w:p>
      <w:pPr>
        <w:pStyle w:val="BodyText"/>
        <w:ind w:left="3213" w:right="1351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Павлова О.П. - ведущий консультант отдела развития инвестиционной инфраструктуры комитета по экономике и развитию Курской области (секретарь Рабочей группы)</w:t>
      </w:r>
    </w:p>
    <w:p>
      <w:pPr>
        <w:pStyle w:val="BodyText"/>
        <w:spacing w:before="9"/>
        <w:rPr>
          <w:rFonts w:ascii="Courier New"/>
          <w:sz w:val="19"/>
        </w:rPr>
      </w:pPr>
    </w:p>
    <w:p>
      <w:pPr>
        <w:pStyle w:val="BodyText"/>
        <w:tabs>
          <w:tab w:pos="2973" w:val="left" w:leader="none"/>
          <w:tab w:pos="4292" w:val="left" w:leader="none"/>
          <w:tab w:pos="4772" w:val="left" w:leader="none"/>
          <w:tab w:pos="5612" w:val="left" w:leader="none"/>
          <w:tab w:pos="6452" w:val="left" w:leader="none"/>
          <w:tab w:pos="6692" w:val="left" w:leader="none"/>
          <w:tab w:pos="7652" w:val="left" w:leader="none"/>
          <w:tab w:pos="9452" w:val="left" w:leader="none"/>
        </w:tabs>
        <w:spacing w:before="1"/>
        <w:ind w:left="3213" w:right="1351" w:hanging="2160"/>
        <w:rPr>
          <w:rFonts w:ascii="Courier New" w:hAnsi="Courier New"/>
        </w:rPr>
      </w:pPr>
      <w:r>
        <w:rPr>
          <w:rFonts w:ascii="Courier New" w:hAnsi="Courier New"/>
        </w:rPr>
        <w:t>Аксенов</w:t>
      </w:r>
      <w:r>
        <w:rPr>
          <w:rFonts w:ascii="Courier New" w:hAnsi="Courier New"/>
          <w:spacing w:val="-3"/>
        </w:rPr>
        <w:t> </w:t>
      </w:r>
      <w:r>
        <w:rPr>
          <w:rFonts w:ascii="Courier New" w:hAnsi="Courier New"/>
        </w:rPr>
        <w:t>М.Н.</w:t>
        <w:tab/>
        <w:t>-</w:t>
      </w:r>
      <w:r>
        <w:rPr>
          <w:rFonts w:ascii="Courier New" w:hAnsi="Courier New"/>
          <w:spacing w:val="-3"/>
        </w:rPr>
        <w:t> </w:t>
      </w:r>
      <w:r>
        <w:rPr>
          <w:rFonts w:ascii="Courier New" w:hAnsi="Courier New"/>
        </w:rPr>
        <w:t>заместитель</w:t>
        <w:tab/>
        <w:t>председателя</w:t>
        <w:tab/>
        <w:t>комитета</w:t>
        <w:tab/>
        <w:t>потребительского рынка,</w:t>
        <w:tab/>
        <w:t>развития</w:t>
        <w:tab/>
        <w:t>малого</w:t>
        <w:tab/>
        <w:tab/>
        <w:t>предпринимательства</w:t>
        <w:tab/>
      </w:r>
      <w:r>
        <w:rPr>
          <w:rFonts w:ascii="Courier New" w:hAnsi="Courier New"/>
          <w:spacing w:val="-17"/>
        </w:rPr>
        <w:t>и</w:t>
      </w:r>
    </w:p>
    <w:p>
      <w:pPr>
        <w:spacing w:after="0"/>
        <w:rPr>
          <w:rFonts w:ascii="Courier New" w:hAnsi="Courier New"/>
        </w:rPr>
        <w:sectPr>
          <w:headerReference w:type="default" r:id="rId7"/>
          <w:footerReference w:type="default" r:id="rId8"/>
          <w:pgSz w:w="11910" w:h="16840"/>
          <w:pgMar w:header="651" w:footer="1434" w:top="1720" w:bottom="1620" w:left="560" w:right="420"/>
          <w:pgNumType w:start="2"/>
        </w:sectPr>
      </w:pPr>
    </w:p>
    <w:p>
      <w:pPr>
        <w:pStyle w:val="BodyText"/>
        <w:spacing w:before="10"/>
        <w:rPr>
          <w:rFonts w:ascii="Courier New"/>
          <w:sz w:val="11"/>
        </w:rPr>
      </w:pPr>
    </w:p>
    <w:p>
      <w:pPr>
        <w:pStyle w:val="BodyText"/>
        <w:spacing w:before="100"/>
        <w:ind w:left="3213"/>
        <w:rPr>
          <w:rFonts w:ascii="Courier New" w:hAnsi="Courier New"/>
        </w:rPr>
      </w:pPr>
      <w:r>
        <w:rPr>
          <w:rFonts w:ascii="Courier New" w:hAnsi="Courier New"/>
        </w:rPr>
        <w:t>лицензирования Курской области</w:t>
      </w:r>
    </w:p>
    <w:p>
      <w:pPr>
        <w:pStyle w:val="BodyText"/>
        <w:rPr>
          <w:rFonts w:ascii="Courier New"/>
        </w:rPr>
      </w:pPr>
    </w:p>
    <w:p>
      <w:pPr>
        <w:pStyle w:val="BodyText"/>
        <w:tabs>
          <w:tab w:pos="2973" w:val="left" w:leader="none"/>
        </w:tabs>
        <w:ind w:left="1053"/>
        <w:rPr>
          <w:rFonts w:ascii="Courier New" w:hAnsi="Courier New"/>
        </w:rPr>
      </w:pPr>
      <w:r>
        <w:rPr>
          <w:rFonts w:ascii="Courier New" w:hAnsi="Courier New"/>
        </w:rPr>
        <w:t>Афанасьев</w:t>
      </w:r>
      <w:r>
        <w:rPr>
          <w:rFonts w:ascii="Courier New" w:hAnsi="Courier New"/>
          <w:spacing w:val="-4"/>
        </w:rPr>
        <w:t> </w:t>
      </w:r>
      <w:r>
        <w:rPr>
          <w:rFonts w:ascii="Courier New" w:hAnsi="Courier New"/>
        </w:rPr>
        <w:t>В.И.</w:t>
        <w:tab/>
        <w:t>- председатель ПСКХ "Новая жизнь" (по</w:t>
      </w:r>
      <w:r>
        <w:rPr>
          <w:rFonts w:ascii="Courier New" w:hAnsi="Courier New"/>
          <w:spacing w:val="-6"/>
        </w:rPr>
        <w:t> </w:t>
      </w:r>
      <w:r>
        <w:rPr>
          <w:rFonts w:ascii="Courier New" w:hAnsi="Courier New"/>
        </w:rPr>
        <w:t>согласованию)</w:t>
      </w:r>
    </w:p>
    <w:p>
      <w:pPr>
        <w:pStyle w:val="BodyText"/>
        <w:spacing w:before="1"/>
        <w:rPr>
          <w:rFonts w:ascii="Courier New"/>
        </w:rPr>
      </w:pPr>
    </w:p>
    <w:p>
      <w:pPr>
        <w:pStyle w:val="BodyText"/>
        <w:ind w:left="3213" w:right="1351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Букреева Р.В. - генеральный директор ОАО ПО "Концерн "Курсктрикотажпром" (по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</w:rPr>
        <w:t>согласованию)</w:t>
      </w:r>
    </w:p>
    <w:p>
      <w:pPr>
        <w:pStyle w:val="BodyText"/>
        <w:spacing w:before="10"/>
        <w:rPr>
          <w:rFonts w:ascii="Courier New"/>
          <w:sz w:val="19"/>
        </w:rPr>
      </w:pPr>
    </w:p>
    <w:p>
      <w:pPr>
        <w:pStyle w:val="BodyText"/>
        <w:spacing w:before="1"/>
        <w:ind w:left="3213" w:right="1350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Варшавский А.В. - начальник отдела товарной номенклатуры и торговых ограничений Курской таможни (по согласованию)</w:t>
      </w:r>
    </w:p>
    <w:p>
      <w:pPr>
        <w:pStyle w:val="BodyText"/>
        <w:spacing w:before="10"/>
        <w:rPr>
          <w:rFonts w:ascii="Courier New"/>
          <w:sz w:val="19"/>
        </w:rPr>
      </w:pPr>
    </w:p>
    <w:p>
      <w:pPr>
        <w:pStyle w:val="BodyText"/>
        <w:ind w:left="3213" w:right="1351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Водопьянов Д.С. - директор НП "Областной центр поддержки малого предпринимательства" (по</w:t>
      </w:r>
      <w:r>
        <w:rPr>
          <w:rFonts w:ascii="Courier New" w:hAnsi="Courier New"/>
          <w:spacing w:val="-3"/>
        </w:rPr>
        <w:t> </w:t>
      </w:r>
      <w:r>
        <w:rPr>
          <w:rFonts w:ascii="Courier New" w:hAnsi="Courier New"/>
        </w:rPr>
        <w:t>согласованию)</w:t>
      </w:r>
    </w:p>
    <w:p>
      <w:pPr>
        <w:pStyle w:val="BodyText"/>
        <w:rPr>
          <w:rFonts w:ascii="Courier New"/>
        </w:rPr>
      </w:pPr>
    </w:p>
    <w:p>
      <w:pPr>
        <w:pStyle w:val="BodyText"/>
        <w:ind w:left="3213" w:right="1349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Гончарова Л.А. - заместитель председателя комитета - начальник правового управления административно-правового комитета Администрации Курской</w:t>
      </w:r>
      <w:r>
        <w:rPr>
          <w:rFonts w:ascii="Courier New" w:hAnsi="Courier New"/>
          <w:spacing w:val="-3"/>
        </w:rPr>
        <w:t> </w:t>
      </w:r>
      <w:r>
        <w:rPr>
          <w:rFonts w:ascii="Courier New" w:hAnsi="Courier New"/>
        </w:rPr>
        <w:t>области</w:t>
      </w:r>
    </w:p>
    <w:p>
      <w:pPr>
        <w:pStyle w:val="BodyText"/>
        <w:spacing w:before="1"/>
        <w:rPr>
          <w:rFonts w:ascii="Courier New"/>
        </w:rPr>
      </w:pPr>
    </w:p>
    <w:p>
      <w:pPr>
        <w:pStyle w:val="BodyText"/>
        <w:ind w:left="3213" w:right="1351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Гурин Д.В.   - заместитель   председателя   Курской  областной  Думы (по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согласованию)</w:t>
      </w:r>
    </w:p>
    <w:p>
      <w:pPr>
        <w:pStyle w:val="BodyText"/>
        <w:rPr>
          <w:rFonts w:ascii="Courier New"/>
        </w:rPr>
      </w:pPr>
    </w:p>
    <w:p>
      <w:pPr>
        <w:pStyle w:val="BodyText"/>
        <w:ind w:left="3213" w:right="1351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Дорош С.А.  - заместитель  председателя  комитета  Администрации Курской области по развитию внешних</w:t>
      </w:r>
      <w:r>
        <w:rPr>
          <w:rFonts w:ascii="Courier New" w:hAnsi="Courier New"/>
          <w:spacing w:val="-6"/>
        </w:rPr>
        <w:t> </w:t>
      </w:r>
      <w:r>
        <w:rPr>
          <w:rFonts w:ascii="Courier New" w:hAnsi="Courier New"/>
        </w:rPr>
        <w:t>связей</w:t>
      </w:r>
    </w:p>
    <w:p>
      <w:pPr>
        <w:pStyle w:val="BodyText"/>
        <w:spacing w:before="11"/>
        <w:rPr>
          <w:rFonts w:ascii="Courier New"/>
          <w:sz w:val="19"/>
        </w:rPr>
      </w:pPr>
    </w:p>
    <w:p>
      <w:pPr>
        <w:pStyle w:val="BodyText"/>
        <w:ind w:left="3213" w:right="1351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Дремова Л.А. - кандидат экономических наук, профессор, член-корреспондент АГН, член Общественной палаты Курской области, директор Курского филиала Финансового университета ФГОБУ ВПО "Финансовый университет при Правительстве Российской Федерации" (по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согласованию)</w:t>
      </w:r>
    </w:p>
    <w:p>
      <w:pPr>
        <w:pStyle w:val="BodyText"/>
        <w:rPr>
          <w:rFonts w:ascii="Courier New"/>
        </w:rPr>
      </w:pPr>
    </w:p>
    <w:p>
      <w:pPr>
        <w:pStyle w:val="BodyText"/>
        <w:ind w:left="3213" w:right="1351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Емельянов С.Г. - доктор экономических наук, профессор, ректор  ФГБОУ ВПО  "Юго-Западный  государственный   университет" (по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согласованию)</w:t>
      </w:r>
    </w:p>
    <w:p>
      <w:pPr>
        <w:pStyle w:val="BodyText"/>
        <w:spacing w:before="1"/>
        <w:rPr>
          <w:rFonts w:ascii="Courier New"/>
        </w:rPr>
      </w:pPr>
    </w:p>
    <w:p>
      <w:pPr>
        <w:pStyle w:val="BodyText"/>
        <w:spacing w:before="1"/>
        <w:ind w:left="3213" w:right="1351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Золотарева Е.Л. - доктор экономических наук, профессор, заведующая кафедрой экономики ФГБОУ ВПО "Курская государственная сельскохозяйственная академия имени профессора И.И. Иванова" (по согласованию)</w:t>
      </w:r>
    </w:p>
    <w:p>
      <w:pPr>
        <w:pStyle w:val="BodyText"/>
        <w:spacing w:before="11"/>
        <w:rPr>
          <w:rFonts w:ascii="Courier New"/>
          <w:sz w:val="19"/>
        </w:rPr>
      </w:pPr>
    </w:p>
    <w:p>
      <w:pPr>
        <w:pStyle w:val="BodyText"/>
        <w:ind w:left="3213" w:right="1352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Иванов Я.В.  - управляющий директор ЗАО "Управляющая компания "ЭЛАТ" (по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согласованию)</w:t>
      </w:r>
    </w:p>
    <w:p>
      <w:pPr>
        <w:pStyle w:val="BodyText"/>
        <w:spacing w:before="11"/>
        <w:rPr>
          <w:rFonts w:ascii="Courier New"/>
          <w:sz w:val="19"/>
        </w:rPr>
      </w:pPr>
    </w:p>
    <w:p>
      <w:pPr>
        <w:pStyle w:val="BodyText"/>
        <w:ind w:left="3213" w:right="1351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Каета Е.А. - начальник управления экономики и развития агропромышленного комплекса Курской</w:t>
      </w:r>
      <w:r>
        <w:rPr>
          <w:rFonts w:ascii="Courier New" w:hAnsi="Courier New"/>
          <w:spacing w:val="-5"/>
        </w:rPr>
        <w:t> </w:t>
      </w:r>
      <w:r>
        <w:rPr>
          <w:rFonts w:ascii="Courier New" w:hAnsi="Courier New"/>
        </w:rPr>
        <w:t>области</w:t>
      </w:r>
    </w:p>
    <w:p>
      <w:pPr>
        <w:pStyle w:val="BodyText"/>
        <w:spacing w:before="10"/>
        <w:rPr>
          <w:rFonts w:ascii="Courier New"/>
          <w:sz w:val="19"/>
        </w:rPr>
      </w:pPr>
    </w:p>
    <w:p>
      <w:pPr>
        <w:pStyle w:val="BodyText"/>
        <w:spacing w:before="1"/>
        <w:ind w:left="3213" w:right="1351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Кирин Е.А.   - управляющий   филиалом   ОАО   Банк  ВТБ в  г. Курске (по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согласованию)</w:t>
      </w:r>
    </w:p>
    <w:p>
      <w:pPr>
        <w:pStyle w:val="BodyText"/>
        <w:spacing w:before="10"/>
        <w:rPr>
          <w:rFonts w:ascii="Courier New"/>
          <w:sz w:val="19"/>
        </w:rPr>
      </w:pPr>
    </w:p>
    <w:p>
      <w:pPr>
        <w:pStyle w:val="BodyText"/>
        <w:ind w:left="3213" w:right="1351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Коваленко В.П. - кандидат экономических наук, доцент Курского филиала Финансового университета ФГОБУ ВПО "Финансовый университет при Правительстве Российской Федерации" (по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согласованию)</w:t>
      </w:r>
    </w:p>
    <w:p>
      <w:pPr>
        <w:pStyle w:val="BodyText"/>
        <w:spacing w:before="1"/>
        <w:rPr>
          <w:rFonts w:ascii="Courier New"/>
        </w:rPr>
      </w:pPr>
    </w:p>
    <w:p>
      <w:pPr>
        <w:pStyle w:val="BodyText"/>
        <w:ind w:left="3213" w:right="1352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Косырев Ю.С. - заместитель председателя комитета строительства и стройиндустрии Курской области</w:t>
      </w:r>
    </w:p>
    <w:p>
      <w:pPr>
        <w:pStyle w:val="BodyText"/>
        <w:spacing w:before="2"/>
        <w:rPr>
          <w:rFonts w:ascii="Courier New"/>
        </w:rPr>
      </w:pPr>
    </w:p>
    <w:p>
      <w:pPr>
        <w:pStyle w:val="BodyText"/>
        <w:tabs>
          <w:tab w:pos="2973" w:val="left" w:leader="none"/>
          <w:tab w:pos="4892" w:val="left" w:leader="none"/>
          <w:tab w:pos="6212" w:val="left" w:leader="none"/>
          <w:tab w:pos="7892" w:val="left" w:leader="none"/>
        </w:tabs>
        <w:ind w:left="1053"/>
        <w:rPr>
          <w:rFonts w:ascii="Courier New" w:hAnsi="Courier New"/>
        </w:rPr>
      </w:pPr>
      <w:r>
        <w:rPr>
          <w:rFonts w:ascii="Courier New" w:hAnsi="Courier New"/>
        </w:rPr>
        <w:t>Левашова</w:t>
      </w:r>
      <w:r>
        <w:rPr>
          <w:rFonts w:ascii="Courier New" w:hAnsi="Courier New"/>
          <w:spacing w:val="-3"/>
        </w:rPr>
        <w:t> </w:t>
      </w:r>
      <w:r>
        <w:rPr>
          <w:rFonts w:ascii="Courier New" w:hAnsi="Courier New"/>
        </w:rPr>
        <w:t>Е.А.</w:t>
        <w:tab/>
        <w:t>-</w:t>
      </w:r>
      <w:r>
        <w:rPr>
          <w:rFonts w:ascii="Courier New" w:hAnsi="Courier New"/>
          <w:spacing w:val="-3"/>
        </w:rPr>
        <w:t> </w:t>
      </w:r>
      <w:r>
        <w:rPr>
          <w:rFonts w:ascii="Courier New" w:hAnsi="Courier New"/>
        </w:rPr>
        <w:t>начальник</w:t>
        <w:tab/>
        <w:t>отдела</w:t>
        <w:tab/>
        <w:t>развития</w:t>
        <w:tab/>
        <w:t>инвестиционной</w:t>
      </w:r>
    </w:p>
    <w:p>
      <w:pPr>
        <w:spacing w:after="0"/>
        <w:rPr>
          <w:rFonts w:ascii="Courier New" w:hAnsi="Courier New"/>
        </w:rPr>
        <w:sectPr>
          <w:pgSz w:w="11910" w:h="16840"/>
          <w:pgMar w:header="651" w:footer="1434" w:top="1720" w:bottom="1620" w:left="560" w:right="420"/>
        </w:sectPr>
      </w:pPr>
    </w:p>
    <w:p>
      <w:pPr>
        <w:pStyle w:val="BodyText"/>
        <w:spacing w:before="10"/>
        <w:rPr>
          <w:rFonts w:ascii="Courier New"/>
          <w:sz w:val="11"/>
        </w:rPr>
      </w:pPr>
    </w:p>
    <w:p>
      <w:pPr>
        <w:pStyle w:val="BodyText"/>
        <w:tabs>
          <w:tab w:pos="5132" w:val="left" w:leader="none"/>
          <w:tab w:pos="6334" w:val="left" w:leader="none"/>
          <w:tab w:pos="6814" w:val="left" w:leader="none"/>
          <w:tab w:pos="8133" w:val="left" w:leader="none"/>
          <w:tab w:pos="8613" w:val="left" w:leader="none"/>
        </w:tabs>
        <w:spacing w:before="100"/>
        <w:ind w:left="3213" w:right="1350"/>
        <w:rPr>
          <w:rFonts w:ascii="Courier New" w:hAnsi="Courier New"/>
        </w:rPr>
      </w:pPr>
      <w:r>
        <w:rPr>
          <w:rFonts w:ascii="Courier New" w:hAnsi="Courier New"/>
        </w:rPr>
        <w:t>инфраструктуры</w:t>
        <w:tab/>
        <w:t>комитета</w:t>
        <w:tab/>
        <w:t>по</w:t>
        <w:tab/>
        <w:t>экономике</w:t>
        <w:tab/>
        <w:t>и</w:t>
        <w:tab/>
      </w:r>
      <w:r>
        <w:rPr>
          <w:rFonts w:ascii="Courier New" w:hAnsi="Courier New"/>
          <w:w w:val="95"/>
        </w:rPr>
        <w:t>развитию </w:t>
      </w:r>
      <w:r>
        <w:rPr>
          <w:rFonts w:ascii="Courier New" w:hAnsi="Courier New"/>
        </w:rPr>
        <w:t>Курской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области</w:t>
      </w:r>
    </w:p>
    <w:p>
      <w:pPr>
        <w:pStyle w:val="BodyText"/>
        <w:spacing w:before="10"/>
        <w:rPr>
          <w:rFonts w:ascii="Courier New"/>
          <w:sz w:val="19"/>
        </w:rPr>
      </w:pPr>
    </w:p>
    <w:p>
      <w:pPr>
        <w:pStyle w:val="BodyText"/>
        <w:spacing w:before="1"/>
        <w:ind w:left="3213" w:right="1351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Меньшиков С.С. - помощник генерального директора по юридическим вопросам и управлению собственностью ООО "Совтест АТЕ" (по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согласованию)</w:t>
      </w:r>
    </w:p>
    <w:p>
      <w:pPr>
        <w:pStyle w:val="BodyText"/>
        <w:rPr>
          <w:rFonts w:ascii="Courier New"/>
        </w:rPr>
      </w:pPr>
    </w:p>
    <w:p>
      <w:pPr>
        <w:pStyle w:val="BodyText"/>
        <w:spacing w:before="1"/>
        <w:ind w:left="3213" w:right="1351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Овсянников Ю.А. - первый заместитель председателя комитета промышленности, транспорта и связи Курской области</w:t>
      </w:r>
    </w:p>
    <w:p>
      <w:pPr>
        <w:pStyle w:val="BodyText"/>
        <w:rPr>
          <w:rFonts w:ascii="Courier New"/>
        </w:rPr>
      </w:pPr>
    </w:p>
    <w:tbl>
      <w:tblPr>
        <w:tblW w:w="0" w:type="auto"/>
        <w:jc w:val="left"/>
        <w:tblInd w:w="1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1740"/>
        <w:gridCol w:w="3360"/>
        <w:gridCol w:w="1670"/>
      </w:tblGrid>
      <w:tr>
        <w:trPr>
          <w:trHeight w:val="226" w:hRule="atLeast"/>
        </w:trPr>
        <w:tc>
          <w:tcPr>
            <w:tcW w:w="1850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Окорокова Г.П.</w:t>
            </w:r>
          </w:p>
        </w:tc>
        <w:tc>
          <w:tcPr>
            <w:tcW w:w="1740" w:type="dxa"/>
          </w:tcPr>
          <w:p>
            <w:pPr>
              <w:pStyle w:val="TableParagraph"/>
              <w:tabs>
                <w:tab w:pos="1199" w:val="left" w:leader="none"/>
              </w:tabs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ректор</w:t>
              <w:tab/>
            </w:r>
            <w:r>
              <w:rPr>
                <w:w w:val="95"/>
                <w:sz w:val="20"/>
              </w:rPr>
              <w:t>ЧОУ</w:t>
            </w:r>
          </w:p>
        </w:tc>
        <w:tc>
          <w:tcPr>
            <w:tcW w:w="3360" w:type="dxa"/>
          </w:tcPr>
          <w:p>
            <w:pPr>
              <w:pStyle w:val="TableParagraph"/>
              <w:tabs>
                <w:tab w:pos="719" w:val="left" w:leader="none"/>
                <w:tab w:pos="2039" w:val="left" w:leader="none"/>
              </w:tabs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ВПО</w:t>
              <w:tab/>
              <w:t>"Курский</w:t>
              <w:tab/>
            </w:r>
            <w:r>
              <w:rPr>
                <w:w w:val="95"/>
                <w:sz w:val="20"/>
              </w:rPr>
              <w:t>институт</w:t>
            </w:r>
          </w:p>
        </w:tc>
        <w:tc>
          <w:tcPr>
            <w:tcW w:w="1670" w:type="dxa"/>
          </w:tcPr>
          <w:p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менеджмента,</w:t>
            </w:r>
          </w:p>
        </w:tc>
      </w:tr>
      <w:tr>
        <w:trPr>
          <w:trHeight w:val="226" w:hRule="atLeast"/>
        </w:trPr>
        <w:tc>
          <w:tcPr>
            <w:tcW w:w="185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line="206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экономики и</w:t>
            </w:r>
          </w:p>
        </w:tc>
        <w:tc>
          <w:tcPr>
            <w:tcW w:w="3360" w:type="dxa"/>
          </w:tcPr>
          <w:p>
            <w:pPr>
              <w:pStyle w:val="TableParagraph"/>
              <w:spacing w:line="206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бизнеса" (по согласованию)</w:t>
            </w:r>
          </w:p>
        </w:tc>
        <w:tc>
          <w:tcPr>
            <w:tcW w:w="16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rFonts w:ascii="Courier New"/>
          <w:sz w:val="19"/>
        </w:rPr>
      </w:pPr>
    </w:p>
    <w:p>
      <w:pPr>
        <w:pStyle w:val="BodyText"/>
        <w:ind w:left="3213" w:right="1351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Омельченко В.И. - заместитель председателя комитета пищевой и перерабатывающей промышленности и продовольствия Курской области</w:t>
      </w:r>
    </w:p>
    <w:p>
      <w:pPr>
        <w:pStyle w:val="BodyText"/>
        <w:spacing w:before="2"/>
        <w:rPr>
          <w:rFonts w:ascii="Courier New"/>
        </w:rPr>
      </w:pPr>
    </w:p>
    <w:p>
      <w:pPr>
        <w:pStyle w:val="BodyText"/>
        <w:ind w:left="3213" w:right="1351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Проскурин А.С. - первый заместитель председателя комитета по труду и занятости населения Курской области</w:t>
      </w:r>
    </w:p>
    <w:p>
      <w:pPr>
        <w:pStyle w:val="BodyText"/>
        <w:spacing w:before="11"/>
        <w:rPr>
          <w:rFonts w:ascii="Courier New"/>
          <w:sz w:val="19"/>
        </w:rPr>
      </w:pPr>
    </w:p>
    <w:p>
      <w:pPr>
        <w:pStyle w:val="BodyText"/>
        <w:ind w:left="3213" w:right="1351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Протасова М.А. - заместитель финансового директора ОАО "Курскрезинотехника" (по согласованию)</w:t>
      </w:r>
    </w:p>
    <w:p>
      <w:pPr>
        <w:pStyle w:val="BodyText"/>
        <w:spacing w:before="10"/>
        <w:rPr>
          <w:rFonts w:ascii="Courier New"/>
          <w:sz w:val="19"/>
        </w:rPr>
      </w:pPr>
    </w:p>
    <w:p>
      <w:pPr>
        <w:pStyle w:val="BodyText"/>
        <w:spacing w:before="1"/>
        <w:ind w:left="3213" w:right="1351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Самойлов О.А.   - главный     инженер     ООО      "Курскхимволокно" (по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согласованию)</w:t>
      </w:r>
    </w:p>
    <w:p>
      <w:pPr>
        <w:pStyle w:val="BodyText"/>
        <w:spacing w:before="1"/>
        <w:rPr>
          <w:rFonts w:ascii="Courier New"/>
        </w:rPr>
      </w:pPr>
    </w:p>
    <w:p>
      <w:pPr>
        <w:pStyle w:val="BodyText"/>
        <w:ind w:left="3213" w:right="1350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Сафронов В.В. - кандидат экономических наук, профессор, заведующий кафедрой экономической теории ФГБОУ ВПО "Курская государственная сельскохозяйственная академия имени профессора И.И. Иванова" (по согласованию)</w:t>
      </w:r>
    </w:p>
    <w:p>
      <w:pPr>
        <w:pStyle w:val="BodyText"/>
        <w:rPr>
          <w:rFonts w:ascii="Courier New"/>
        </w:rPr>
      </w:pPr>
    </w:p>
    <w:p>
      <w:pPr>
        <w:pStyle w:val="BodyText"/>
        <w:ind w:left="3213" w:right="1351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Свиридов Б.Н. - исполнительный директор  регионального  отделения "Опора России" (по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</w:rPr>
        <w:t>согласованию)</w:t>
      </w:r>
    </w:p>
    <w:p>
      <w:pPr>
        <w:pStyle w:val="BodyText"/>
        <w:rPr>
          <w:rFonts w:ascii="Courier New"/>
        </w:rPr>
      </w:pPr>
    </w:p>
    <w:p>
      <w:pPr>
        <w:pStyle w:val="BodyText"/>
        <w:ind w:left="3213" w:right="1351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Сивцева А.Д. - начальник управления отраслевого  финансирования комитета финансов Курской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</w:rPr>
        <w:t>области</w:t>
      </w:r>
    </w:p>
    <w:p>
      <w:pPr>
        <w:pStyle w:val="BodyText"/>
        <w:rPr>
          <w:rFonts w:ascii="Courier New"/>
        </w:rPr>
      </w:pPr>
    </w:p>
    <w:p>
      <w:pPr>
        <w:pStyle w:val="BodyText"/>
        <w:tabs>
          <w:tab w:pos="2973" w:val="left" w:leader="none"/>
          <w:tab w:pos="8972" w:val="left" w:leader="none"/>
          <w:tab w:pos="9332" w:val="left" w:leader="none"/>
        </w:tabs>
        <w:spacing w:line="226" w:lineRule="exact"/>
        <w:ind w:left="1053"/>
        <w:rPr>
          <w:rFonts w:ascii="Courier New" w:hAnsi="Courier New"/>
        </w:rPr>
      </w:pPr>
      <w:r>
        <w:rPr>
          <w:rFonts w:ascii="Courier New" w:hAnsi="Courier New"/>
        </w:rPr>
        <w:t>Токарев</w:t>
      </w:r>
      <w:r>
        <w:rPr>
          <w:rFonts w:ascii="Courier New" w:hAnsi="Courier New"/>
          <w:spacing w:val="-3"/>
        </w:rPr>
        <w:t> </w:t>
      </w:r>
      <w:r>
        <w:rPr>
          <w:rFonts w:ascii="Courier New" w:hAnsi="Courier New"/>
        </w:rPr>
        <w:t>С.В.</w:t>
        <w:tab/>
        <w:t>- заместитель управляющего филиалом ОАО</w:t>
      </w:r>
      <w:r>
        <w:rPr>
          <w:rFonts w:ascii="Courier New" w:hAnsi="Courier New"/>
          <w:spacing w:val="-15"/>
        </w:rPr>
        <w:t> </w:t>
      </w:r>
      <w:r>
        <w:rPr>
          <w:rFonts w:ascii="Courier New" w:hAnsi="Courier New"/>
        </w:rPr>
        <w:t>Банк</w:t>
      </w:r>
      <w:r>
        <w:rPr>
          <w:rFonts w:ascii="Courier New" w:hAnsi="Courier New"/>
          <w:spacing w:val="-3"/>
        </w:rPr>
        <w:t> </w:t>
      </w:r>
      <w:r>
        <w:rPr>
          <w:rFonts w:ascii="Courier New" w:hAnsi="Courier New"/>
        </w:rPr>
        <w:t>ВТБ</w:t>
        <w:tab/>
        <w:t>в</w:t>
        <w:tab/>
        <w:t>г.</w:t>
      </w:r>
    </w:p>
    <w:p>
      <w:pPr>
        <w:pStyle w:val="BodyText"/>
        <w:spacing w:line="226" w:lineRule="exact"/>
        <w:ind w:left="3213"/>
        <w:rPr>
          <w:rFonts w:ascii="Courier New" w:hAnsi="Courier New"/>
        </w:rPr>
      </w:pPr>
      <w:r>
        <w:rPr>
          <w:rFonts w:ascii="Courier New" w:hAnsi="Courier New"/>
        </w:rPr>
        <w:t>Курске (по согласованию)</w:t>
      </w:r>
    </w:p>
    <w:p>
      <w:pPr>
        <w:pStyle w:val="BodyText"/>
        <w:rPr>
          <w:rFonts w:ascii="Courier New"/>
        </w:rPr>
      </w:pPr>
    </w:p>
    <w:p>
      <w:pPr>
        <w:pStyle w:val="BodyText"/>
        <w:ind w:left="3213" w:right="1350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Тяпочкин Н.М.  - президент   Курской   торгово-промышленной   палаты (по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согласованию)</w:t>
      </w:r>
    </w:p>
    <w:p>
      <w:pPr>
        <w:pStyle w:val="BodyText"/>
        <w:rPr>
          <w:rFonts w:ascii="Courier New"/>
        </w:rPr>
      </w:pPr>
    </w:p>
    <w:p>
      <w:pPr>
        <w:pStyle w:val="BodyText"/>
        <w:ind w:left="3213" w:right="1349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Харченко Е.В. - доктор экономических наук, доцент,  декан экономического факультета ФГБОУ ВПО "Юго-Западный государственный университет" (по</w:t>
      </w:r>
      <w:r>
        <w:rPr>
          <w:rFonts w:ascii="Courier New" w:hAnsi="Courier New"/>
          <w:spacing w:val="-7"/>
        </w:rPr>
        <w:t> </w:t>
      </w:r>
      <w:r>
        <w:rPr>
          <w:rFonts w:ascii="Courier New" w:hAnsi="Courier New"/>
        </w:rPr>
        <w:t>согласованию)</w:t>
      </w:r>
    </w:p>
    <w:p>
      <w:pPr>
        <w:pStyle w:val="BodyText"/>
        <w:spacing w:before="1"/>
        <w:rPr>
          <w:rFonts w:ascii="Courier New"/>
        </w:rPr>
      </w:pPr>
    </w:p>
    <w:p>
      <w:pPr>
        <w:pStyle w:val="BodyText"/>
        <w:ind w:left="3213" w:right="1351" w:hanging="2160"/>
        <w:jc w:val="both"/>
        <w:rPr>
          <w:rFonts w:ascii="Courier New" w:hAnsi="Courier New"/>
        </w:rPr>
      </w:pPr>
      <w:r>
        <w:rPr>
          <w:rFonts w:ascii="Courier New" w:hAnsi="Courier New"/>
        </w:rPr>
        <w:t>Чяушка Т.В. - заместитель директора департамента экологической безопасности и природопользования Курской области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147"/>
        <w:ind w:left="9231" w:right="145" w:firstLine="420"/>
        <w:jc w:val="right"/>
      </w:pPr>
      <w:r>
        <w:rPr>
          <w:spacing w:val="-1"/>
        </w:rPr>
        <w:t>Утверждено </w:t>
      </w:r>
      <w:r>
        <w:rPr>
          <w:w w:val="95"/>
        </w:rPr>
        <w:t>постановлением</w:t>
      </w:r>
    </w:p>
    <w:p>
      <w:pPr>
        <w:pStyle w:val="BodyText"/>
        <w:spacing w:before="1"/>
        <w:ind w:right="147"/>
        <w:jc w:val="right"/>
      </w:pPr>
      <w:r>
        <w:rPr/>
        <w:t>Губернатора Курской</w:t>
      </w:r>
      <w:r>
        <w:rPr>
          <w:spacing w:val="-20"/>
        </w:rPr>
        <w:t> </w:t>
      </w:r>
      <w:r>
        <w:rPr/>
        <w:t>области</w:t>
      </w:r>
    </w:p>
    <w:p>
      <w:pPr>
        <w:spacing w:after="0"/>
        <w:jc w:val="right"/>
        <w:sectPr>
          <w:pgSz w:w="11910" w:h="16840"/>
          <w:pgMar w:header="651" w:footer="1434" w:top="1720" w:bottom="1620" w:left="560" w:right="42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right="144"/>
        <w:jc w:val="right"/>
      </w:pPr>
      <w:r>
        <w:rPr/>
        <w:t>от 29 декабря 2012 г. N 511-пг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801"/>
      </w:pPr>
      <w:bookmarkStart w:name="_bookmark1" w:id="2"/>
      <w:bookmarkEnd w:id="2"/>
      <w:r>
        <w:rPr>
          <w:b w:val="0"/>
        </w:rPr>
      </w:r>
      <w:r>
        <w:rPr/>
        <w:t>ПОЛОЖЕНИЕ</w:t>
      </w:r>
    </w:p>
    <w:p>
      <w:pPr>
        <w:spacing w:before="1"/>
        <w:ind w:left="2104" w:right="1682" w:firstLine="0"/>
        <w:jc w:val="center"/>
        <w:rPr>
          <w:b/>
          <w:sz w:val="20"/>
        </w:rPr>
      </w:pPr>
      <w:r>
        <w:rPr>
          <w:b/>
          <w:sz w:val="20"/>
        </w:rPr>
        <w:t>О РАБОЧЕЙ ГРУППЕ ПО АДАПТАЦИИ ЭКОНОМИКИ КУРСКОЙ ОБЛАСТИ К РАБОТЕ В УСЛОВИЯХ ЧЛЕНСТВА РОССИИ В ВТО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918" w:val="left" w:leader="none"/>
        </w:tabs>
        <w:spacing w:line="240" w:lineRule="auto" w:before="0" w:after="0"/>
        <w:ind w:left="4917" w:right="0" w:hanging="220"/>
        <w:jc w:val="left"/>
        <w:rPr>
          <w:sz w:val="20"/>
        </w:rPr>
      </w:pPr>
      <w:r>
        <w:rPr>
          <w:sz w:val="20"/>
        </w:rPr>
        <w:t>Общие</w:t>
      </w:r>
      <w:r>
        <w:rPr>
          <w:spacing w:val="-2"/>
          <w:sz w:val="20"/>
        </w:rPr>
        <w:t> </w:t>
      </w:r>
      <w:r>
        <w:rPr>
          <w:sz w:val="20"/>
        </w:rPr>
        <w:t>положения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536" w:val="left" w:leader="none"/>
        </w:tabs>
        <w:spacing w:line="240" w:lineRule="auto" w:before="1" w:after="0"/>
        <w:ind w:left="572" w:right="147" w:firstLine="541"/>
        <w:jc w:val="both"/>
        <w:rPr>
          <w:sz w:val="20"/>
        </w:rPr>
      </w:pPr>
      <w:r>
        <w:rPr>
          <w:sz w:val="20"/>
        </w:rPr>
        <w:t>Настоящее Положение регламентирует деятельность Рабочей группы по адаптации экономики Курской области к работе в условиях членства России в ВТО (далее - Рабочая группа) и определяет задачи, компетенцию, порядок формирования и деятельности Рабочей</w:t>
      </w:r>
      <w:r>
        <w:rPr>
          <w:spacing w:val="-5"/>
          <w:sz w:val="20"/>
        </w:rPr>
        <w:t> </w:t>
      </w:r>
      <w:r>
        <w:rPr>
          <w:sz w:val="20"/>
        </w:rPr>
        <w:t>группы.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606" w:val="left" w:leader="none"/>
        </w:tabs>
        <w:spacing w:line="240" w:lineRule="auto" w:before="1" w:after="0"/>
        <w:ind w:left="572" w:right="153" w:firstLine="541"/>
        <w:jc w:val="both"/>
        <w:rPr>
          <w:sz w:val="20"/>
        </w:rPr>
      </w:pPr>
      <w:r>
        <w:rPr>
          <w:sz w:val="20"/>
        </w:rPr>
        <w:t>Рабочая группа является коллегиальным совещательным органом. Она формируется из представителей региональных и федеральных органов государственной власти, преподавателей высших учебных заведений Курской области, руководителей хозяйствующих субъектов Курской</w:t>
      </w:r>
      <w:r>
        <w:rPr>
          <w:spacing w:val="-19"/>
          <w:sz w:val="20"/>
        </w:rPr>
        <w:t> </w:t>
      </w:r>
      <w:r>
        <w:rPr>
          <w:sz w:val="20"/>
        </w:rPr>
        <w:t>области.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793" w:val="left" w:leader="none"/>
        </w:tabs>
        <w:spacing w:line="240" w:lineRule="auto" w:before="0" w:after="0"/>
        <w:ind w:left="2792" w:right="0" w:hanging="220"/>
        <w:jc w:val="left"/>
        <w:rPr>
          <w:sz w:val="20"/>
        </w:rPr>
      </w:pPr>
      <w:r>
        <w:rPr>
          <w:sz w:val="20"/>
        </w:rPr>
        <w:t>Основные задачи и направления деятельности Рабочей</w:t>
      </w:r>
      <w:r>
        <w:rPr>
          <w:spacing w:val="-10"/>
          <w:sz w:val="20"/>
        </w:rPr>
        <w:t> </w:t>
      </w:r>
      <w:r>
        <w:rPr>
          <w:sz w:val="20"/>
        </w:rPr>
        <w:t>группы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501" w:val="left" w:leader="none"/>
        </w:tabs>
        <w:spacing w:line="240" w:lineRule="auto" w:before="0" w:after="0"/>
        <w:ind w:left="1500" w:right="0" w:hanging="387"/>
        <w:jc w:val="left"/>
        <w:rPr>
          <w:sz w:val="20"/>
        </w:rPr>
      </w:pPr>
      <w:r>
        <w:rPr>
          <w:sz w:val="20"/>
        </w:rPr>
        <w:t>Основными задачами Рабочей группы</w:t>
      </w:r>
      <w:r>
        <w:rPr>
          <w:spacing w:val="1"/>
          <w:sz w:val="20"/>
        </w:rPr>
        <w:t> </w:t>
      </w:r>
      <w:r>
        <w:rPr>
          <w:sz w:val="20"/>
        </w:rPr>
        <w:t>являются: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572" w:right="147" w:firstLine="540"/>
        <w:jc w:val="both"/>
      </w:pPr>
      <w:r>
        <w:rPr/>
        <w:t>координация работы по определению влияния на социально-экономическое развитие Курской  области вступления Российской Федерации в</w:t>
      </w:r>
      <w:r>
        <w:rPr>
          <w:spacing w:val="6"/>
        </w:rPr>
        <w:t> </w:t>
      </w:r>
      <w:r>
        <w:rPr/>
        <w:t>ВТО;</w:t>
      </w:r>
    </w:p>
    <w:p>
      <w:pPr>
        <w:pStyle w:val="BodyText"/>
        <w:spacing w:line="430" w:lineRule="atLeast"/>
        <w:ind w:left="1113"/>
      </w:pPr>
      <w:r>
        <w:rPr/>
        <w:t>выработка предложений по адаптации экономики региона в условиях членства России в ВТО; определение конкретных механизмов реализации органами исполнительной власти области</w:t>
      </w:r>
    </w:p>
    <w:p>
      <w:pPr>
        <w:pStyle w:val="BodyText"/>
        <w:ind w:left="572"/>
      </w:pPr>
      <w:r>
        <w:rPr/>
        <w:t>мероприятий по адаптации экономики региона в условиях членства России в ВТО;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572" w:right="156" w:firstLine="540"/>
        <w:jc w:val="both"/>
      </w:pPr>
      <w:r>
        <w:rPr/>
        <w:t>выработка рекомендаций организациям Курской области по адаптации к работе в условиях членства России в ВТО;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572" w:right="150" w:firstLine="540"/>
        <w:jc w:val="both"/>
      </w:pPr>
      <w:r>
        <w:rPr/>
        <w:t>организация работы по проведению анализа работы отраслей экономики и отдельных организаций с точки зрения их готовности к функционированию в условиях членства России в ВТО, возможного усиления конкуренции со стороны зарубежных производителей и, как следствие, возможных негативных последствий деятельности отраслей и отдельных организаций в условиях усиления конкуренции;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1"/>
        <w:ind w:left="572" w:right="147" w:firstLine="540"/>
        <w:jc w:val="both"/>
      </w:pPr>
      <w:r>
        <w:rPr/>
        <w:t>выработка рекомендаций муниципальным органам власти по учету особенностей работы экономики региона в условиях членства России в ВТО.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1502" w:val="left" w:leader="none"/>
        </w:tabs>
        <w:spacing w:line="240" w:lineRule="auto" w:before="0" w:after="0"/>
        <w:ind w:left="1501" w:right="0" w:hanging="388"/>
        <w:jc w:val="left"/>
        <w:rPr>
          <w:sz w:val="20"/>
        </w:rPr>
      </w:pPr>
      <w:r>
        <w:rPr>
          <w:sz w:val="20"/>
        </w:rPr>
        <w:t>В компетенцию Рабочей группы</w:t>
      </w:r>
      <w:r>
        <w:rPr>
          <w:spacing w:val="-3"/>
          <w:sz w:val="20"/>
        </w:rPr>
        <w:t> </w:t>
      </w:r>
      <w:r>
        <w:rPr>
          <w:sz w:val="20"/>
        </w:rPr>
        <w:t>входит: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572" w:right="153" w:firstLine="540"/>
        <w:jc w:val="both"/>
      </w:pPr>
      <w:r>
        <w:rPr/>
        <w:t>рассмотрение на своих заседаниях вопросов и принятия по ним решений рекомендательного характера;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572" w:right="155" w:firstLine="540"/>
        <w:jc w:val="both"/>
      </w:pPr>
      <w:r>
        <w:rPr/>
        <w:t>подготовка запросов в адрес органов исполнительной власти, органов местного самоуправления, хозяйствующих субъектов о предоставлении необходимых материалов;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572" w:right="153" w:firstLine="540"/>
        <w:jc w:val="both"/>
      </w:pPr>
      <w:r>
        <w:rPr/>
        <w:t>оказание содействия в решении проблемных вопросов, возникающих у конкретных хозяйствующих субъектов на начальном этапе членства России в ВТО;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572" w:right="153" w:firstLine="540"/>
        <w:jc w:val="both"/>
      </w:pPr>
      <w:r>
        <w:rPr/>
        <w:t>инициирование подготовки обращений в адрес федеральных органов государственной власти по вопросам, связанным с функционированием экономики Российской Федерации в условиях членства России в ВТО;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572" w:right="147" w:firstLine="540"/>
        <w:jc w:val="both"/>
      </w:pPr>
      <w:r>
        <w:rPr/>
        <w:t>рассмотрение поступающих от членов Рабочей группы и сторонних организаций обращений и предложений по вопросам компетенции Рабочей группы;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113"/>
      </w:pPr>
      <w:r>
        <w:rPr/>
        <w:t>подготовка предложений по координации деятельности федеральных органов государственной</w:t>
      </w:r>
    </w:p>
    <w:p>
      <w:pPr>
        <w:spacing w:after="0"/>
        <w:sectPr>
          <w:pgSz w:w="11910" w:h="16840"/>
          <w:pgMar w:header="651" w:footer="1434" w:top="1720" w:bottom="1620" w:left="560" w:right="42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572"/>
      </w:pPr>
      <w:r>
        <w:rPr/>
        <w:t>власти, действующих на территории области, органов исполнительной власти и организаций области по вопросам адаптации экономики области к работе в условиях членства России в ВТО;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72" w:right="146" w:firstLine="540"/>
        <w:jc w:val="both"/>
      </w:pPr>
      <w:r>
        <w:rPr/>
        <w:t>подготовка доклада Губернатору Курской области, заместителям Губернатора Курской области, руководителям хозяйствующих субъектов Курской области о проведении мероприятий, направленных на адаптацию экономики Курской области к работе в условиях членства России в ВТО.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3129" w:val="left" w:leader="none"/>
        </w:tabs>
        <w:spacing w:line="240" w:lineRule="auto" w:before="1" w:after="0"/>
        <w:ind w:left="3128" w:right="0" w:hanging="220"/>
        <w:jc w:val="left"/>
        <w:rPr>
          <w:sz w:val="20"/>
        </w:rPr>
      </w:pPr>
      <w:r>
        <w:rPr>
          <w:sz w:val="20"/>
        </w:rPr>
        <w:t>Порядок формирования и деятельности Рабочей</w:t>
      </w:r>
      <w:r>
        <w:rPr>
          <w:spacing w:val="-3"/>
          <w:sz w:val="20"/>
        </w:rPr>
        <w:t> </w:t>
      </w:r>
      <w:r>
        <w:rPr>
          <w:sz w:val="20"/>
        </w:rPr>
        <w:t>группы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608" w:val="left" w:leader="none"/>
        </w:tabs>
        <w:spacing w:line="240" w:lineRule="auto" w:before="0" w:after="0"/>
        <w:ind w:left="572" w:right="145" w:firstLine="541"/>
        <w:jc w:val="both"/>
        <w:rPr>
          <w:sz w:val="20"/>
        </w:rPr>
      </w:pPr>
      <w:r>
        <w:rPr>
          <w:sz w:val="20"/>
        </w:rPr>
        <w:t>В своей деятельности Рабочая группа руководствуется действующим законодательством Российской Федерации, законодательством Курской области и настоящим</w:t>
      </w:r>
      <w:r>
        <w:rPr>
          <w:spacing w:val="-12"/>
          <w:sz w:val="20"/>
        </w:rPr>
        <w:t> </w:t>
      </w:r>
      <w:r>
        <w:rPr>
          <w:sz w:val="20"/>
        </w:rPr>
        <w:t>Положением.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1502" w:val="left" w:leader="none"/>
        </w:tabs>
        <w:spacing w:line="240" w:lineRule="auto" w:before="0" w:after="0"/>
        <w:ind w:left="572" w:right="152" w:firstLine="541"/>
        <w:jc w:val="both"/>
        <w:rPr>
          <w:sz w:val="20"/>
        </w:rPr>
      </w:pPr>
      <w:r>
        <w:rPr>
          <w:sz w:val="20"/>
        </w:rPr>
        <w:t>Рабочая группа формируется в составе руководителя Рабочей группы, заместителя Руководителя рабочей группы, секретаря Рабочей группы и членов Рабочей</w:t>
      </w:r>
      <w:r>
        <w:rPr>
          <w:spacing w:val="-8"/>
          <w:sz w:val="20"/>
        </w:rPr>
        <w:t> </w:t>
      </w:r>
      <w:r>
        <w:rPr>
          <w:sz w:val="20"/>
        </w:rPr>
        <w:t>группы.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1613" w:val="left" w:leader="none"/>
        </w:tabs>
        <w:spacing w:line="240" w:lineRule="auto" w:before="0" w:after="0"/>
        <w:ind w:left="572" w:right="144" w:firstLine="541"/>
        <w:jc w:val="both"/>
        <w:rPr>
          <w:sz w:val="20"/>
        </w:rPr>
      </w:pPr>
      <w:r>
        <w:rPr>
          <w:sz w:val="20"/>
        </w:rPr>
        <w:t>Повестку дня заседания Рабочей группы, место и порядок их проведения определяет руководитель Рабочей группы. Руководитель Рабочей группы дает поручения членам Рабочей группы, связанные с ее деятельностью и контролирует их выполнение, отчитывается перед Губернатором Курской области о деятельности Рабочей группы по итогам</w:t>
      </w:r>
      <w:r>
        <w:rPr>
          <w:spacing w:val="-1"/>
          <w:sz w:val="20"/>
        </w:rPr>
        <w:t> </w:t>
      </w:r>
      <w:r>
        <w:rPr>
          <w:sz w:val="20"/>
        </w:rPr>
        <w:t>года.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1584" w:val="left" w:leader="none"/>
        </w:tabs>
        <w:spacing w:line="240" w:lineRule="auto" w:before="0" w:after="0"/>
        <w:ind w:left="572" w:right="154" w:firstLine="541"/>
        <w:jc w:val="both"/>
        <w:rPr>
          <w:sz w:val="20"/>
        </w:rPr>
      </w:pPr>
      <w:r>
        <w:rPr>
          <w:sz w:val="20"/>
        </w:rPr>
        <w:t>Секретарь Рабочей группы формирует повестку дня, организует подготовку материалов и вопросов для их рассмотрения на</w:t>
      </w:r>
      <w:r>
        <w:rPr>
          <w:spacing w:val="1"/>
          <w:sz w:val="20"/>
        </w:rPr>
        <w:t> </w:t>
      </w:r>
      <w:r>
        <w:rPr>
          <w:sz w:val="20"/>
        </w:rPr>
        <w:t>заседаниях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572" w:right="145" w:firstLine="540"/>
        <w:jc w:val="both"/>
      </w:pPr>
      <w:r>
        <w:rPr/>
        <w:t>Рабочей группы, оформляет протоколы заседаний Рабочей группы, ее решения и обеспечивает их рассылку заинтересованным лицам.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1574" w:val="left" w:leader="none"/>
        </w:tabs>
        <w:spacing w:line="240" w:lineRule="auto" w:before="1" w:after="0"/>
        <w:ind w:left="572" w:right="151" w:firstLine="541"/>
        <w:jc w:val="both"/>
        <w:rPr>
          <w:sz w:val="20"/>
        </w:rPr>
      </w:pPr>
      <w:r>
        <w:rPr>
          <w:sz w:val="20"/>
        </w:rPr>
        <w:t>Члены Рабочей группы предлагают вопросы к обсуждению для включения в повестку дня заседаний Рабочей группы, вносят предложения и проекты решений по вопросам, включенным в повестку дня заседания Рабочей группы, вносят предложения Руководителю Рабочей группы по участию в заседаниях приглашенных экспертов и</w:t>
      </w:r>
      <w:r>
        <w:rPr>
          <w:spacing w:val="-3"/>
          <w:sz w:val="20"/>
        </w:rPr>
        <w:t> </w:t>
      </w:r>
      <w:r>
        <w:rPr>
          <w:sz w:val="20"/>
        </w:rPr>
        <w:t>специалистов.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1516" w:val="left" w:leader="none"/>
        </w:tabs>
        <w:spacing w:line="240" w:lineRule="auto" w:before="0" w:after="0"/>
        <w:ind w:left="572" w:right="154" w:firstLine="541"/>
        <w:jc w:val="both"/>
        <w:rPr>
          <w:sz w:val="20"/>
        </w:rPr>
      </w:pPr>
      <w:r>
        <w:rPr>
          <w:sz w:val="20"/>
        </w:rPr>
        <w:t>Деятельность Рабочей группы осуществляется на основе коллегиальности, гласного и открытого обсуждения вопросов, входящих в ее компетенцию.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1562" w:val="left" w:leader="none"/>
        </w:tabs>
        <w:spacing w:line="240" w:lineRule="auto" w:before="0" w:after="0"/>
        <w:ind w:left="572" w:right="154" w:firstLine="541"/>
        <w:jc w:val="both"/>
        <w:rPr>
          <w:sz w:val="20"/>
        </w:rPr>
      </w:pPr>
      <w:r>
        <w:rPr>
          <w:sz w:val="20"/>
        </w:rPr>
        <w:t>План работы Рабочей группы разрабатывается на основании предложений членов Рабочей группы на предстоящее полугодие и утверждается руководителем Рабочей группы на одном из заседаний Рабочей</w:t>
      </w:r>
      <w:r>
        <w:rPr>
          <w:spacing w:val="-1"/>
          <w:sz w:val="20"/>
        </w:rPr>
        <w:t> </w:t>
      </w:r>
      <w:r>
        <w:rPr>
          <w:sz w:val="20"/>
        </w:rPr>
        <w:t>группы.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1565" w:val="left" w:leader="none"/>
        </w:tabs>
        <w:spacing w:line="240" w:lineRule="auto" w:before="0" w:after="0"/>
        <w:ind w:left="572" w:right="150" w:firstLine="541"/>
        <w:jc w:val="both"/>
        <w:rPr>
          <w:sz w:val="20"/>
        </w:rPr>
      </w:pPr>
      <w:r>
        <w:rPr>
          <w:sz w:val="20"/>
        </w:rPr>
        <w:t>Заседания Рабочей группы проводятся по мере необходимости, но не реже одного раза в квартал.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1562" w:val="left" w:leader="none"/>
        </w:tabs>
        <w:spacing w:line="240" w:lineRule="auto" w:before="0" w:after="0"/>
        <w:ind w:left="572" w:right="153" w:firstLine="541"/>
        <w:jc w:val="both"/>
        <w:rPr>
          <w:sz w:val="20"/>
        </w:rPr>
      </w:pPr>
      <w:r>
        <w:rPr>
          <w:sz w:val="20"/>
        </w:rPr>
        <w:t>Заседание Рабочей группы считается правомочным, если в нем приняло участие не менее половины ее членов. Решения принимаются простым большинством голосов присутствующих. При равенстве голосов голос председательствующего на заседании Рабочей группы является</w:t>
      </w:r>
      <w:r>
        <w:rPr>
          <w:spacing w:val="-24"/>
          <w:sz w:val="20"/>
        </w:rPr>
        <w:t> </w:t>
      </w:r>
      <w:r>
        <w:rPr>
          <w:sz w:val="20"/>
        </w:rPr>
        <w:t>решающим.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1661" w:val="left" w:leader="none"/>
        </w:tabs>
        <w:spacing w:line="240" w:lineRule="auto" w:before="0" w:after="0"/>
        <w:ind w:left="572" w:right="143" w:firstLine="541"/>
        <w:jc w:val="both"/>
        <w:rPr>
          <w:sz w:val="20"/>
        </w:rPr>
      </w:pPr>
      <w:r>
        <w:rPr>
          <w:sz w:val="20"/>
        </w:rPr>
        <w:t>Решения Рабочей группы оформляются протоколом, который подписывается Руководителем Рабочей группы и хранится у секретаря. В течение пяти рабочих дней со дня подписания протокола заседания Руководителем Рабочей группы выписки из протокола направляются секретарем  Рабочей группы членам Рабочей группы.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1644" w:val="left" w:leader="none"/>
        </w:tabs>
        <w:spacing w:line="240" w:lineRule="auto" w:before="0" w:after="0"/>
        <w:ind w:left="572" w:right="149" w:firstLine="541"/>
        <w:jc w:val="both"/>
        <w:rPr>
          <w:sz w:val="20"/>
        </w:rPr>
      </w:pPr>
      <w:r>
        <w:rPr>
          <w:sz w:val="20"/>
        </w:rPr>
        <w:t>Решения Рабочей группы, касающиеся необходимости внесения изменений в Законы Курской области, областные целевые программы Курской области, нормативные правовые акты направляются Губернатору Курской области в форме</w:t>
      </w:r>
      <w:r>
        <w:rPr>
          <w:spacing w:val="-6"/>
          <w:sz w:val="20"/>
        </w:rPr>
        <w:t> </w:t>
      </w:r>
      <w:r>
        <w:rPr>
          <w:sz w:val="20"/>
        </w:rPr>
        <w:t>предложений.</w:t>
      </w:r>
    </w:p>
    <w:p>
      <w:pPr>
        <w:pStyle w:val="BodyText"/>
      </w:pPr>
    </w:p>
    <w:p>
      <w:pPr>
        <w:pStyle w:val="BodyText"/>
        <w:spacing w:before="6"/>
        <w:rPr>
          <w:sz w:val="25"/>
        </w:rPr>
      </w:pPr>
      <w:r>
        <w:rPr/>
        <w:pict>
          <v:line style="position:absolute;mso-position-horizontal-relative:page;mso-position-vertical-relative:paragraph;z-index:-1024;mso-wrap-distance-left:0;mso-wrap-distance-right:0" from="55.200001pt,17.041479pt" to="568.540001pt,17.041479pt" stroked="true" strokeweight=".71997pt" strokecolor="#000000">
            <v:stroke dashstyle="solid"/>
            <w10:wrap type="topAndBottom"/>
          </v:line>
        </w:pict>
      </w:r>
    </w:p>
    <w:sectPr>
      <w:pgSz w:w="11910" w:h="16840"/>
      <w:pgMar w:header="651" w:footer="1434" w:top="1720" w:bottom="162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8680" from="55.200001pt,756.935974pt" to="568.540001pt,756.935974pt" stroked="true" strokeweight="1.44pt" strokecolor="#000000">
          <v:stroke dashstyle="solid"/>
          <w10:wrap type="none"/>
        </v:line>
      </w:pict>
    </w:r>
    <w:r>
      <w:rPr/>
      <w:pict>
        <v:shape style="position:absolute;margin-left:57.68pt;margin-top:785.825928pt;width:129.3pt;height:26.9pt;mso-position-horizontal-relative:page;mso-position-vertical-relative:page;z-index:-8656" type="#_x0000_t202" filled="false" stroked="false">
          <v:textbox inset="0,0,0,0">
            <w:txbxContent>
              <w:p>
                <w:pPr>
                  <w:spacing w:line="322" w:lineRule="exact"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333399"/>
                    <w:sz w:val="28"/>
                  </w:rPr>
                  <w:t>КонсультантПлюс</w:t>
                </w:r>
              </w:p>
              <w:p>
                <w:pPr>
                  <w:spacing w:line="184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 правовая 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.130005pt;margin-top:792.639465pt;width:91.45pt;height:13.15pt;mso-position-horizontal-relative:page;mso-position-vertical-relative:page;z-index:-86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1.100006pt;margin-top:792.75946pt;width:76.9pt;height:13.15pt;mso-position-horizontal-relative:page;mso-position-vertical-relative:page;z-index:-86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 из 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8752" from="55.200001pt,86.039986pt" to="568.540001pt,86.039986pt" stroked="true" strokeweight="1.4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68pt;margin-top:31.921585pt;width:260.1pt;height:20.25pt;mso-position-horizontal-relative:page;mso-position-vertical-relative:page;z-index:-8728" type="#_x0000_t202" filled="false" stroked="false">
          <v:textbox inset="0,0,0,0">
            <w:txbxContent>
              <w:p>
                <w:pPr>
                  <w:spacing w:before="15"/>
                  <w:ind w:left="20" w:right="-1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 Губернатора Курской области от 29.12.2012 N 511-пг "О создании Рабочей группы по адаптации экономики Курск...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149994pt;margin-top:31.532522pt;width:181.05pt;height:21.1pt;mso-position-horizontal-relative:page;mso-position-vertical-relative:page;z-index:-8704" type="#_x0000_t202" filled="false" stroked="false">
          <v:textbox inset="0,0,0,0">
            <w:txbxContent>
              <w:p>
                <w:pPr>
                  <w:spacing w:line="205" w:lineRule="exact"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Документ предоставлен</w:t>
                </w:r>
                <w:r>
                  <w:rPr>
                    <w:spacing w:val="-15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КонсультантПлюс</w:t>
                </w:r>
              </w:p>
              <w:p>
                <w:pPr>
                  <w:spacing w:line="182" w:lineRule="exact" w:before="0"/>
                  <w:ind w:left="1436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Дата сохранения:</w:t>
                </w:r>
                <w:r>
                  <w:rPr>
                    <w:spacing w:val="-11"/>
                    <w:sz w:val="16"/>
                  </w:rPr>
                  <w:t> </w:t>
                </w:r>
                <w:r>
                  <w:rPr>
                    <w:sz w:val="16"/>
                  </w:rPr>
                  <w:t>26.09.2018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572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2" w:hanging="495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49" w:hanging="49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83" w:hanging="49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18" w:hanging="49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53" w:hanging="49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87" w:hanging="49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22" w:hanging="49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57" w:hanging="495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500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0" w:hanging="387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385" w:hanging="38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327" w:hanging="38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270" w:hanging="38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213" w:hanging="38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155" w:hanging="38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98" w:hanging="38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041" w:hanging="387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7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2" w:hanging="423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49" w:hanging="42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83" w:hanging="42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18" w:hanging="42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53" w:hanging="42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87" w:hanging="42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22" w:hanging="42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57" w:hanging="423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72" w:hanging="226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917" w:hanging="221"/>
        <w:jc w:val="right"/>
      </w:pPr>
      <w:rPr>
        <w:rFonts w:hint="default" w:ascii="Arial" w:hAnsi="Arial" w:eastAsia="Arial" w:cs="Arial"/>
        <w:spacing w:val="-1"/>
        <w:w w:val="99"/>
        <w:sz w:val="20"/>
        <w:szCs w:val="2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587" w:hanging="22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254" w:hanging="22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922" w:hanging="22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589" w:hanging="22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256" w:hanging="22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924" w:hanging="22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591" w:hanging="221"/>
      </w:pPr>
      <w:rPr>
        <w:rFonts w:hint="default"/>
        <w:lang w:val="ru-RU" w:eastAsia="ru-RU" w:bidi="ru-RU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390" w:right="375"/>
      <w:jc w:val="center"/>
      <w:outlineLvl w:val="1"/>
    </w:pPr>
    <w:rPr>
      <w:rFonts w:ascii="Tahoma" w:hAnsi="Tahoma" w:eastAsia="Tahoma" w:cs="Tahoma"/>
      <w:sz w:val="48"/>
      <w:szCs w:val="48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20" w:right="375"/>
      <w:jc w:val="center"/>
      <w:outlineLvl w:val="2"/>
    </w:pPr>
    <w:rPr>
      <w:rFonts w:ascii="Arial" w:hAnsi="Arial" w:eastAsia="Arial" w:cs="Arial"/>
      <w:b/>
      <w:bCs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572" w:firstLine="541"/>
      <w:jc w:val="both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207" w:lineRule="exact"/>
    </w:pPr>
    <w:rPr>
      <w:rFonts w:ascii="Courier New" w:hAnsi="Courier New" w:eastAsia="Courier New" w:cs="Courier New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onsultant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2018-09-28T13:31:49Z</dcterms:created>
  <dcterms:modified xsi:type="dcterms:W3CDTF">2018-09-28T13:31:49Z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2018-09-28T00:00:00Z</vt:filetime>
  </property>
</Properties>
</file>