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1. Утверждение высшими органами государственной </w:t>
      </w:r>
      <w:proofErr w:type="gramStart"/>
      <w:r w:rsidRPr="00447C55">
        <w:rPr>
          <w:rFonts w:ascii="Times New Roman" w:hAnsi="Times New Roman" w:cs="Times New Roman"/>
          <w:i/>
          <w:sz w:val="28"/>
          <w:szCs w:val="28"/>
        </w:rPr>
        <w:t>власти субъекта Российской Федерации Инвестиционной стратегии региона</w:t>
      </w:r>
      <w:proofErr w:type="gramEnd"/>
      <w:r w:rsidRPr="00447C55">
        <w:rPr>
          <w:rFonts w:ascii="Times New Roman" w:hAnsi="Times New Roman" w:cs="Times New Roman"/>
          <w:i/>
          <w:sz w:val="28"/>
          <w:szCs w:val="28"/>
        </w:rPr>
        <w:t>.</w:t>
      </w:r>
    </w:p>
    <w:p w:rsidR="00162F71" w:rsidRDefault="00447C55" w:rsidP="00162F71">
      <w:pPr>
        <w:pStyle w:val="ConsPlusNormal"/>
        <w:ind w:firstLine="709"/>
        <w:jc w:val="both"/>
      </w:pPr>
      <w:r w:rsidRPr="00447C55">
        <w:t xml:space="preserve">Постановлением Губернатора Курской области от 02 декабря 2014 года № 527-пг утверждена Инвестиционная стратегия региона до 2025 года (далее – Стратегия), </w:t>
      </w:r>
      <w:r w:rsidR="00162F71">
        <w:t>и</w:t>
      </w:r>
      <w:r w:rsidR="00162F71" w:rsidRPr="00C03C43">
        <w:t>зменения, внесен</w:t>
      </w:r>
      <w:r w:rsidR="00162F71">
        <w:t>ные</w:t>
      </w:r>
      <w:r w:rsidR="00162F71" w:rsidRPr="00C03C43">
        <w:t xml:space="preserve"> в постановление Губернатора Курской области от 02.12.2014 г. № 527-пг «</w:t>
      </w:r>
      <w:r w:rsidR="00162F71" w:rsidRPr="00162F71">
        <w:t>Об утверждении Инвестиционной Стратегии Курской области до 2025 года</w:t>
      </w:r>
      <w:r w:rsidR="00162F71" w:rsidRPr="00C03C43">
        <w:t>»</w:t>
      </w:r>
      <w:r w:rsidR="00162F71">
        <w:t>, носят следующий характер.</w:t>
      </w:r>
    </w:p>
    <w:p w:rsidR="00162F71" w:rsidRPr="009E1D9E" w:rsidRDefault="00162F71" w:rsidP="00162F71">
      <w:pPr>
        <w:pStyle w:val="ConsPlusNormal"/>
        <w:ind w:firstLine="709"/>
        <w:jc w:val="both"/>
      </w:pPr>
      <w:r w:rsidRPr="009E1D9E">
        <w:t xml:space="preserve">Стратегия дополнена новым разделом 2.8. «Изменения макроэкономических и внутренних региональных условий реализации Инвестиционной стратегии, произошедшие в периоды после её разработки», в </w:t>
      </w:r>
      <w:proofErr w:type="gramStart"/>
      <w:r w:rsidRPr="009E1D9E">
        <w:t>котором</w:t>
      </w:r>
      <w:proofErr w:type="gramEnd"/>
      <w:r w:rsidRPr="009E1D9E">
        <w:t xml:space="preserve"> отражены изменения условий реализации Стратегии, уже произошедших и тех, которые будут происходить до 2020 года.</w:t>
      </w:r>
    </w:p>
    <w:p w:rsidR="00162F71" w:rsidRPr="009E1D9E" w:rsidRDefault="00162F71" w:rsidP="00162F71">
      <w:pPr>
        <w:pStyle w:val="ConsPlusNormal"/>
        <w:ind w:firstLine="709"/>
        <w:jc w:val="both"/>
      </w:pPr>
      <w:r w:rsidRPr="009E1D9E">
        <w:t>Уточн</w:t>
      </w:r>
      <w:r>
        <w:t>ены</w:t>
      </w:r>
      <w:r w:rsidRPr="009E1D9E">
        <w:t xml:space="preserve"> целевые показатели, исходя из параметров прогноза.</w:t>
      </w:r>
    </w:p>
    <w:p w:rsidR="00162F71" w:rsidRPr="009E1D9E" w:rsidRDefault="00162F71" w:rsidP="00162F71">
      <w:pPr>
        <w:pStyle w:val="ConsPlusNormal"/>
        <w:ind w:firstLine="709"/>
        <w:jc w:val="both"/>
      </w:pPr>
      <w:r w:rsidRPr="009E1D9E">
        <w:t xml:space="preserve">Ряд предложений по корректировке Стратегии касается мероприятий по достижению целей и задач. Некоторые изменения в мероприятия носят технический характер – корректировка формулировок, сроков; некоторые отражают изменения в федеральном законодательстве (вопросы государственно-частного партнёрства). Исключаются мероприятия, по которым ранее принималось такое решение (мероприятие «Снижение затрат инвесторов на технологическое присоединение к объектам энергетической инфраструктуры с </w:t>
      </w:r>
      <w:proofErr w:type="spellStart"/>
      <w:r w:rsidRPr="009E1D9E">
        <w:t>энергопринимающими</w:t>
      </w:r>
      <w:proofErr w:type="spellEnd"/>
      <w:r w:rsidRPr="009E1D9E">
        <w:t xml:space="preserve"> устройствами мощностью более 150 кВт»),  объединяются мероприятия одной тематики.</w:t>
      </w:r>
    </w:p>
    <w:p w:rsidR="00162F71" w:rsidRPr="009E1D9E" w:rsidRDefault="00162F71" w:rsidP="00162F71">
      <w:pPr>
        <w:pStyle w:val="ConsPlusNormal"/>
        <w:ind w:firstLine="709"/>
        <w:jc w:val="both"/>
      </w:pPr>
      <w:r w:rsidRPr="009E1D9E">
        <w:t>Включен ряд новых мероприятий, направленных на развитие малого бизнеса в муниципальных образованиях, промышленности, конкурентной среды, многофункциональных центров, как средств коммуникации с бизнесом по принципу «одного окна».</w:t>
      </w:r>
    </w:p>
    <w:p w:rsidR="00162F71" w:rsidRPr="009E1D9E" w:rsidRDefault="00162F71" w:rsidP="00162F71">
      <w:pPr>
        <w:pStyle w:val="ConsPlusNormal"/>
        <w:ind w:firstLine="709"/>
        <w:jc w:val="both"/>
      </w:pPr>
      <w:r w:rsidRPr="009E1D9E">
        <w:t xml:space="preserve">Внесены изменения в перечень инвестиционных проектов в соответствии с предложениями отраслевых органов исполнительной власти, органов местного самоуправления, организаций Курской области. </w:t>
      </w:r>
    </w:p>
    <w:p w:rsidR="00162F71" w:rsidRPr="009E1D9E" w:rsidRDefault="00162F71" w:rsidP="00162F71">
      <w:pPr>
        <w:pStyle w:val="ConsPlusNormal"/>
        <w:ind w:firstLine="709"/>
        <w:jc w:val="both"/>
      </w:pPr>
      <w:r>
        <w:t>Скорректированы</w:t>
      </w:r>
      <w:r w:rsidRPr="009E1D9E">
        <w:t xml:space="preserve"> Программа финансирования мероприятий Стратегии, а также финансирование мероприятий, реализуемых в прочих программных документах Курской области, способствующих достижению целей стратегии.</w:t>
      </w:r>
    </w:p>
    <w:p w:rsidR="00162F71" w:rsidRDefault="00162F71" w:rsidP="00162F71">
      <w:pPr>
        <w:pStyle w:val="ConsPlusNormal"/>
        <w:ind w:firstLine="709"/>
        <w:jc w:val="both"/>
      </w:pPr>
      <w:r w:rsidRPr="00447C55">
        <w:t>Данные изменения, были согласованы экспертной группой и про</w:t>
      </w:r>
      <w:r>
        <w:t>шли</w:t>
      </w:r>
      <w:r w:rsidRPr="00447C55">
        <w:t xml:space="preserve"> стадию согласования в отраслевых комитетах Администрации Курской области. </w:t>
      </w:r>
    </w:p>
    <w:p w:rsidR="00162F71" w:rsidRPr="009E1D9E" w:rsidRDefault="00162F71" w:rsidP="00162F71">
      <w:pPr>
        <w:pStyle w:val="ConsPlusNormal"/>
        <w:ind w:firstLine="709"/>
        <w:jc w:val="both"/>
      </w:pPr>
      <w:r>
        <w:t xml:space="preserve">Принято </w:t>
      </w:r>
      <w:r w:rsidRPr="009E1D9E">
        <w:t>постановлени</w:t>
      </w:r>
      <w:r>
        <w:t>е</w:t>
      </w:r>
      <w:r w:rsidRPr="009E1D9E">
        <w:t xml:space="preserve"> Губернатора Курской области </w:t>
      </w:r>
      <w:r>
        <w:t xml:space="preserve">от 02.12.2016 года №342-пг </w:t>
      </w:r>
      <w:r w:rsidRPr="009E1D9E">
        <w:t>«О внесении изменений в постановление Губернатора Курской области от 02.12.2014 г. № 527-пг «</w:t>
      </w:r>
      <w:r w:rsidRPr="00162F71">
        <w:t>Об утверждении Инвестиционной Стратегии Курской области до 2025 года</w:t>
      </w:r>
      <w:r w:rsidRPr="009E1D9E">
        <w:t>» (</w:t>
      </w:r>
      <w:r>
        <w:t>с последующими изменениями</w:t>
      </w:r>
      <w:r w:rsidRPr="009E1D9E">
        <w:t>)</w:t>
      </w:r>
      <w:r>
        <w:t xml:space="preserve"> </w:t>
      </w:r>
    </w:p>
    <w:p w:rsidR="00315969" w:rsidRPr="003D1B13" w:rsidRDefault="00315969" w:rsidP="0031596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Стратегия с учетом внесенных изменений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) во вкладке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 xml:space="preserve">, а также на 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>нвестиционном портале Курской области</w:t>
      </w:r>
      <w:r w:rsidR="00FE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6E2" w:rsidRPr="003D1B13">
        <w:rPr>
          <w:rFonts w:ascii="Times New Roman" w:eastAsia="Times New Roman" w:hAnsi="Times New Roman" w:cs="Times New Roman"/>
          <w:sz w:val="28"/>
          <w:szCs w:val="28"/>
        </w:rPr>
        <w:t>(kurskoblinvest.ru)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447C55" w:rsidRDefault="00447C55">
      <w:pPr>
        <w:rPr>
          <w:rFonts w:ascii="Times New Roman" w:hAnsi="Times New Roman" w:cs="Times New Roman"/>
        </w:rPr>
      </w:pPr>
    </w:p>
    <w:sectPr w:rsidR="00447C55" w:rsidRPr="00447C55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23184"/>
    <w:rsid w:val="00162F71"/>
    <w:rsid w:val="0019209D"/>
    <w:rsid w:val="00204329"/>
    <w:rsid w:val="00255571"/>
    <w:rsid w:val="00315969"/>
    <w:rsid w:val="00447C55"/>
    <w:rsid w:val="004A2B4B"/>
    <w:rsid w:val="0056136C"/>
    <w:rsid w:val="0069316C"/>
    <w:rsid w:val="007046E2"/>
    <w:rsid w:val="00A27466"/>
    <w:rsid w:val="00AA213A"/>
    <w:rsid w:val="00AE7A04"/>
    <w:rsid w:val="00C522DB"/>
    <w:rsid w:val="00D65B08"/>
    <w:rsid w:val="00E202C6"/>
    <w:rsid w:val="00F80108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7</cp:revision>
  <dcterms:created xsi:type="dcterms:W3CDTF">2017-04-12T12:00:00Z</dcterms:created>
  <dcterms:modified xsi:type="dcterms:W3CDTF">2017-04-24T10:51:00Z</dcterms:modified>
</cp:coreProperties>
</file>