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0FE" w:rsidRPr="00C7235A" w:rsidRDefault="00624826" w:rsidP="002550FE">
      <w:pPr>
        <w:pStyle w:val="13"/>
        <w:shd w:val="clear" w:color="auto" w:fill="auto"/>
        <w:spacing w:after="0" w:line="240" w:lineRule="auto"/>
        <w:ind w:right="120"/>
        <w:rPr>
          <w:sz w:val="28"/>
          <w:szCs w:val="28"/>
        </w:rPr>
      </w:pPr>
      <w:r w:rsidRPr="00C7235A">
        <w:rPr>
          <w:sz w:val="28"/>
          <w:szCs w:val="28"/>
        </w:rPr>
        <w:t>Отчёт о реализации Инвестиционной стратегии Курской области до 2025 года за 201</w:t>
      </w:r>
      <w:r w:rsidR="00693F7A">
        <w:rPr>
          <w:sz w:val="28"/>
          <w:szCs w:val="28"/>
        </w:rPr>
        <w:t>7</w:t>
      </w:r>
      <w:r w:rsidRPr="00C7235A">
        <w:rPr>
          <w:sz w:val="28"/>
          <w:szCs w:val="28"/>
        </w:rPr>
        <w:t xml:space="preserve"> год</w:t>
      </w:r>
      <w:r w:rsidR="002550FE" w:rsidRPr="00C7235A">
        <w:rPr>
          <w:sz w:val="28"/>
          <w:szCs w:val="28"/>
        </w:rPr>
        <w:t>.</w:t>
      </w:r>
    </w:p>
    <w:p w:rsidR="002550FE" w:rsidRPr="00C7235A" w:rsidRDefault="002550FE" w:rsidP="0098313B">
      <w:pPr>
        <w:jc w:val="center"/>
        <w:rPr>
          <w:b/>
        </w:rPr>
      </w:pPr>
    </w:p>
    <w:p w:rsidR="002B54B5" w:rsidRPr="00C7235A" w:rsidRDefault="002B54B5" w:rsidP="00CA638E">
      <w:pPr>
        <w:jc w:val="center"/>
        <w:rPr>
          <w:b/>
          <w:sz w:val="28"/>
          <w:szCs w:val="28"/>
        </w:rPr>
      </w:pPr>
      <w:r w:rsidRPr="00C7235A">
        <w:rPr>
          <w:b/>
          <w:sz w:val="28"/>
          <w:szCs w:val="28"/>
        </w:rPr>
        <w:t xml:space="preserve">Развитие </w:t>
      </w:r>
      <w:proofErr w:type="gramStart"/>
      <w:r w:rsidRPr="00C7235A">
        <w:rPr>
          <w:b/>
          <w:sz w:val="28"/>
          <w:szCs w:val="28"/>
        </w:rPr>
        <w:t>приоритетных</w:t>
      </w:r>
      <w:proofErr w:type="gramEnd"/>
      <w:r w:rsidRPr="00C7235A">
        <w:rPr>
          <w:b/>
          <w:sz w:val="28"/>
          <w:szCs w:val="28"/>
        </w:rPr>
        <w:t xml:space="preserve"> для инвестирования </w:t>
      </w:r>
    </w:p>
    <w:p w:rsidR="002B54B5" w:rsidRPr="00C7235A" w:rsidRDefault="002B54B5" w:rsidP="00CA638E">
      <w:pPr>
        <w:jc w:val="center"/>
        <w:rPr>
          <w:b/>
          <w:sz w:val="28"/>
          <w:szCs w:val="28"/>
        </w:rPr>
      </w:pPr>
      <w:r w:rsidRPr="00C7235A">
        <w:rPr>
          <w:b/>
          <w:sz w:val="28"/>
          <w:szCs w:val="28"/>
        </w:rPr>
        <w:t>отраслей экономики в 201</w:t>
      </w:r>
      <w:r w:rsidR="00693F7A">
        <w:rPr>
          <w:b/>
          <w:sz w:val="28"/>
          <w:szCs w:val="28"/>
        </w:rPr>
        <w:t>7</w:t>
      </w:r>
      <w:r w:rsidRPr="00C7235A">
        <w:rPr>
          <w:b/>
          <w:sz w:val="28"/>
          <w:szCs w:val="28"/>
        </w:rPr>
        <w:t xml:space="preserve"> году</w:t>
      </w:r>
    </w:p>
    <w:p w:rsidR="002B54B5" w:rsidRPr="00C7235A" w:rsidRDefault="002B54B5" w:rsidP="00CA638E">
      <w:pPr>
        <w:jc w:val="center"/>
        <w:rPr>
          <w:b/>
          <w:sz w:val="28"/>
          <w:szCs w:val="28"/>
        </w:rPr>
      </w:pPr>
    </w:p>
    <w:p w:rsidR="0038359E" w:rsidRPr="00C7235A" w:rsidRDefault="002F2140" w:rsidP="00CA63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1102B8">
        <w:rPr>
          <w:b/>
          <w:sz w:val="28"/>
          <w:szCs w:val="28"/>
        </w:rPr>
        <w:t>азвити</w:t>
      </w:r>
      <w:r>
        <w:rPr>
          <w:b/>
          <w:sz w:val="28"/>
          <w:szCs w:val="28"/>
        </w:rPr>
        <w:t>е</w:t>
      </w:r>
      <w:r w:rsidR="0038359E" w:rsidRPr="00C7235A">
        <w:rPr>
          <w:b/>
          <w:sz w:val="28"/>
          <w:szCs w:val="28"/>
        </w:rPr>
        <w:t xml:space="preserve"> сельско</w:t>
      </w:r>
      <w:r w:rsidR="001102B8">
        <w:rPr>
          <w:b/>
          <w:sz w:val="28"/>
          <w:szCs w:val="28"/>
        </w:rPr>
        <w:t>го</w:t>
      </w:r>
      <w:r w:rsidR="0038359E" w:rsidRPr="00C7235A">
        <w:rPr>
          <w:b/>
          <w:sz w:val="28"/>
          <w:szCs w:val="28"/>
        </w:rPr>
        <w:t xml:space="preserve"> хозяйств</w:t>
      </w:r>
      <w:r w:rsidR="001102B8">
        <w:rPr>
          <w:b/>
          <w:sz w:val="28"/>
          <w:szCs w:val="28"/>
        </w:rPr>
        <w:t>а</w:t>
      </w:r>
      <w:r w:rsidR="0038359E" w:rsidRPr="00C7235A">
        <w:rPr>
          <w:b/>
          <w:sz w:val="28"/>
          <w:szCs w:val="28"/>
        </w:rPr>
        <w:t>, пищевой и перерабатывающей отрасли</w:t>
      </w:r>
      <w:r w:rsidR="001102B8">
        <w:rPr>
          <w:b/>
          <w:sz w:val="28"/>
          <w:szCs w:val="28"/>
        </w:rPr>
        <w:t xml:space="preserve"> региона.</w:t>
      </w:r>
    </w:p>
    <w:p w:rsidR="00693F7A" w:rsidRDefault="00693F7A" w:rsidP="00232FC1">
      <w:pPr>
        <w:pStyle w:val="aff6"/>
        <w:spacing w:after="0"/>
        <w:ind w:left="0" w:firstLine="709"/>
        <w:jc w:val="both"/>
        <w:rPr>
          <w:sz w:val="28"/>
          <w:szCs w:val="28"/>
        </w:rPr>
      </w:pPr>
    </w:p>
    <w:p w:rsidR="00F45F92" w:rsidRPr="00F45F92" w:rsidRDefault="00F45F92" w:rsidP="00B609B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45F92">
        <w:rPr>
          <w:color w:val="000000"/>
          <w:sz w:val="28"/>
          <w:szCs w:val="28"/>
        </w:rPr>
        <w:t>Аграрный сектор остается важной составляющей частью экономики Курской области.</w:t>
      </w:r>
    </w:p>
    <w:p w:rsidR="00F45F92" w:rsidRPr="00F45F92" w:rsidRDefault="00F45F92" w:rsidP="00D25B7F">
      <w:pPr>
        <w:pStyle w:val="aff6"/>
        <w:spacing w:after="0"/>
        <w:ind w:left="0" w:firstLine="709"/>
        <w:jc w:val="both"/>
        <w:rPr>
          <w:sz w:val="28"/>
          <w:szCs w:val="28"/>
        </w:rPr>
      </w:pPr>
      <w:r w:rsidRPr="00F45F92">
        <w:rPr>
          <w:sz w:val="28"/>
          <w:szCs w:val="28"/>
        </w:rPr>
        <w:t>В 2017 году в агропромышленном комплексе области была продо</w:t>
      </w:r>
      <w:r w:rsidRPr="00F45F92">
        <w:rPr>
          <w:sz w:val="28"/>
          <w:szCs w:val="28"/>
        </w:rPr>
        <w:t>л</w:t>
      </w:r>
      <w:r w:rsidRPr="00F45F92">
        <w:rPr>
          <w:sz w:val="28"/>
          <w:szCs w:val="28"/>
        </w:rPr>
        <w:t xml:space="preserve">жена работа по увеличению объемов производства сельскохозяйственной продукции и повышению экономической эффективности отрасли. </w:t>
      </w:r>
    </w:p>
    <w:p w:rsidR="00F45F92" w:rsidRPr="00F45F92" w:rsidRDefault="00F45F92" w:rsidP="00D25B7F">
      <w:pPr>
        <w:ind w:firstLine="709"/>
        <w:jc w:val="both"/>
        <w:rPr>
          <w:sz w:val="28"/>
          <w:szCs w:val="28"/>
        </w:rPr>
      </w:pPr>
      <w:r w:rsidRPr="00F45F92">
        <w:rPr>
          <w:sz w:val="28"/>
          <w:szCs w:val="28"/>
        </w:rPr>
        <w:t>В рамках кооперации производителей и переработчиков продукции растениеводства, а также полной загрузки производственных мощностей предприятий перерабатывающей промышленности, в 2017 году обеспеч</w:t>
      </w:r>
      <w:r w:rsidRPr="00F45F92">
        <w:rPr>
          <w:sz w:val="28"/>
          <w:szCs w:val="28"/>
        </w:rPr>
        <w:t>е</w:t>
      </w:r>
      <w:r w:rsidRPr="00F45F92">
        <w:rPr>
          <w:sz w:val="28"/>
          <w:szCs w:val="28"/>
        </w:rPr>
        <w:t>но выполнение намеченной структуры посевных площадей  и производс</w:t>
      </w:r>
      <w:r w:rsidRPr="00F45F92">
        <w:rPr>
          <w:sz w:val="28"/>
          <w:szCs w:val="28"/>
        </w:rPr>
        <w:t>т</w:t>
      </w:r>
      <w:r w:rsidRPr="00F45F92">
        <w:rPr>
          <w:sz w:val="28"/>
          <w:szCs w:val="28"/>
        </w:rPr>
        <w:t xml:space="preserve">ва основных видов сельскохозяйственных культур. </w:t>
      </w:r>
    </w:p>
    <w:p w:rsidR="00F45F92" w:rsidRPr="00F45F92" w:rsidRDefault="00F45F92" w:rsidP="00D25B7F">
      <w:pPr>
        <w:ind w:firstLine="709"/>
        <w:jc w:val="both"/>
        <w:rPr>
          <w:sz w:val="28"/>
          <w:szCs w:val="28"/>
        </w:rPr>
      </w:pPr>
      <w:r w:rsidRPr="00F45F92">
        <w:rPr>
          <w:sz w:val="28"/>
          <w:szCs w:val="28"/>
        </w:rPr>
        <w:t xml:space="preserve">В  2017 году произведено </w:t>
      </w:r>
      <w:r w:rsidRPr="00833E4C">
        <w:rPr>
          <w:sz w:val="28"/>
          <w:szCs w:val="28"/>
        </w:rPr>
        <w:t>5,4 млн. тонн зерна.</w:t>
      </w:r>
      <w:r w:rsidRPr="00F45F92">
        <w:rPr>
          <w:sz w:val="28"/>
          <w:szCs w:val="28"/>
        </w:rPr>
        <w:t xml:space="preserve"> Это самый высокий показатель за всю историю Курской области. Данных объемов производс</w:t>
      </w:r>
      <w:r w:rsidRPr="00F45F92">
        <w:rPr>
          <w:sz w:val="28"/>
          <w:szCs w:val="28"/>
        </w:rPr>
        <w:t>т</w:t>
      </w:r>
      <w:r w:rsidRPr="00F45F92">
        <w:rPr>
          <w:sz w:val="28"/>
          <w:szCs w:val="28"/>
        </w:rPr>
        <w:t>ва зерна вполне достаточно для удовлетворения потребностей мукомол</w:t>
      </w:r>
      <w:r w:rsidRPr="00F45F92">
        <w:rPr>
          <w:sz w:val="28"/>
          <w:szCs w:val="28"/>
        </w:rPr>
        <w:t>ь</w:t>
      </w:r>
      <w:r w:rsidRPr="00F45F92">
        <w:rPr>
          <w:sz w:val="28"/>
          <w:szCs w:val="28"/>
        </w:rPr>
        <w:t>ной, комбикормовой и других отраслей перерабатывающей промышленн</w:t>
      </w:r>
      <w:r w:rsidRPr="00F45F92">
        <w:rPr>
          <w:sz w:val="28"/>
          <w:szCs w:val="28"/>
        </w:rPr>
        <w:t>о</w:t>
      </w:r>
      <w:r w:rsidRPr="00F45F92">
        <w:rPr>
          <w:sz w:val="28"/>
          <w:szCs w:val="28"/>
        </w:rPr>
        <w:t>сти региона. По производству зерна регион устойчиво занимает второе м</w:t>
      </w:r>
      <w:r w:rsidRPr="00F45F92">
        <w:rPr>
          <w:sz w:val="28"/>
          <w:szCs w:val="28"/>
        </w:rPr>
        <w:t>е</w:t>
      </w:r>
      <w:r w:rsidRPr="00F45F92">
        <w:rPr>
          <w:sz w:val="28"/>
          <w:szCs w:val="28"/>
        </w:rPr>
        <w:t xml:space="preserve">сто в Центральном федеральном округе и 7 место в России. </w:t>
      </w:r>
    </w:p>
    <w:p w:rsidR="00F45F92" w:rsidRPr="00F45F92" w:rsidRDefault="00F45F92" w:rsidP="00D25B7F">
      <w:pPr>
        <w:ind w:firstLine="709"/>
        <w:jc w:val="both"/>
        <w:rPr>
          <w:bCs/>
          <w:sz w:val="28"/>
          <w:szCs w:val="28"/>
        </w:rPr>
      </w:pPr>
      <w:r w:rsidRPr="00F45F92">
        <w:rPr>
          <w:bCs/>
          <w:sz w:val="28"/>
          <w:szCs w:val="28"/>
        </w:rPr>
        <w:t xml:space="preserve">Валовой сбор сахарной свеклы в 2017 году составил </w:t>
      </w:r>
      <w:r w:rsidRPr="00833E4C">
        <w:rPr>
          <w:bCs/>
          <w:sz w:val="28"/>
          <w:szCs w:val="28"/>
        </w:rPr>
        <w:t>5,5 млн. тонн,</w:t>
      </w:r>
      <w:r w:rsidRPr="00F45F92">
        <w:rPr>
          <w:bCs/>
          <w:color w:val="FF0000"/>
          <w:sz w:val="28"/>
          <w:szCs w:val="28"/>
        </w:rPr>
        <w:t xml:space="preserve"> </w:t>
      </w:r>
      <w:r w:rsidRPr="00F45F92">
        <w:rPr>
          <w:bCs/>
          <w:sz w:val="28"/>
          <w:szCs w:val="28"/>
        </w:rPr>
        <w:t>что практически на уровне 2016 года.</w:t>
      </w:r>
    </w:p>
    <w:p w:rsidR="00F45F92" w:rsidRPr="00F45F92" w:rsidRDefault="00F45F92" w:rsidP="00D25B7F">
      <w:pPr>
        <w:ind w:firstLine="709"/>
        <w:jc w:val="both"/>
        <w:rPr>
          <w:bCs/>
          <w:sz w:val="28"/>
          <w:szCs w:val="28"/>
        </w:rPr>
      </w:pPr>
      <w:r w:rsidRPr="00F45F92">
        <w:rPr>
          <w:bCs/>
          <w:sz w:val="28"/>
          <w:szCs w:val="28"/>
        </w:rPr>
        <w:t>По этому показателю наш регион также среди субъектов ЦФО зан</w:t>
      </w:r>
      <w:r w:rsidRPr="00F45F92">
        <w:rPr>
          <w:bCs/>
          <w:sz w:val="28"/>
          <w:szCs w:val="28"/>
        </w:rPr>
        <w:t>и</w:t>
      </w:r>
      <w:r w:rsidRPr="00F45F92">
        <w:rPr>
          <w:bCs/>
          <w:sz w:val="28"/>
          <w:szCs w:val="28"/>
        </w:rPr>
        <w:t xml:space="preserve">мает второе место, а в целом по Российской Федерации - третье. </w:t>
      </w:r>
    </w:p>
    <w:p w:rsidR="00F45F92" w:rsidRPr="00F45F92" w:rsidRDefault="00F45F92" w:rsidP="00D25B7F">
      <w:pPr>
        <w:ind w:firstLine="709"/>
        <w:jc w:val="both"/>
        <w:rPr>
          <w:sz w:val="28"/>
          <w:szCs w:val="28"/>
        </w:rPr>
      </w:pPr>
      <w:r w:rsidRPr="00F45F92">
        <w:rPr>
          <w:sz w:val="28"/>
          <w:szCs w:val="28"/>
        </w:rPr>
        <w:t xml:space="preserve">В последние годы регион подтвердил статус крупного производителя </w:t>
      </w:r>
      <w:proofErr w:type="spellStart"/>
      <w:r w:rsidRPr="00F45F92">
        <w:rPr>
          <w:sz w:val="28"/>
          <w:szCs w:val="28"/>
        </w:rPr>
        <w:t>маслосемян</w:t>
      </w:r>
      <w:proofErr w:type="spellEnd"/>
      <w:r w:rsidRPr="00F45F92">
        <w:rPr>
          <w:sz w:val="28"/>
          <w:szCs w:val="28"/>
        </w:rPr>
        <w:t>. В 2017 году валовой сбор масличных культур составил 736 тыс. тонн.</w:t>
      </w:r>
    </w:p>
    <w:p w:rsidR="00F45F92" w:rsidRPr="00F45F92" w:rsidRDefault="00F45F92" w:rsidP="00D25B7F">
      <w:pPr>
        <w:ind w:firstLine="709"/>
        <w:jc w:val="both"/>
        <w:rPr>
          <w:sz w:val="28"/>
          <w:szCs w:val="28"/>
        </w:rPr>
      </w:pPr>
      <w:r w:rsidRPr="00F45F92">
        <w:rPr>
          <w:sz w:val="28"/>
          <w:szCs w:val="28"/>
        </w:rPr>
        <w:t>Особое внимание в области уделяется  проблеме обеспечения нас</w:t>
      </w:r>
      <w:r w:rsidRPr="00F45F92">
        <w:rPr>
          <w:sz w:val="28"/>
          <w:szCs w:val="28"/>
        </w:rPr>
        <w:t>е</w:t>
      </w:r>
      <w:r w:rsidRPr="00F45F92">
        <w:rPr>
          <w:sz w:val="28"/>
          <w:szCs w:val="28"/>
        </w:rPr>
        <w:t>ления региона  овощной продукцией во внесезонный период.</w:t>
      </w:r>
      <w:r w:rsidR="0030109E">
        <w:rPr>
          <w:sz w:val="28"/>
          <w:szCs w:val="28"/>
        </w:rPr>
        <w:t xml:space="preserve"> </w:t>
      </w:r>
      <w:r w:rsidRPr="00F45F92">
        <w:rPr>
          <w:sz w:val="28"/>
          <w:szCs w:val="28"/>
        </w:rPr>
        <w:t>Введенные в последние годы в эксплуатацию теплицы ЗАО «</w:t>
      </w:r>
      <w:proofErr w:type="spellStart"/>
      <w:r w:rsidRPr="00F45F92">
        <w:rPr>
          <w:sz w:val="28"/>
          <w:szCs w:val="28"/>
        </w:rPr>
        <w:t>Сейм-Агро</w:t>
      </w:r>
      <w:proofErr w:type="spellEnd"/>
      <w:r w:rsidRPr="00F45F92">
        <w:rPr>
          <w:sz w:val="28"/>
          <w:szCs w:val="28"/>
        </w:rPr>
        <w:t>» и ООО «</w:t>
      </w:r>
      <w:proofErr w:type="spellStart"/>
      <w:r w:rsidRPr="00F45F92">
        <w:rPr>
          <w:sz w:val="28"/>
          <w:szCs w:val="28"/>
        </w:rPr>
        <w:t>Агро</w:t>
      </w:r>
      <w:proofErr w:type="spellEnd"/>
      <w:r w:rsidRPr="00F45F92">
        <w:rPr>
          <w:sz w:val="28"/>
          <w:szCs w:val="28"/>
        </w:rPr>
        <w:t xml:space="preserve"> Парк» позволили  в 2017 году произвести 11 тыс. тонн тепличной проду</w:t>
      </w:r>
      <w:r w:rsidRPr="00F45F92">
        <w:rPr>
          <w:sz w:val="28"/>
          <w:szCs w:val="28"/>
        </w:rPr>
        <w:t>к</w:t>
      </w:r>
      <w:r w:rsidRPr="00F45F92">
        <w:rPr>
          <w:sz w:val="28"/>
          <w:szCs w:val="28"/>
        </w:rPr>
        <w:t>ции, что более чем в 3 раза превышает уровень 2011 года.</w:t>
      </w:r>
    </w:p>
    <w:p w:rsidR="00F45F92" w:rsidRPr="00F45F92" w:rsidRDefault="00F45F92" w:rsidP="00D25B7F">
      <w:pPr>
        <w:ind w:firstLine="709"/>
        <w:jc w:val="both"/>
        <w:rPr>
          <w:sz w:val="28"/>
          <w:szCs w:val="28"/>
        </w:rPr>
      </w:pPr>
      <w:r w:rsidRPr="00F45F92">
        <w:rPr>
          <w:sz w:val="28"/>
          <w:szCs w:val="28"/>
        </w:rPr>
        <w:t xml:space="preserve">В целях решения задачи </w:t>
      </w:r>
      <w:proofErr w:type="spellStart"/>
      <w:r w:rsidRPr="00F45F92">
        <w:rPr>
          <w:sz w:val="28"/>
          <w:szCs w:val="28"/>
        </w:rPr>
        <w:t>импортозамещения</w:t>
      </w:r>
      <w:proofErr w:type="spellEnd"/>
      <w:r w:rsidRPr="00F45F92">
        <w:rPr>
          <w:sz w:val="28"/>
          <w:szCs w:val="28"/>
        </w:rPr>
        <w:t xml:space="preserve"> плодово-ягодной пр</w:t>
      </w:r>
      <w:r w:rsidRPr="00F45F92">
        <w:rPr>
          <w:sz w:val="28"/>
          <w:szCs w:val="28"/>
        </w:rPr>
        <w:t>о</w:t>
      </w:r>
      <w:r w:rsidRPr="00F45F92">
        <w:rPr>
          <w:sz w:val="28"/>
          <w:szCs w:val="28"/>
        </w:rPr>
        <w:t>дукции</w:t>
      </w:r>
      <w:r w:rsidRPr="00F45F92">
        <w:rPr>
          <w:b/>
          <w:sz w:val="28"/>
          <w:szCs w:val="28"/>
        </w:rPr>
        <w:t>,</w:t>
      </w:r>
      <w:r w:rsidRPr="00F45F92">
        <w:rPr>
          <w:sz w:val="28"/>
          <w:szCs w:val="28"/>
        </w:rPr>
        <w:t xml:space="preserve">  реализуется ряд проектов по созданию садов интенсивного типа, закладке многолетних ягодных кустарниковых насаждений.</w:t>
      </w:r>
    </w:p>
    <w:p w:rsidR="00F45F92" w:rsidRPr="00F45F92" w:rsidRDefault="00F45F92" w:rsidP="00D25B7F">
      <w:pPr>
        <w:ind w:firstLine="709"/>
        <w:jc w:val="both"/>
        <w:rPr>
          <w:sz w:val="28"/>
          <w:szCs w:val="28"/>
        </w:rPr>
      </w:pPr>
      <w:r w:rsidRPr="00F45F92">
        <w:rPr>
          <w:sz w:val="28"/>
          <w:szCs w:val="28"/>
        </w:rPr>
        <w:t xml:space="preserve">В целом за последние пять </w:t>
      </w:r>
      <w:r w:rsidR="00C5291C" w:rsidRPr="00F45F92">
        <w:rPr>
          <w:sz w:val="28"/>
          <w:szCs w:val="28"/>
        </w:rPr>
        <w:t>лет,</w:t>
      </w:r>
      <w:r w:rsidRPr="00F45F92">
        <w:rPr>
          <w:sz w:val="28"/>
          <w:szCs w:val="28"/>
        </w:rPr>
        <w:t xml:space="preserve"> интенсивные сады заложены на пл</w:t>
      </w:r>
      <w:r w:rsidRPr="00F45F92">
        <w:rPr>
          <w:sz w:val="28"/>
          <w:szCs w:val="28"/>
        </w:rPr>
        <w:t>о</w:t>
      </w:r>
      <w:r w:rsidRPr="00F45F92">
        <w:rPr>
          <w:sz w:val="28"/>
          <w:szCs w:val="28"/>
        </w:rPr>
        <w:t>щади более 240 гектаров в</w:t>
      </w:r>
      <w:r w:rsidRPr="00F45F92">
        <w:rPr>
          <w:b/>
          <w:sz w:val="28"/>
          <w:szCs w:val="28"/>
        </w:rPr>
        <w:t xml:space="preserve"> </w:t>
      </w:r>
      <w:r w:rsidRPr="00F45F92">
        <w:rPr>
          <w:i/>
          <w:sz w:val="28"/>
          <w:szCs w:val="28"/>
        </w:rPr>
        <w:t xml:space="preserve"> </w:t>
      </w:r>
      <w:r w:rsidRPr="00F45F92">
        <w:rPr>
          <w:sz w:val="28"/>
          <w:szCs w:val="28"/>
        </w:rPr>
        <w:t xml:space="preserve">хозяйствах </w:t>
      </w:r>
      <w:proofErr w:type="spellStart"/>
      <w:r w:rsidRPr="00F45F92">
        <w:rPr>
          <w:sz w:val="28"/>
          <w:szCs w:val="28"/>
        </w:rPr>
        <w:t>Обоянского</w:t>
      </w:r>
      <w:proofErr w:type="spellEnd"/>
      <w:r w:rsidRPr="00F45F92">
        <w:rPr>
          <w:sz w:val="28"/>
          <w:szCs w:val="28"/>
        </w:rPr>
        <w:t>, Беловского, Курского  районов.</w:t>
      </w:r>
      <w:r w:rsidRPr="00F45F92">
        <w:rPr>
          <w:i/>
          <w:sz w:val="28"/>
          <w:szCs w:val="28"/>
        </w:rPr>
        <w:t xml:space="preserve"> </w:t>
      </w:r>
      <w:r w:rsidRPr="00F45F92">
        <w:rPr>
          <w:sz w:val="28"/>
          <w:szCs w:val="28"/>
        </w:rPr>
        <w:t>Кроме того проведена посадка</w:t>
      </w:r>
      <w:r w:rsidRPr="00F45F92">
        <w:rPr>
          <w:b/>
          <w:sz w:val="28"/>
          <w:szCs w:val="28"/>
        </w:rPr>
        <w:t xml:space="preserve"> </w:t>
      </w:r>
      <w:r w:rsidRPr="00F45F92">
        <w:rPr>
          <w:sz w:val="28"/>
          <w:szCs w:val="28"/>
        </w:rPr>
        <w:t>ягодных кустарниковых насажд</w:t>
      </w:r>
      <w:r w:rsidRPr="00F45F92">
        <w:rPr>
          <w:sz w:val="28"/>
          <w:szCs w:val="28"/>
        </w:rPr>
        <w:t>е</w:t>
      </w:r>
      <w:r w:rsidRPr="00F45F92">
        <w:rPr>
          <w:sz w:val="28"/>
          <w:szCs w:val="28"/>
        </w:rPr>
        <w:t xml:space="preserve">ний и  земляники. </w:t>
      </w:r>
    </w:p>
    <w:p w:rsidR="00F45F92" w:rsidRPr="00F45F92" w:rsidRDefault="00F45F92" w:rsidP="00D25B7F">
      <w:pPr>
        <w:ind w:firstLine="709"/>
        <w:jc w:val="both"/>
        <w:rPr>
          <w:sz w:val="28"/>
          <w:szCs w:val="28"/>
        </w:rPr>
      </w:pPr>
      <w:proofErr w:type="spellStart"/>
      <w:r w:rsidRPr="00F45F92">
        <w:rPr>
          <w:sz w:val="28"/>
          <w:szCs w:val="28"/>
        </w:rPr>
        <w:lastRenderedPageBreak/>
        <w:t>Сельхозтоваропроизводителям</w:t>
      </w:r>
      <w:proofErr w:type="spellEnd"/>
      <w:r w:rsidRPr="00F45F92">
        <w:rPr>
          <w:sz w:val="28"/>
          <w:szCs w:val="28"/>
        </w:rPr>
        <w:t xml:space="preserve"> области оказывается государственная поддержка на закладку и уход за многолетними плодовыми насаждениями, производство овощей открытого грунта, картофеля, возмещается часть з</w:t>
      </w:r>
      <w:r w:rsidRPr="00F45F92">
        <w:rPr>
          <w:sz w:val="28"/>
          <w:szCs w:val="28"/>
        </w:rPr>
        <w:t>а</w:t>
      </w:r>
      <w:r w:rsidRPr="00F45F92">
        <w:rPr>
          <w:sz w:val="28"/>
          <w:szCs w:val="28"/>
        </w:rPr>
        <w:t xml:space="preserve">трат на строительство тепличных комплексов.  </w:t>
      </w:r>
    </w:p>
    <w:p w:rsidR="00F45F92" w:rsidRPr="00F45F92" w:rsidRDefault="00F45F92" w:rsidP="00D25B7F">
      <w:pPr>
        <w:pStyle w:val="14"/>
        <w:ind w:left="0" w:firstLine="709"/>
        <w:jc w:val="both"/>
        <w:rPr>
          <w:szCs w:val="28"/>
        </w:rPr>
      </w:pPr>
      <w:r w:rsidRPr="00F45F92">
        <w:rPr>
          <w:szCs w:val="28"/>
        </w:rPr>
        <w:t>В  рамках развития внутриобластной кооперации, повышения з</w:t>
      </w:r>
      <w:r w:rsidRPr="00F45F92">
        <w:rPr>
          <w:szCs w:val="28"/>
        </w:rPr>
        <w:t>а</w:t>
      </w:r>
      <w:r w:rsidRPr="00F45F92">
        <w:rPr>
          <w:szCs w:val="28"/>
        </w:rPr>
        <w:t>грузки имеющихся производственных мощностей промышленных пре</w:t>
      </w:r>
      <w:r w:rsidRPr="00F45F92">
        <w:rPr>
          <w:szCs w:val="28"/>
        </w:rPr>
        <w:t>д</w:t>
      </w:r>
      <w:r w:rsidRPr="00F45F92">
        <w:rPr>
          <w:szCs w:val="28"/>
        </w:rPr>
        <w:t>приятий области ведется развитие  отрасли животноводства.</w:t>
      </w:r>
    </w:p>
    <w:p w:rsidR="00F45F92" w:rsidRPr="00F45F92" w:rsidRDefault="00F45F92" w:rsidP="00D25B7F">
      <w:pPr>
        <w:pStyle w:val="aff6"/>
        <w:spacing w:after="0"/>
        <w:ind w:left="0" w:firstLine="709"/>
        <w:jc w:val="both"/>
        <w:rPr>
          <w:sz w:val="28"/>
          <w:szCs w:val="28"/>
        </w:rPr>
      </w:pPr>
      <w:r w:rsidRPr="00F45F92">
        <w:rPr>
          <w:sz w:val="28"/>
          <w:szCs w:val="28"/>
        </w:rPr>
        <w:t xml:space="preserve">В центре особого внимания Администрации области комплексное решение задачи развития  животноводства.    </w:t>
      </w:r>
    </w:p>
    <w:p w:rsidR="00F45F92" w:rsidRPr="00F45F92" w:rsidRDefault="00F45F92" w:rsidP="00D25B7F">
      <w:pPr>
        <w:ind w:firstLine="709"/>
        <w:jc w:val="both"/>
        <w:rPr>
          <w:sz w:val="28"/>
          <w:szCs w:val="28"/>
        </w:rPr>
      </w:pPr>
      <w:r w:rsidRPr="00F45F92">
        <w:rPr>
          <w:sz w:val="28"/>
          <w:szCs w:val="28"/>
        </w:rPr>
        <w:t xml:space="preserve">В 2017 году хозяйствами всех категорий  произведено </w:t>
      </w:r>
      <w:r w:rsidRPr="00C5291C">
        <w:rPr>
          <w:sz w:val="28"/>
          <w:szCs w:val="28"/>
        </w:rPr>
        <w:t>543 тыс. тонн мяса,</w:t>
      </w:r>
      <w:r w:rsidRPr="00F45F92">
        <w:rPr>
          <w:sz w:val="28"/>
          <w:szCs w:val="28"/>
        </w:rPr>
        <w:t xml:space="preserve"> что на 75 тыс. тонн превысило уровень 2016 года. 95 процентов в общем объеме произведенного мяса приходится на сельхозпредприятия.</w:t>
      </w:r>
    </w:p>
    <w:p w:rsidR="00F45F92" w:rsidRPr="00F45F92" w:rsidRDefault="00F45F92" w:rsidP="00D25B7F">
      <w:pPr>
        <w:ind w:firstLine="709"/>
        <w:jc w:val="both"/>
        <w:rPr>
          <w:sz w:val="28"/>
          <w:szCs w:val="28"/>
        </w:rPr>
      </w:pPr>
      <w:r w:rsidRPr="002C4328">
        <w:rPr>
          <w:sz w:val="28"/>
          <w:szCs w:val="28"/>
        </w:rPr>
        <w:t>По производству мяса область занимает второе место в Центральном федеральном округе</w:t>
      </w:r>
      <w:r w:rsidRPr="002C4328">
        <w:rPr>
          <w:color w:val="FF0000"/>
          <w:sz w:val="28"/>
          <w:szCs w:val="28"/>
        </w:rPr>
        <w:t xml:space="preserve"> </w:t>
      </w:r>
      <w:r w:rsidRPr="002C4328">
        <w:rPr>
          <w:sz w:val="28"/>
          <w:szCs w:val="28"/>
        </w:rPr>
        <w:t>и в Российской Федерации.</w:t>
      </w:r>
      <w:r w:rsidRPr="00F45F92">
        <w:rPr>
          <w:sz w:val="28"/>
          <w:szCs w:val="28"/>
        </w:rPr>
        <w:t xml:space="preserve"> </w:t>
      </w:r>
    </w:p>
    <w:p w:rsidR="00F45F92" w:rsidRPr="00F45F92" w:rsidRDefault="00F45F92" w:rsidP="00D25B7F">
      <w:pPr>
        <w:pStyle w:val="ConsPlusNormal"/>
        <w:ind w:firstLine="709"/>
        <w:jc w:val="both"/>
      </w:pPr>
      <w:r w:rsidRPr="00F45F92">
        <w:t>Увеличение производства мяса в регионе достигнуто за счет стро</w:t>
      </w:r>
      <w:r w:rsidRPr="00F45F92">
        <w:t>и</w:t>
      </w:r>
      <w:r w:rsidRPr="00F45F92">
        <w:t>тельства, реконструкции современных животноводческих комплексов, а также выходом на проектную мощность практически всех животноводч</w:t>
      </w:r>
      <w:r w:rsidRPr="00F45F92">
        <w:t>е</w:t>
      </w:r>
      <w:r w:rsidRPr="00F45F92">
        <w:t xml:space="preserve">ских объектов. </w:t>
      </w:r>
    </w:p>
    <w:p w:rsidR="00F45F92" w:rsidRPr="000C0B22" w:rsidRDefault="00F45F92" w:rsidP="00D25B7F">
      <w:pPr>
        <w:ind w:firstLine="709"/>
        <w:jc w:val="both"/>
        <w:rPr>
          <w:color w:val="FF0000"/>
          <w:sz w:val="28"/>
          <w:szCs w:val="28"/>
        </w:rPr>
      </w:pPr>
      <w:r w:rsidRPr="000C0B22">
        <w:rPr>
          <w:sz w:val="28"/>
          <w:szCs w:val="28"/>
        </w:rPr>
        <w:t>В  2017 году  введены в эксплуатацию</w:t>
      </w:r>
      <w:r w:rsidR="00A93328">
        <w:rPr>
          <w:sz w:val="28"/>
          <w:szCs w:val="28"/>
        </w:rPr>
        <w:t>:</w:t>
      </w:r>
      <w:r w:rsidRPr="000C0B22">
        <w:rPr>
          <w:sz w:val="28"/>
          <w:szCs w:val="28"/>
        </w:rPr>
        <w:t xml:space="preserve"> </w:t>
      </w:r>
      <w:r w:rsidR="001872C4" w:rsidRPr="000C0B22">
        <w:rPr>
          <w:sz w:val="28"/>
          <w:szCs w:val="28"/>
        </w:rPr>
        <w:t>5</w:t>
      </w:r>
      <w:r w:rsidRPr="000C0B22">
        <w:rPr>
          <w:sz w:val="28"/>
          <w:szCs w:val="28"/>
        </w:rPr>
        <w:t xml:space="preserve"> свиноводческих комплекс</w:t>
      </w:r>
      <w:r w:rsidR="000C0B22" w:rsidRPr="000C0B22">
        <w:rPr>
          <w:sz w:val="28"/>
          <w:szCs w:val="28"/>
        </w:rPr>
        <w:t>ов</w:t>
      </w:r>
      <w:r w:rsidRPr="000C0B22">
        <w:rPr>
          <w:sz w:val="28"/>
          <w:szCs w:val="28"/>
        </w:rPr>
        <w:t xml:space="preserve"> компан</w:t>
      </w:r>
      <w:proofErr w:type="gramStart"/>
      <w:r w:rsidRPr="000C0B22">
        <w:rPr>
          <w:sz w:val="28"/>
          <w:szCs w:val="28"/>
        </w:rPr>
        <w:t>и</w:t>
      </w:r>
      <w:r w:rsidR="000C0B22" w:rsidRPr="000C0B22">
        <w:rPr>
          <w:sz w:val="28"/>
          <w:szCs w:val="28"/>
        </w:rPr>
        <w:t>и</w:t>
      </w:r>
      <w:r w:rsidRPr="000C0B22">
        <w:rPr>
          <w:sz w:val="28"/>
          <w:szCs w:val="28"/>
        </w:rPr>
        <w:t xml:space="preserve"> ООО</w:t>
      </w:r>
      <w:proofErr w:type="gramEnd"/>
      <w:r w:rsidRPr="000C0B22">
        <w:rPr>
          <w:sz w:val="28"/>
          <w:szCs w:val="28"/>
        </w:rPr>
        <w:t xml:space="preserve"> «</w:t>
      </w:r>
      <w:proofErr w:type="spellStart"/>
      <w:r w:rsidRPr="000C0B22">
        <w:rPr>
          <w:sz w:val="28"/>
          <w:szCs w:val="28"/>
        </w:rPr>
        <w:t>Агропромкомплекация-Курск</w:t>
      </w:r>
      <w:proofErr w:type="spellEnd"/>
      <w:r w:rsidRPr="000C0B22">
        <w:rPr>
          <w:sz w:val="28"/>
          <w:szCs w:val="28"/>
        </w:rPr>
        <w:t>»</w:t>
      </w:r>
      <w:r w:rsidR="000C0B22" w:rsidRPr="000C0B22">
        <w:rPr>
          <w:sz w:val="28"/>
          <w:szCs w:val="28"/>
        </w:rPr>
        <w:t>,</w:t>
      </w:r>
      <w:r w:rsidR="000C0B22" w:rsidRPr="000C0B22">
        <w:rPr>
          <w:sz w:val="28"/>
          <w:szCs w:val="28"/>
          <w:shd w:val="clear" w:color="auto" w:fill="FFFFFF"/>
        </w:rPr>
        <w:t xml:space="preserve"> племенной завод на 800 голов  ООО «</w:t>
      </w:r>
      <w:proofErr w:type="spellStart"/>
      <w:r w:rsidR="000C0B22" w:rsidRPr="000C0B22">
        <w:rPr>
          <w:sz w:val="28"/>
          <w:szCs w:val="28"/>
          <w:shd w:val="clear" w:color="auto" w:fill="FFFFFF"/>
        </w:rPr>
        <w:t>Мираторг-Белгород</w:t>
      </w:r>
      <w:proofErr w:type="spellEnd"/>
      <w:r w:rsidR="000C0B22" w:rsidRPr="000C0B22">
        <w:rPr>
          <w:sz w:val="28"/>
          <w:szCs w:val="28"/>
          <w:shd w:val="clear" w:color="auto" w:fill="FFFFFF"/>
        </w:rPr>
        <w:t xml:space="preserve">», </w:t>
      </w:r>
      <w:r w:rsidR="00717C43">
        <w:rPr>
          <w:sz w:val="28"/>
          <w:szCs w:val="28"/>
          <w:shd w:val="clear" w:color="auto" w:fill="FFFFFF"/>
        </w:rPr>
        <w:t>з</w:t>
      </w:r>
      <w:r w:rsidR="000C0B22" w:rsidRPr="000C0B22">
        <w:rPr>
          <w:sz w:val="28"/>
          <w:szCs w:val="28"/>
          <w:shd w:val="clear" w:color="auto" w:fill="FFFFFF"/>
        </w:rPr>
        <w:t xml:space="preserve">она </w:t>
      </w:r>
      <w:proofErr w:type="spellStart"/>
      <w:r w:rsidR="000C0B22" w:rsidRPr="000C0B22">
        <w:rPr>
          <w:sz w:val="28"/>
          <w:szCs w:val="28"/>
          <w:shd w:val="clear" w:color="auto" w:fill="FFFFFF"/>
        </w:rPr>
        <w:t>доращивания</w:t>
      </w:r>
      <w:proofErr w:type="spellEnd"/>
      <w:r w:rsidR="000C0B22" w:rsidRPr="000C0B22">
        <w:rPr>
          <w:sz w:val="28"/>
          <w:szCs w:val="28"/>
          <w:shd w:val="clear" w:color="auto" w:fill="FFFFFF"/>
        </w:rPr>
        <w:t xml:space="preserve"> и откорма вблизи ООО «</w:t>
      </w:r>
      <w:proofErr w:type="spellStart"/>
      <w:r w:rsidR="000C0B22" w:rsidRPr="000C0B22">
        <w:rPr>
          <w:sz w:val="28"/>
          <w:szCs w:val="28"/>
          <w:shd w:val="clear" w:color="auto" w:fill="FFFFFF"/>
        </w:rPr>
        <w:t>Свинокомплекс</w:t>
      </w:r>
      <w:proofErr w:type="spellEnd"/>
      <w:r w:rsidR="000C0B22" w:rsidRPr="000C0B22">
        <w:rPr>
          <w:sz w:val="28"/>
          <w:szCs w:val="28"/>
          <w:shd w:val="clear" w:color="auto" w:fill="FFFFFF"/>
        </w:rPr>
        <w:t xml:space="preserve"> «</w:t>
      </w:r>
      <w:proofErr w:type="spellStart"/>
      <w:r w:rsidR="000C0B22" w:rsidRPr="000C0B22">
        <w:rPr>
          <w:sz w:val="28"/>
          <w:szCs w:val="28"/>
          <w:shd w:val="clear" w:color="auto" w:fill="FFFFFF"/>
        </w:rPr>
        <w:t>Пристенский</w:t>
      </w:r>
      <w:proofErr w:type="spellEnd"/>
      <w:r w:rsidR="000C0B22" w:rsidRPr="000C0B22">
        <w:rPr>
          <w:sz w:val="28"/>
          <w:szCs w:val="28"/>
          <w:shd w:val="clear" w:color="auto" w:fill="FFFFFF"/>
        </w:rPr>
        <w:t>»</w:t>
      </w:r>
      <w:r w:rsidR="00717C43">
        <w:rPr>
          <w:sz w:val="28"/>
          <w:szCs w:val="28"/>
          <w:shd w:val="clear" w:color="auto" w:fill="FFFFFF"/>
        </w:rPr>
        <w:t>,</w:t>
      </w:r>
      <w:r w:rsidR="000C0B22" w:rsidRPr="000C0B22">
        <w:rPr>
          <w:sz w:val="28"/>
          <w:szCs w:val="28"/>
          <w:shd w:val="clear" w:color="auto" w:fill="FFFFFF"/>
        </w:rPr>
        <w:t xml:space="preserve"> нуклеус на 5500 свиноматок ООО «</w:t>
      </w:r>
      <w:proofErr w:type="spellStart"/>
      <w:r w:rsidR="000C0B22" w:rsidRPr="000C0B22">
        <w:rPr>
          <w:sz w:val="28"/>
          <w:szCs w:val="28"/>
          <w:shd w:val="clear" w:color="auto" w:fill="FFFFFF"/>
        </w:rPr>
        <w:t>БВК-Глобал</w:t>
      </w:r>
      <w:proofErr w:type="spellEnd"/>
      <w:r w:rsidR="000C0B22" w:rsidRPr="000C0B22">
        <w:rPr>
          <w:sz w:val="28"/>
          <w:szCs w:val="28"/>
          <w:shd w:val="clear" w:color="auto" w:fill="FFFFFF"/>
        </w:rPr>
        <w:t>».</w:t>
      </w:r>
    </w:p>
    <w:p w:rsidR="00F45F92" w:rsidRPr="00F45F92" w:rsidRDefault="00F45F92" w:rsidP="00D25B7F">
      <w:pPr>
        <w:ind w:firstLine="709"/>
        <w:jc w:val="both"/>
        <w:rPr>
          <w:sz w:val="28"/>
          <w:szCs w:val="28"/>
        </w:rPr>
      </w:pPr>
      <w:r w:rsidRPr="00F45F92">
        <w:rPr>
          <w:sz w:val="28"/>
          <w:szCs w:val="28"/>
        </w:rPr>
        <w:t xml:space="preserve">В регионе стоит задача и дальше развивать мясное животноводство, особенно обратив внимание на производство говядины. </w:t>
      </w:r>
    </w:p>
    <w:p w:rsidR="00F45F92" w:rsidRPr="00F45F92" w:rsidRDefault="00F45F92" w:rsidP="0030109E">
      <w:pPr>
        <w:ind w:firstLine="709"/>
        <w:jc w:val="both"/>
        <w:rPr>
          <w:sz w:val="28"/>
          <w:szCs w:val="28"/>
        </w:rPr>
      </w:pPr>
      <w:r w:rsidRPr="00F45F92">
        <w:rPr>
          <w:sz w:val="28"/>
          <w:szCs w:val="28"/>
        </w:rPr>
        <w:t>Агропромышленным холдингом «</w:t>
      </w:r>
      <w:proofErr w:type="spellStart"/>
      <w:r w:rsidRPr="00F45F92">
        <w:rPr>
          <w:sz w:val="28"/>
          <w:szCs w:val="28"/>
        </w:rPr>
        <w:t>Мираторг</w:t>
      </w:r>
      <w:proofErr w:type="spellEnd"/>
      <w:r w:rsidRPr="00F45F92">
        <w:rPr>
          <w:sz w:val="28"/>
          <w:szCs w:val="28"/>
        </w:rPr>
        <w:t xml:space="preserve">» в области  </w:t>
      </w:r>
      <w:r w:rsidRPr="00A93328">
        <w:rPr>
          <w:sz w:val="28"/>
          <w:szCs w:val="28"/>
        </w:rPr>
        <w:t>реализ</w:t>
      </w:r>
      <w:r w:rsidR="00717C43" w:rsidRPr="00A93328">
        <w:rPr>
          <w:sz w:val="28"/>
          <w:szCs w:val="28"/>
        </w:rPr>
        <w:t>ован</w:t>
      </w:r>
      <w:r w:rsidRPr="00F45F92">
        <w:rPr>
          <w:sz w:val="28"/>
          <w:szCs w:val="28"/>
        </w:rPr>
        <w:t xml:space="preserve"> инвестиционный проект по производству мяса крупного рогатого скота, рассчитанного на 30 тысяч голов единовременного содержания. К 2020 г</w:t>
      </w:r>
      <w:r w:rsidRPr="00F45F92">
        <w:rPr>
          <w:sz w:val="28"/>
          <w:szCs w:val="28"/>
        </w:rPr>
        <w:t>о</w:t>
      </w:r>
      <w:r w:rsidRPr="00F45F92">
        <w:rPr>
          <w:sz w:val="28"/>
          <w:szCs w:val="28"/>
        </w:rPr>
        <w:t>ду будут введены в эксплуатацию еще две аналогичные площадки</w:t>
      </w:r>
      <w:r w:rsidR="0030109E">
        <w:rPr>
          <w:sz w:val="28"/>
          <w:szCs w:val="28"/>
        </w:rPr>
        <w:t>,</w:t>
      </w:r>
      <w:r w:rsidRPr="00F45F92">
        <w:rPr>
          <w:sz w:val="28"/>
          <w:szCs w:val="28"/>
        </w:rPr>
        <w:t xml:space="preserve"> </w:t>
      </w:r>
      <w:r w:rsidR="00A93328">
        <w:rPr>
          <w:sz w:val="28"/>
          <w:szCs w:val="28"/>
        </w:rPr>
        <w:t>увел</w:t>
      </w:r>
      <w:r w:rsidR="00A93328">
        <w:rPr>
          <w:sz w:val="28"/>
          <w:szCs w:val="28"/>
        </w:rPr>
        <w:t>и</w:t>
      </w:r>
      <w:r w:rsidR="00A93328">
        <w:rPr>
          <w:sz w:val="28"/>
          <w:szCs w:val="28"/>
        </w:rPr>
        <w:t>чив</w:t>
      </w:r>
      <w:r w:rsidRPr="00F45F92">
        <w:rPr>
          <w:sz w:val="28"/>
          <w:szCs w:val="28"/>
        </w:rPr>
        <w:t xml:space="preserve">  численность поголовья до 90 тысяч голов. Ввод в эксплуатацию да</w:t>
      </w:r>
      <w:r w:rsidRPr="00F45F92">
        <w:rPr>
          <w:sz w:val="28"/>
          <w:szCs w:val="28"/>
        </w:rPr>
        <w:t>н</w:t>
      </w:r>
      <w:r w:rsidRPr="00F45F92">
        <w:rPr>
          <w:sz w:val="28"/>
          <w:szCs w:val="28"/>
        </w:rPr>
        <w:t>ного комплекса по</w:t>
      </w:r>
      <w:r w:rsidR="0030109E">
        <w:rPr>
          <w:sz w:val="28"/>
          <w:szCs w:val="28"/>
        </w:rPr>
        <w:t>зволит ежегодно производить мясо</w:t>
      </w:r>
      <w:r w:rsidRPr="00F45F92">
        <w:rPr>
          <w:sz w:val="28"/>
          <w:szCs w:val="28"/>
        </w:rPr>
        <w:t xml:space="preserve"> КРС </w:t>
      </w:r>
      <w:r w:rsidR="004353DE">
        <w:rPr>
          <w:sz w:val="28"/>
          <w:szCs w:val="28"/>
        </w:rPr>
        <w:t>около</w:t>
      </w:r>
      <w:r w:rsidRPr="00F45F92">
        <w:rPr>
          <w:sz w:val="28"/>
          <w:szCs w:val="28"/>
        </w:rPr>
        <w:t xml:space="preserve"> 30 тыс. тонн.</w:t>
      </w:r>
    </w:p>
    <w:p w:rsidR="00F45F92" w:rsidRPr="00F45F92" w:rsidRDefault="00F45F92" w:rsidP="00D25B7F">
      <w:pPr>
        <w:ind w:firstLine="709"/>
        <w:jc w:val="both"/>
        <w:rPr>
          <w:sz w:val="28"/>
          <w:szCs w:val="28"/>
        </w:rPr>
      </w:pPr>
      <w:r w:rsidRPr="00F45F92">
        <w:rPr>
          <w:sz w:val="28"/>
          <w:szCs w:val="28"/>
        </w:rPr>
        <w:t>Реализация этого проекта позволит решить проблему характерного для прошлых лет спада поголовья крупного рогатого скота и насытить р</w:t>
      </w:r>
      <w:r w:rsidRPr="00F45F92">
        <w:rPr>
          <w:sz w:val="28"/>
          <w:szCs w:val="28"/>
        </w:rPr>
        <w:t>ы</w:t>
      </w:r>
      <w:r w:rsidRPr="00F45F92">
        <w:rPr>
          <w:sz w:val="28"/>
          <w:szCs w:val="28"/>
        </w:rPr>
        <w:t>нок высококачественной говядиной.</w:t>
      </w:r>
    </w:p>
    <w:p w:rsidR="00F45F92" w:rsidRPr="00F45F92" w:rsidRDefault="00F45F92" w:rsidP="00D25B7F">
      <w:pPr>
        <w:ind w:firstLine="709"/>
        <w:jc w:val="both"/>
        <w:rPr>
          <w:sz w:val="28"/>
          <w:szCs w:val="28"/>
        </w:rPr>
      </w:pPr>
      <w:r w:rsidRPr="00F45F92">
        <w:rPr>
          <w:sz w:val="28"/>
          <w:szCs w:val="28"/>
        </w:rPr>
        <w:t>Агропромышленным холдингом «</w:t>
      </w:r>
      <w:proofErr w:type="spellStart"/>
      <w:r w:rsidRPr="00F45F92">
        <w:rPr>
          <w:sz w:val="28"/>
          <w:szCs w:val="28"/>
        </w:rPr>
        <w:t>Мираторг</w:t>
      </w:r>
      <w:proofErr w:type="spellEnd"/>
      <w:r w:rsidRPr="00F45F92">
        <w:rPr>
          <w:sz w:val="28"/>
          <w:szCs w:val="28"/>
        </w:rPr>
        <w:t xml:space="preserve">» в </w:t>
      </w:r>
      <w:proofErr w:type="spellStart"/>
      <w:r w:rsidRPr="00F45F92">
        <w:rPr>
          <w:sz w:val="28"/>
          <w:szCs w:val="28"/>
        </w:rPr>
        <w:t>Фатежском</w:t>
      </w:r>
      <w:proofErr w:type="spellEnd"/>
      <w:r w:rsidRPr="00F45F92">
        <w:rPr>
          <w:sz w:val="28"/>
          <w:szCs w:val="28"/>
        </w:rPr>
        <w:t xml:space="preserve"> районе реализуется инвестиционный проект по производству ягнятины на пр</w:t>
      </w:r>
      <w:r w:rsidRPr="00F45F92">
        <w:rPr>
          <w:sz w:val="28"/>
          <w:szCs w:val="28"/>
        </w:rPr>
        <w:t>о</w:t>
      </w:r>
      <w:r w:rsidRPr="00F45F92">
        <w:rPr>
          <w:sz w:val="28"/>
          <w:szCs w:val="28"/>
        </w:rPr>
        <w:t>мышленной основе. В настоящее время завершено строительство одной из трех овчарен, каждая из которых рассчитана на 30 тыс. голов овцематок, что позволит производить ежегодно 3 тыс. тонн ягнятины.</w:t>
      </w:r>
    </w:p>
    <w:p w:rsidR="00F45F92" w:rsidRPr="004353DE" w:rsidRDefault="00F45F92" w:rsidP="00D25B7F">
      <w:pPr>
        <w:ind w:firstLine="709"/>
        <w:jc w:val="both"/>
        <w:rPr>
          <w:sz w:val="28"/>
          <w:szCs w:val="28"/>
        </w:rPr>
      </w:pPr>
      <w:r w:rsidRPr="004353DE">
        <w:rPr>
          <w:sz w:val="28"/>
          <w:szCs w:val="28"/>
        </w:rPr>
        <w:t xml:space="preserve">Объем инвестиций в основной капитал сельского хозяйства за 2017 год </w:t>
      </w:r>
      <w:r w:rsidR="004353DE" w:rsidRPr="004353DE">
        <w:rPr>
          <w:sz w:val="28"/>
          <w:szCs w:val="28"/>
        </w:rPr>
        <w:t>состави</w:t>
      </w:r>
      <w:r w:rsidR="00287569">
        <w:rPr>
          <w:sz w:val="28"/>
          <w:szCs w:val="28"/>
        </w:rPr>
        <w:t>л</w:t>
      </w:r>
      <w:r w:rsidR="004353DE" w:rsidRPr="004353DE">
        <w:rPr>
          <w:sz w:val="28"/>
          <w:szCs w:val="28"/>
        </w:rPr>
        <w:t xml:space="preserve"> </w:t>
      </w:r>
      <w:r w:rsidRPr="004353DE">
        <w:rPr>
          <w:sz w:val="28"/>
          <w:szCs w:val="28"/>
        </w:rPr>
        <w:t>16,6 млрд. рублей.</w:t>
      </w:r>
    </w:p>
    <w:p w:rsidR="00F45F92" w:rsidRPr="00F45F92" w:rsidRDefault="00F45F92" w:rsidP="00D25B7F">
      <w:pPr>
        <w:ind w:firstLine="709"/>
        <w:jc w:val="both"/>
        <w:rPr>
          <w:sz w:val="28"/>
          <w:szCs w:val="28"/>
        </w:rPr>
      </w:pPr>
      <w:r w:rsidRPr="00860943">
        <w:rPr>
          <w:sz w:val="28"/>
          <w:szCs w:val="28"/>
        </w:rPr>
        <w:t>Индекс физического объема инвестиций в основной капитал сел</w:t>
      </w:r>
      <w:r w:rsidRPr="00860943">
        <w:rPr>
          <w:sz w:val="28"/>
          <w:szCs w:val="28"/>
        </w:rPr>
        <w:t>ь</w:t>
      </w:r>
      <w:r w:rsidRPr="00860943">
        <w:rPr>
          <w:sz w:val="28"/>
          <w:szCs w:val="28"/>
        </w:rPr>
        <w:t>ского хозяйства составил 88,0 процентов при прогнозируемом показателе 67,0 процентов.</w:t>
      </w:r>
    </w:p>
    <w:p w:rsidR="007F49E0" w:rsidRPr="007F49E0" w:rsidRDefault="007F49E0" w:rsidP="007F49E0">
      <w:pPr>
        <w:ind w:firstLine="709"/>
        <w:jc w:val="both"/>
        <w:rPr>
          <w:sz w:val="28"/>
          <w:szCs w:val="28"/>
        </w:rPr>
      </w:pPr>
      <w:r w:rsidRPr="007F49E0">
        <w:rPr>
          <w:sz w:val="28"/>
          <w:szCs w:val="28"/>
        </w:rPr>
        <w:lastRenderedPageBreak/>
        <w:t>В рамках реализации Комплексной программы развития пищевой и перерабатывающей промышленности Курской области на 2011-2017 годы в 2017 году в отрасли продолжалась работа по строительству новых и м</w:t>
      </w:r>
      <w:r w:rsidRPr="007F49E0">
        <w:rPr>
          <w:sz w:val="28"/>
          <w:szCs w:val="28"/>
        </w:rPr>
        <w:t>о</w:t>
      </w:r>
      <w:r w:rsidRPr="007F49E0">
        <w:rPr>
          <w:sz w:val="28"/>
          <w:szCs w:val="28"/>
        </w:rPr>
        <w:t>дернизации действующих предприятий, улучшению качества и расшир</w:t>
      </w:r>
      <w:r w:rsidRPr="007F49E0">
        <w:rPr>
          <w:sz w:val="28"/>
          <w:szCs w:val="28"/>
        </w:rPr>
        <w:t>е</w:t>
      </w:r>
      <w:r w:rsidRPr="007F49E0">
        <w:rPr>
          <w:sz w:val="28"/>
          <w:szCs w:val="28"/>
        </w:rPr>
        <w:t>нию ассортимента продукции.</w:t>
      </w:r>
    </w:p>
    <w:p w:rsidR="007F49E0" w:rsidRPr="007F49E0" w:rsidRDefault="007F49E0" w:rsidP="007F49E0">
      <w:pPr>
        <w:ind w:firstLine="709"/>
        <w:jc w:val="both"/>
        <w:rPr>
          <w:sz w:val="28"/>
          <w:szCs w:val="28"/>
        </w:rPr>
      </w:pPr>
      <w:r w:rsidRPr="007F49E0">
        <w:rPr>
          <w:sz w:val="28"/>
          <w:szCs w:val="28"/>
        </w:rPr>
        <w:t xml:space="preserve">За 2017 год объем инвестиций в пищевой сектор экономики составил </w:t>
      </w:r>
      <w:r w:rsidR="004353DE">
        <w:rPr>
          <w:sz w:val="28"/>
          <w:szCs w:val="28"/>
        </w:rPr>
        <w:t>около</w:t>
      </w:r>
      <w:r w:rsidRPr="007F49E0">
        <w:rPr>
          <w:sz w:val="28"/>
          <w:szCs w:val="28"/>
        </w:rPr>
        <w:t xml:space="preserve"> 6,0 млрд. рублей, создано </w:t>
      </w:r>
      <w:r w:rsidR="00195179">
        <w:rPr>
          <w:sz w:val="28"/>
          <w:szCs w:val="28"/>
        </w:rPr>
        <w:t xml:space="preserve">более </w:t>
      </w:r>
      <w:r w:rsidRPr="007F49E0">
        <w:rPr>
          <w:sz w:val="28"/>
          <w:szCs w:val="28"/>
        </w:rPr>
        <w:t>60</w:t>
      </w:r>
      <w:r w:rsidR="00195179">
        <w:rPr>
          <w:sz w:val="28"/>
          <w:szCs w:val="28"/>
        </w:rPr>
        <w:t>0</w:t>
      </w:r>
      <w:r w:rsidRPr="007F49E0">
        <w:rPr>
          <w:sz w:val="28"/>
          <w:szCs w:val="28"/>
        </w:rPr>
        <w:t xml:space="preserve"> новых рабочих мест. </w:t>
      </w:r>
    </w:p>
    <w:p w:rsidR="007F49E0" w:rsidRPr="007F49E0" w:rsidRDefault="007F49E0" w:rsidP="007F49E0">
      <w:pPr>
        <w:ind w:firstLine="709"/>
        <w:jc w:val="both"/>
        <w:rPr>
          <w:sz w:val="28"/>
          <w:szCs w:val="28"/>
        </w:rPr>
      </w:pPr>
      <w:proofErr w:type="gramStart"/>
      <w:r w:rsidRPr="007F49E0">
        <w:rPr>
          <w:sz w:val="28"/>
          <w:szCs w:val="28"/>
        </w:rPr>
        <w:t>Практически на полную проектную мощность вышло ООО «Курский мясоперерабатывающих завод</w:t>
      </w:r>
      <w:r w:rsidR="009C1F23">
        <w:rPr>
          <w:sz w:val="28"/>
          <w:szCs w:val="28"/>
        </w:rPr>
        <w:t>»</w:t>
      </w:r>
      <w:r w:rsidRPr="007F49E0">
        <w:rPr>
          <w:sz w:val="28"/>
          <w:szCs w:val="28"/>
        </w:rPr>
        <w:t xml:space="preserve"> в Железногорском районе (компания </w:t>
      </w:r>
      <w:proofErr w:type="spellStart"/>
      <w:r w:rsidRPr="007F49E0">
        <w:rPr>
          <w:sz w:val="28"/>
          <w:szCs w:val="28"/>
        </w:rPr>
        <w:t>А</w:t>
      </w:r>
      <w:r w:rsidRPr="007F49E0">
        <w:rPr>
          <w:sz w:val="28"/>
          <w:szCs w:val="28"/>
        </w:rPr>
        <w:t>г</w:t>
      </w:r>
      <w:r w:rsidRPr="007F49E0">
        <w:rPr>
          <w:sz w:val="28"/>
          <w:szCs w:val="28"/>
        </w:rPr>
        <w:t>ропромкомплектация-Курск</w:t>
      </w:r>
      <w:proofErr w:type="spellEnd"/>
      <w:r w:rsidRPr="007F49E0">
        <w:rPr>
          <w:sz w:val="28"/>
          <w:szCs w:val="28"/>
        </w:rPr>
        <w:t>), численность работающих на предприятии доведена до 1600 человек.</w:t>
      </w:r>
      <w:proofErr w:type="gramEnd"/>
    </w:p>
    <w:p w:rsidR="007F49E0" w:rsidRPr="007F49E0" w:rsidRDefault="007F49E0" w:rsidP="007F49E0">
      <w:pPr>
        <w:ind w:firstLine="709"/>
        <w:jc w:val="both"/>
        <w:rPr>
          <w:sz w:val="28"/>
          <w:szCs w:val="28"/>
        </w:rPr>
      </w:pPr>
      <w:r w:rsidRPr="007F49E0">
        <w:rPr>
          <w:sz w:val="28"/>
          <w:szCs w:val="28"/>
        </w:rPr>
        <w:t>Принимаются меры по увеличению переработки зерна внутри обла</w:t>
      </w:r>
      <w:r w:rsidRPr="007F49E0">
        <w:rPr>
          <w:sz w:val="28"/>
          <w:szCs w:val="28"/>
        </w:rPr>
        <w:t>с</w:t>
      </w:r>
      <w:r w:rsidRPr="007F49E0">
        <w:rPr>
          <w:sz w:val="28"/>
          <w:szCs w:val="28"/>
        </w:rPr>
        <w:t>ти. ООО «</w:t>
      </w:r>
      <w:proofErr w:type="spellStart"/>
      <w:r w:rsidRPr="007F49E0">
        <w:rPr>
          <w:sz w:val="28"/>
          <w:szCs w:val="28"/>
        </w:rPr>
        <w:t>Агропромкомплектация-Курск</w:t>
      </w:r>
      <w:proofErr w:type="spellEnd"/>
      <w:r w:rsidRPr="007F49E0">
        <w:rPr>
          <w:sz w:val="28"/>
          <w:szCs w:val="28"/>
        </w:rPr>
        <w:t>» реализует инвестиционный пр</w:t>
      </w:r>
      <w:r w:rsidRPr="007F49E0">
        <w:rPr>
          <w:sz w:val="28"/>
          <w:szCs w:val="28"/>
        </w:rPr>
        <w:t>о</w:t>
      </w:r>
      <w:r w:rsidRPr="007F49E0">
        <w:rPr>
          <w:sz w:val="28"/>
          <w:szCs w:val="28"/>
        </w:rPr>
        <w:t xml:space="preserve">ект по строительству комбикормового комплекса </w:t>
      </w:r>
      <w:proofErr w:type="gramStart"/>
      <w:r w:rsidRPr="007F49E0">
        <w:rPr>
          <w:sz w:val="28"/>
          <w:szCs w:val="28"/>
        </w:rPr>
        <w:t>в</w:t>
      </w:r>
      <w:proofErr w:type="gramEnd"/>
      <w:r w:rsidRPr="007F49E0">
        <w:rPr>
          <w:sz w:val="28"/>
          <w:szCs w:val="28"/>
        </w:rPr>
        <w:t xml:space="preserve"> </w:t>
      </w:r>
      <w:proofErr w:type="gramStart"/>
      <w:r w:rsidRPr="007F49E0">
        <w:rPr>
          <w:sz w:val="28"/>
          <w:szCs w:val="28"/>
        </w:rPr>
        <w:t>Железногорском</w:t>
      </w:r>
      <w:proofErr w:type="gramEnd"/>
      <w:r w:rsidRPr="007F49E0">
        <w:rPr>
          <w:sz w:val="28"/>
          <w:szCs w:val="28"/>
        </w:rPr>
        <w:t xml:space="preserve"> ра</w:t>
      </w:r>
      <w:r w:rsidRPr="007F49E0">
        <w:rPr>
          <w:sz w:val="28"/>
          <w:szCs w:val="28"/>
        </w:rPr>
        <w:t>й</w:t>
      </w:r>
      <w:r w:rsidRPr="007F49E0">
        <w:rPr>
          <w:sz w:val="28"/>
          <w:szCs w:val="28"/>
        </w:rPr>
        <w:t>оне мощностью 216 тыс. тонн в год. Пуск запланирован в конце 2018 года.</w:t>
      </w:r>
    </w:p>
    <w:p w:rsidR="007F49E0" w:rsidRPr="007F49E0" w:rsidRDefault="007F49E0" w:rsidP="007F49E0">
      <w:pPr>
        <w:ind w:firstLine="709"/>
        <w:jc w:val="both"/>
        <w:rPr>
          <w:bCs/>
          <w:sz w:val="28"/>
          <w:szCs w:val="28"/>
        </w:rPr>
      </w:pPr>
      <w:r w:rsidRPr="007F49E0">
        <w:rPr>
          <w:bCs/>
          <w:sz w:val="28"/>
          <w:szCs w:val="28"/>
        </w:rPr>
        <w:t>В ООО «</w:t>
      </w:r>
      <w:proofErr w:type="spellStart"/>
      <w:r w:rsidRPr="007F49E0">
        <w:rPr>
          <w:bCs/>
          <w:sz w:val="28"/>
          <w:szCs w:val="28"/>
        </w:rPr>
        <w:t>Курскзернопром</w:t>
      </w:r>
      <w:proofErr w:type="spellEnd"/>
      <w:r w:rsidRPr="007F49E0">
        <w:rPr>
          <w:bCs/>
          <w:sz w:val="28"/>
          <w:szCs w:val="28"/>
        </w:rPr>
        <w:t>» (п. Черемисиново) (управляющая комп</w:t>
      </w:r>
      <w:r w:rsidRPr="007F49E0">
        <w:rPr>
          <w:bCs/>
          <w:sz w:val="28"/>
          <w:szCs w:val="28"/>
        </w:rPr>
        <w:t>а</w:t>
      </w:r>
      <w:r w:rsidRPr="007F49E0">
        <w:rPr>
          <w:bCs/>
          <w:sz w:val="28"/>
          <w:szCs w:val="28"/>
        </w:rPr>
        <w:t>ния «</w:t>
      </w:r>
      <w:proofErr w:type="spellStart"/>
      <w:r w:rsidRPr="007F49E0">
        <w:rPr>
          <w:bCs/>
          <w:sz w:val="28"/>
          <w:szCs w:val="28"/>
        </w:rPr>
        <w:t>ПаритетИнвест</w:t>
      </w:r>
      <w:proofErr w:type="spellEnd"/>
      <w:r w:rsidRPr="007F49E0">
        <w:rPr>
          <w:bCs/>
          <w:sz w:val="28"/>
          <w:szCs w:val="28"/>
        </w:rPr>
        <w:t xml:space="preserve">») в 2017 году введены в эксплуатацию мельница </w:t>
      </w:r>
      <w:proofErr w:type="spellStart"/>
      <w:r w:rsidRPr="007F49E0">
        <w:rPr>
          <w:bCs/>
          <w:sz w:val="28"/>
          <w:szCs w:val="28"/>
        </w:rPr>
        <w:t>двухсортового</w:t>
      </w:r>
      <w:proofErr w:type="spellEnd"/>
      <w:r w:rsidRPr="007F49E0">
        <w:rPr>
          <w:bCs/>
          <w:sz w:val="28"/>
          <w:szCs w:val="28"/>
        </w:rPr>
        <w:t xml:space="preserve"> помола пшеницы мощностью 40 тыс. тонн в год и пекарня мощностью 6 тонн в сутки с объемом инвестиций более 200 млн. рублей, создано 60 новых рабочих мест.</w:t>
      </w:r>
    </w:p>
    <w:p w:rsidR="007F49E0" w:rsidRPr="007F49E0" w:rsidRDefault="007F49E0" w:rsidP="007F49E0">
      <w:pPr>
        <w:ind w:firstLine="709"/>
        <w:jc w:val="both"/>
        <w:rPr>
          <w:bCs/>
          <w:sz w:val="28"/>
          <w:szCs w:val="28"/>
        </w:rPr>
      </w:pPr>
      <w:r w:rsidRPr="007F49E0">
        <w:rPr>
          <w:bCs/>
          <w:sz w:val="28"/>
          <w:szCs w:val="28"/>
        </w:rPr>
        <w:t xml:space="preserve">В ООО «Корпорация Курская хлебная база №24» построен цех по переработке рапса мощностью 30 тыс. тонн в год. </w:t>
      </w:r>
    </w:p>
    <w:p w:rsidR="00AE14BE" w:rsidRDefault="007F49E0" w:rsidP="007F49E0">
      <w:pPr>
        <w:ind w:firstLine="709"/>
        <w:jc w:val="both"/>
        <w:rPr>
          <w:sz w:val="28"/>
          <w:szCs w:val="28"/>
        </w:rPr>
      </w:pPr>
      <w:r w:rsidRPr="007F49E0">
        <w:rPr>
          <w:sz w:val="28"/>
          <w:szCs w:val="28"/>
        </w:rPr>
        <w:t>В области большое внимание уделяется развитию сахарной отрасли, удельный вес которой в пищевой промышленности составляет более 20 процентов. В ходе модернизации обеспечена суточная производительность по переработке сахарной свеклы в объеме 33 тыс. тонн в сутки с ростом к прошлогоднему уровню на 3 тыс. тонн. Сумма инвестиций за 2017 год с</w:t>
      </w:r>
      <w:r w:rsidRPr="007F49E0">
        <w:rPr>
          <w:sz w:val="28"/>
          <w:szCs w:val="28"/>
        </w:rPr>
        <w:t>о</w:t>
      </w:r>
      <w:r w:rsidRPr="007F49E0">
        <w:rPr>
          <w:sz w:val="28"/>
          <w:szCs w:val="28"/>
        </w:rPr>
        <w:t xml:space="preserve">ставила порядка 3 млрд. рублей. </w:t>
      </w:r>
    </w:p>
    <w:p w:rsidR="007F49E0" w:rsidRPr="007F49E0" w:rsidRDefault="00A93328" w:rsidP="007F49E0">
      <w:pPr>
        <w:ind w:firstLine="709"/>
        <w:jc w:val="both"/>
        <w:rPr>
          <w:sz w:val="28"/>
          <w:szCs w:val="28"/>
        </w:rPr>
      </w:pPr>
      <w:r w:rsidRPr="007B4B72">
        <w:rPr>
          <w:sz w:val="28"/>
          <w:szCs w:val="28"/>
          <w:shd w:val="clear" w:color="auto" w:fill="FFFFFF"/>
        </w:rPr>
        <w:t>В 2017 год</w:t>
      </w:r>
      <w:proofErr w:type="gramStart"/>
      <w:r w:rsidRPr="007B4B72">
        <w:rPr>
          <w:sz w:val="28"/>
          <w:szCs w:val="28"/>
          <w:shd w:val="clear" w:color="auto" w:fill="FFFFFF"/>
        </w:rPr>
        <w:t>у ООО</w:t>
      </w:r>
      <w:proofErr w:type="gramEnd"/>
      <w:r w:rsidRPr="007B4B72">
        <w:rPr>
          <w:sz w:val="28"/>
          <w:szCs w:val="28"/>
          <w:shd w:val="clear" w:color="auto" w:fill="FFFFFF"/>
        </w:rPr>
        <w:t xml:space="preserve"> «Грибная радуга» в Курском районе завершило реализацию 1 этапа проекта по строительству агропромышленного ко</w:t>
      </w:r>
      <w:r w:rsidRPr="007B4B72">
        <w:rPr>
          <w:sz w:val="28"/>
          <w:szCs w:val="28"/>
          <w:shd w:val="clear" w:color="auto" w:fill="FFFFFF"/>
        </w:rPr>
        <w:t>м</w:t>
      </w:r>
      <w:r w:rsidRPr="007B4B72">
        <w:rPr>
          <w:sz w:val="28"/>
          <w:szCs w:val="28"/>
          <w:shd w:val="clear" w:color="auto" w:fill="FFFFFF"/>
        </w:rPr>
        <w:t>плекса по производству культивируемых грибов шампиньонов. Запущено производство собственного компоста годовой производительностью 10 000 тонн. С июля 2017 года началось производство грибов.</w:t>
      </w:r>
      <w:r w:rsidR="007F49E0" w:rsidRPr="007F49E0">
        <w:rPr>
          <w:sz w:val="28"/>
          <w:szCs w:val="28"/>
        </w:rPr>
        <w:t xml:space="preserve"> Компания «Гри</w:t>
      </w:r>
      <w:r w:rsidR="007F49E0" w:rsidRPr="007F49E0">
        <w:rPr>
          <w:sz w:val="28"/>
          <w:szCs w:val="28"/>
        </w:rPr>
        <w:t>б</w:t>
      </w:r>
      <w:r w:rsidR="007F49E0" w:rsidRPr="007F49E0">
        <w:rPr>
          <w:sz w:val="28"/>
          <w:szCs w:val="28"/>
        </w:rPr>
        <w:t>ная радуга» в течение года инвестировала в проект 1,</w:t>
      </w:r>
      <w:r w:rsidR="007B4B72">
        <w:rPr>
          <w:sz w:val="28"/>
          <w:szCs w:val="28"/>
        </w:rPr>
        <w:t>145</w:t>
      </w:r>
      <w:r w:rsidR="007F49E0" w:rsidRPr="007F49E0">
        <w:rPr>
          <w:sz w:val="28"/>
          <w:szCs w:val="28"/>
        </w:rPr>
        <w:t xml:space="preserve"> млрд. рублей. Создано </w:t>
      </w:r>
      <w:r w:rsidR="007B4B72">
        <w:rPr>
          <w:sz w:val="28"/>
          <w:szCs w:val="28"/>
        </w:rPr>
        <w:t>20</w:t>
      </w:r>
      <w:r w:rsidR="007F49E0" w:rsidRPr="007F49E0">
        <w:rPr>
          <w:sz w:val="28"/>
          <w:szCs w:val="28"/>
        </w:rPr>
        <w:t xml:space="preserve">0 новых рабочих мест. В 2017 – 2018 </w:t>
      </w:r>
      <w:r w:rsidR="0026398A">
        <w:rPr>
          <w:sz w:val="28"/>
          <w:szCs w:val="28"/>
        </w:rPr>
        <w:t xml:space="preserve">годах </w:t>
      </w:r>
      <w:r w:rsidR="007F49E0" w:rsidRPr="007F49E0">
        <w:rPr>
          <w:sz w:val="28"/>
          <w:szCs w:val="28"/>
        </w:rPr>
        <w:t>компания планирует реализовать второй и третий этап проекта с доведением объема произво</w:t>
      </w:r>
      <w:r w:rsidR="007F49E0" w:rsidRPr="007F49E0">
        <w:rPr>
          <w:sz w:val="28"/>
          <w:szCs w:val="28"/>
        </w:rPr>
        <w:t>д</w:t>
      </w:r>
      <w:r w:rsidR="007F49E0" w:rsidRPr="007F49E0">
        <w:rPr>
          <w:sz w:val="28"/>
          <w:szCs w:val="28"/>
        </w:rPr>
        <w:t xml:space="preserve">ства грибов до 12 тыс. тонн в год. </w:t>
      </w:r>
    </w:p>
    <w:p w:rsidR="007F49E0" w:rsidRPr="007F49E0" w:rsidRDefault="007F49E0" w:rsidP="007F49E0">
      <w:pPr>
        <w:ind w:firstLine="709"/>
        <w:jc w:val="both"/>
        <w:rPr>
          <w:sz w:val="28"/>
          <w:szCs w:val="28"/>
        </w:rPr>
      </w:pPr>
      <w:r w:rsidRPr="007F49E0">
        <w:rPr>
          <w:sz w:val="28"/>
          <w:szCs w:val="28"/>
        </w:rPr>
        <w:t>В пищевой и перерабатывающей промышленности продолжается р</w:t>
      </w:r>
      <w:r w:rsidRPr="007F49E0">
        <w:rPr>
          <w:sz w:val="28"/>
          <w:szCs w:val="28"/>
        </w:rPr>
        <w:t>а</w:t>
      </w:r>
      <w:r w:rsidRPr="007F49E0">
        <w:rPr>
          <w:sz w:val="28"/>
          <w:szCs w:val="28"/>
        </w:rPr>
        <w:t>бота по созданию высокоэффективных производств.</w:t>
      </w:r>
    </w:p>
    <w:p w:rsidR="007F49E0" w:rsidRPr="007F49E0" w:rsidRDefault="007F49E0" w:rsidP="007F49E0">
      <w:pPr>
        <w:ind w:firstLine="709"/>
        <w:jc w:val="both"/>
        <w:rPr>
          <w:sz w:val="28"/>
          <w:szCs w:val="28"/>
        </w:rPr>
      </w:pPr>
      <w:r w:rsidRPr="007F49E0">
        <w:rPr>
          <w:sz w:val="28"/>
          <w:szCs w:val="28"/>
        </w:rPr>
        <w:t>В 2017 году ГК «</w:t>
      </w:r>
      <w:proofErr w:type="spellStart"/>
      <w:r w:rsidRPr="007F49E0">
        <w:rPr>
          <w:sz w:val="28"/>
          <w:szCs w:val="28"/>
        </w:rPr>
        <w:t>Мираторг</w:t>
      </w:r>
      <w:proofErr w:type="spellEnd"/>
      <w:r w:rsidRPr="007F49E0">
        <w:rPr>
          <w:sz w:val="28"/>
          <w:szCs w:val="28"/>
        </w:rPr>
        <w:t>» в Октябрьском районе приступила к реализации масштабного проекта по строительству мясохладобойни мо</w:t>
      </w:r>
      <w:r w:rsidRPr="007F49E0">
        <w:rPr>
          <w:sz w:val="28"/>
          <w:szCs w:val="28"/>
        </w:rPr>
        <w:t>щ</w:t>
      </w:r>
      <w:r w:rsidRPr="007F49E0">
        <w:rPr>
          <w:sz w:val="28"/>
          <w:szCs w:val="28"/>
        </w:rPr>
        <w:t>ностью по убою свиней 4,5 млн. голов и производству мяса  до 500 тыс. тонн в год. Первую очередь – глубокую переработку мяса планируется ввести в 2020 году, а в 2021 - запустить комплекс по убою и обвалке св</w:t>
      </w:r>
      <w:r w:rsidRPr="007F49E0">
        <w:rPr>
          <w:sz w:val="28"/>
          <w:szCs w:val="28"/>
        </w:rPr>
        <w:t>и</w:t>
      </w:r>
      <w:r w:rsidRPr="007F49E0">
        <w:rPr>
          <w:sz w:val="28"/>
          <w:szCs w:val="28"/>
        </w:rPr>
        <w:t>ней, что позволит создать более 5000 новых высокопроизводительных р</w:t>
      </w:r>
      <w:r w:rsidRPr="007F49E0">
        <w:rPr>
          <w:sz w:val="28"/>
          <w:szCs w:val="28"/>
        </w:rPr>
        <w:t>а</w:t>
      </w:r>
      <w:r w:rsidRPr="007F49E0">
        <w:rPr>
          <w:sz w:val="28"/>
          <w:szCs w:val="28"/>
        </w:rPr>
        <w:lastRenderedPageBreak/>
        <w:t>бочих мест. Объем инвестиций составит порядка 6</w:t>
      </w:r>
      <w:r w:rsidR="00C27250">
        <w:rPr>
          <w:sz w:val="28"/>
          <w:szCs w:val="28"/>
        </w:rPr>
        <w:t>8,4</w:t>
      </w:r>
      <w:r w:rsidRPr="007F49E0">
        <w:rPr>
          <w:sz w:val="28"/>
          <w:szCs w:val="28"/>
        </w:rPr>
        <w:t xml:space="preserve"> млрд</w:t>
      </w:r>
      <w:r w:rsidR="00AE14BE">
        <w:rPr>
          <w:sz w:val="28"/>
          <w:szCs w:val="28"/>
        </w:rPr>
        <w:t>.</w:t>
      </w:r>
      <w:r w:rsidRPr="007F49E0">
        <w:rPr>
          <w:sz w:val="28"/>
          <w:szCs w:val="28"/>
        </w:rPr>
        <w:t xml:space="preserve"> рублей, в 2017 году освоено 630 млн. рублей.</w:t>
      </w:r>
    </w:p>
    <w:p w:rsidR="007F49E0" w:rsidRPr="00195179" w:rsidRDefault="00AE14BE" w:rsidP="007F49E0">
      <w:pPr>
        <w:pStyle w:val="aff5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 году п</w:t>
      </w:r>
      <w:r w:rsidR="007F49E0" w:rsidRPr="007F49E0">
        <w:rPr>
          <w:rFonts w:ascii="Times New Roman" w:hAnsi="Times New Roman"/>
          <w:sz w:val="28"/>
          <w:szCs w:val="28"/>
        </w:rPr>
        <w:t>рорабатыва</w:t>
      </w:r>
      <w:r>
        <w:rPr>
          <w:rFonts w:ascii="Times New Roman" w:hAnsi="Times New Roman"/>
          <w:sz w:val="28"/>
          <w:szCs w:val="28"/>
        </w:rPr>
        <w:t>лся</w:t>
      </w:r>
      <w:r w:rsidR="00195179">
        <w:rPr>
          <w:rFonts w:ascii="Times New Roman" w:hAnsi="Times New Roman"/>
          <w:sz w:val="28"/>
          <w:szCs w:val="28"/>
        </w:rPr>
        <w:t xml:space="preserve"> вопрос с к</w:t>
      </w:r>
      <w:r w:rsidR="007F49E0" w:rsidRPr="007F49E0">
        <w:rPr>
          <w:rFonts w:ascii="Times New Roman" w:hAnsi="Times New Roman"/>
          <w:sz w:val="28"/>
          <w:szCs w:val="28"/>
        </w:rPr>
        <w:t xml:space="preserve">омпанией ООО «Ренессанс </w:t>
      </w:r>
      <w:proofErr w:type="spellStart"/>
      <w:r w:rsidR="007F49E0" w:rsidRPr="007F49E0">
        <w:rPr>
          <w:rFonts w:ascii="Times New Roman" w:hAnsi="Times New Roman"/>
          <w:sz w:val="28"/>
          <w:szCs w:val="28"/>
        </w:rPr>
        <w:t>Агро</w:t>
      </w:r>
      <w:proofErr w:type="spellEnd"/>
      <w:r w:rsidR="007F49E0" w:rsidRPr="007F49E0">
        <w:rPr>
          <w:rFonts w:ascii="Times New Roman" w:hAnsi="Times New Roman"/>
          <w:sz w:val="28"/>
          <w:szCs w:val="28"/>
        </w:rPr>
        <w:t>» по строительству на территории Курской области комплекса по гл</w:t>
      </w:r>
      <w:r w:rsidR="007F49E0" w:rsidRPr="007F49E0">
        <w:rPr>
          <w:rFonts w:ascii="Times New Roman" w:hAnsi="Times New Roman"/>
          <w:sz w:val="28"/>
          <w:szCs w:val="28"/>
        </w:rPr>
        <w:t>у</w:t>
      </w:r>
      <w:r w:rsidR="007F49E0" w:rsidRPr="007F49E0">
        <w:rPr>
          <w:rFonts w:ascii="Times New Roman" w:hAnsi="Times New Roman"/>
          <w:sz w:val="28"/>
          <w:szCs w:val="28"/>
        </w:rPr>
        <w:t>бокой переработке зерна пшеницы мощностью 250 тыс. тонн в год и пр</w:t>
      </w:r>
      <w:r w:rsidR="007F49E0" w:rsidRPr="007F49E0">
        <w:rPr>
          <w:rFonts w:ascii="Times New Roman" w:hAnsi="Times New Roman"/>
          <w:sz w:val="28"/>
          <w:szCs w:val="28"/>
        </w:rPr>
        <w:t>о</w:t>
      </w:r>
      <w:r w:rsidR="007F49E0" w:rsidRPr="007F49E0">
        <w:rPr>
          <w:rFonts w:ascii="Times New Roman" w:hAnsi="Times New Roman"/>
          <w:sz w:val="28"/>
          <w:szCs w:val="28"/>
        </w:rPr>
        <w:t xml:space="preserve">изводству </w:t>
      </w:r>
      <w:proofErr w:type="spellStart"/>
      <w:r w:rsidR="007F49E0" w:rsidRPr="007F49E0">
        <w:rPr>
          <w:rFonts w:ascii="Times New Roman" w:hAnsi="Times New Roman"/>
          <w:sz w:val="28"/>
          <w:szCs w:val="28"/>
        </w:rPr>
        <w:t>глютена</w:t>
      </w:r>
      <w:proofErr w:type="spellEnd"/>
      <w:r w:rsidR="007F49E0" w:rsidRPr="007F49E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F49E0" w:rsidRPr="007F49E0">
        <w:rPr>
          <w:rFonts w:ascii="Times New Roman" w:hAnsi="Times New Roman"/>
          <w:sz w:val="28"/>
          <w:szCs w:val="28"/>
        </w:rPr>
        <w:t>нативного</w:t>
      </w:r>
      <w:proofErr w:type="spellEnd"/>
      <w:r w:rsidR="007F49E0" w:rsidRPr="007F49E0">
        <w:rPr>
          <w:rFonts w:ascii="Times New Roman" w:hAnsi="Times New Roman"/>
          <w:sz w:val="28"/>
          <w:szCs w:val="28"/>
        </w:rPr>
        <w:t xml:space="preserve"> и модифицированного крахмала, </w:t>
      </w:r>
      <w:proofErr w:type="spellStart"/>
      <w:r w:rsidR="007F49E0" w:rsidRPr="007F49E0">
        <w:rPr>
          <w:rFonts w:ascii="Times New Roman" w:hAnsi="Times New Roman"/>
          <w:sz w:val="28"/>
          <w:szCs w:val="28"/>
        </w:rPr>
        <w:t>мальтоде</w:t>
      </w:r>
      <w:r w:rsidR="007F49E0" w:rsidRPr="007F49E0">
        <w:rPr>
          <w:rFonts w:ascii="Times New Roman" w:hAnsi="Times New Roman"/>
          <w:sz w:val="28"/>
          <w:szCs w:val="28"/>
        </w:rPr>
        <w:t>к</w:t>
      </w:r>
      <w:r w:rsidR="007F49E0" w:rsidRPr="007F49E0">
        <w:rPr>
          <w:rFonts w:ascii="Times New Roman" w:hAnsi="Times New Roman"/>
          <w:sz w:val="28"/>
          <w:szCs w:val="28"/>
        </w:rPr>
        <w:t>стрина</w:t>
      </w:r>
      <w:proofErr w:type="spellEnd"/>
      <w:r w:rsidR="007F49E0" w:rsidRPr="007F49E0">
        <w:rPr>
          <w:rFonts w:ascii="Times New Roman" w:hAnsi="Times New Roman"/>
          <w:sz w:val="28"/>
          <w:szCs w:val="28"/>
        </w:rPr>
        <w:t xml:space="preserve">, карамельной и </w:t>
      </w:r>
      <w:proofErr w:type="spellStart"/>
      <w:r w:rsidR="007F49E0" w:rsidRPr="007F49E0">
        <w:rPr>
          <w:rFonts w:ascii="Times New Roman" w:hAnsi="Times New Roman"/>
          <w:sz w:val="28"/>
          <w:szCs w:val="28"/>
        </w:rPr>
        <w:t>мальтозной</w:t>
      </w:r>
      <w:proofErr w:type="spellEnd"/>
      <w:r w:rsidR="007F49E0" w:rsidRPr="007F49E0">
        <w:rPr>
          <w:rFonts w:ascii="Times New Roman" w:hAnsi="Times New Roman"/>
          <w:sz w:val="28"/>
          <w:szCs w:val="28"/>
        </w:rPr>
        <w:t xml:space="preserve"> патоки. Сумма инвестиций порядка 10 млрд. рублей. </w:t>
      </w:r>
      <w:r w:rsidR="00BA3EE8">
        <w:rPr>
          <w:rFonts w:ascii="Times New Roman" w:hAnsi="Times New Roman"/>
          <w:sz w:val="28"/>
          <w:szCs w:val="28"/>
        </w:rPr>
        <w:t>Работа по подбору площадки и поиск</w:t>
      </w:r>
      <w:r w:rsidR="007B4B72">
        <w:rPr>
          <w:rFonts w:ascii="Times New Roman" w:hAnsi="Times New Roman"/>
          <w:sz w:val="28"/>
          <w:szCs w:val="28"/>
        </w:rPr>
        <w:t>у</w:t>
      </w:r>
      <w:r w:rsidR="00BA3E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A3EE8">
        <w:rPr>
          <w:rFonts w:ascii="Times New Roman" w:hAnsi="Times New Roman"/>
          <w:sz w:val="28"/>
          <w:szCs w:val="28"/>
        </w:rPr>
        <w:t>соинвестора</w:t>
      </w:r>
      <w:proofErr w:type="spellEnd"/>
      <w:r w:rsidR="00BA3EE8">
        <w:rPr>
          <w:rFonts w:ascii="Times New Roman" w:hAnsi="Times New Roman"/>
          <w:sz w:val="28"/>
          <w:szCs w:val="28"/>
        </w:rPr>
        <w:t xml:space="preserve"> продо</w:t>
      </w:r>
      <w:r w:rsidR="00BA3EE8">
        <w:rPr>
          <w:rFonts w:ascii="Times New Roman" w:hAnsi="Times New Roman"/>
          <w:sz w:val="28"/>
          <w:szCs w:val="28"/>
        </w:rPr>
        <w:t>л</w:t>
      </w:r>
      <w:r w:rsidR="00BA3EE8">
        <w:rPr>
          <w:rFonts w:ascii="Times New Roman" w:hAnsi="Times New Roman"/>
          <w:sz w:val="28"/>
          <w:szCs w:val="28"/>
        </w:rPr>
        <w:t>жается.</w:t>
      </w:r>
    </w:p>
    <w:p w:rsidR="00984B51" w:rsidRDefault="00984B51" w:rsidP="00984B51">
      <w:pPr>
        <w:ind w:firstLine="709"/>
        <w:jc w:val="center"/>
        <w:rPr>
          <w:b/>
          <w:sz w:val="28"/>
          <w:szCs w:val="28"/>
        </w:rPr>
      </w:pPr>
    </w:p>
    <w:p w:rsidR="00984B51" w:rsidRDefault="002F2140" w:rsidP="00984B5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984B51" w:rsidRPr="00902391">
        <w:rPr>
          <w:b/>
          <w:sz w:val="28"/>
          <w:szCs w:val="28"/>
        </w:rPr>
        <w:t>азвити</w:t>
      </w:r>
      <w:r>
        <w:rPr>
          <w:b/>
          <w:sz w:val="28"/>
          <w:szCs w:val="28"/>
        </w:rPr>
        <w:t>е</w:t>
      </w:r>
      <w:r w:rsidR="00984B51" w:rsidRPr="00902391">
        <w:rPr>
          <w:b/>
          <w:sz w:val="28"/>
          <w:szCs w:val="28"/>
        </w:rPr>
        <w:t xml:space="preserve"> промышленного комплекса региона.</w:t>
      </w:r>
    </w:p>
    <w:p w:rsidR="00984B51" w:rsidRDefault="00984B51" w:rsidP="00984B51">
      <w:pPr>
        <w:ind w:firstLine="709"/>
        <w:jc w:val="center"/>
        <w:rPr>
          <w:b/>
          <w:sz w:val="28"/>
          <w:szCs w:val="28"/>
        </w:rPr>
      </w:pPr>
    </w:p>
    <w:p w:rsidR="00984B51" w:rsidRPr="00984B51" w:rsidRDefault="00984B51" w:rsidP="00984B51">
      <w:pPr>
        <w:ind w:firstLine="709"/>
        <w:jc w:val="both"/>
        <w:rPr>
          <w:sz w:val="28"/>
          <w:szCs w:val="28"/>
          <w:highlight w:val="yellow"/>
        </w:rPr>
      </w:pPr>
      <w:r w:rsidRPr="00984B51">
        <w:rPr>
          <w:sz w:val="28"/>
          <w:szCs w:val="28"/>
        </w:rPr>
        <w:t>Для поддержки инвестиционных проектов, реализуемых промы</w:t>
      </w:r>
      <w:r w:rsidRPr="00984B51">
        <w:rPr>
          <w:sz w:val="28"/>
          <w:szCs w:val="28"/>
        </w:rPr>
        <w:t>ш</w:t>
      </w:r>
      <w:r w:rsidRPr="00984B51">
        <w:rPr>
          <w:sz w:val="28"/>
          <w:szCs w:val="28"/>
        </w:rPr>
        <w:t>ленными предприятиями, осуществлялось взаимодействие Администрации Курской области с федеральными министерствами и институтами разв</w:t>
      </w:r>
      <w:r w:rsidRPr="00984B51">
        <w:rPr>
          <w:sz w:val="28"/>
          <w:szCs w:val="28"/>
        </w:rPr>
        <w:t>и</w:t>
      </w:r>
      <w:r w:rsidRPr="00984B51">
        <w:rPr>
          <w:sz w:val="28"/>
          <w:szCs w:val="28"/>
        </w:rPr>
        <w:t>тия.</w:t>
      </w:r>
    </w:p>
    <w:p w:rsidR="00984B51" w:rsidRPr="00984B51" w:rsidRDefault="00984B51" w:rsidP="00984B51">
      <w:pPr>
        <w:ind w:firstLine="709"/>
        <w:jc w:val="both"/>
        <w:rPr>
          <w:sz w:val="28"/>
          <w:szCs w:val="28"/>
        </w:rPr>
      </w:pPr>
      <w:r w:rsidRPr="00984B51">
        <w:rPr>
          <w:sz w:val="28"/>
          <w:szCs w:val="28"/>
        </w:rPr>
        <w:t xml:space="preserve">Конструктивным отношениям между </w:t>
      </w:r>
      <w:proofErr w:type="spellStart"/>
      <w:r w:rsidRPr="00984B51">
        <w:rPr>
          <w:sz w:val="28"/>
          <w:szCs w:val="28"/>
        </w:rPr>
        <w:t>Минпромторгом</w:t>
      </w:r>
      <w:proofErr w:type="spellEnd"/>
      <w:r w:rsidRPr="00984B51">
        <w:rPr>
          <w:sz w:val="28"/>
          <w:szCs w:val="28"/>
        </w:rPr>
        <w:t xml:space="preserve"> России и А</w:t>
      </w:r>
      <w:r w:rsidRPr="00984B51">
        <w:rPr>
          <w:sz w:val="28"/>
          <w:szCs w:val="28"/>
        </w:rPr>
        <w:t>д</w:t>
      </w:r>
      <w:r w:rsidRPr="00984B51">
        <w:rPr>
          <w:sz w:val="28"/>
          <w:szCs w:val="28"/>
        </w:rPr>
        <w:t xml:space="preserve">министрацией Курской области способствует заключенное соглашение о взаимодействии. </w:t>
      </w:r>
      <w:proofErr w:type="spellStart"/>
      <w:r w:rsidRPr="00984B51">
        <w:rPr>
          <w:sz w:val="28"/>
          <w:szCs w:val="28"/>
        </w:rPr>
        <w:t>Минпромторгом</w:t>
      </w:r>
      <w:proofErr w:type="spellEnd"/>
      <w:r w:rsidRPr="00984B51">
        <w:rPr>
          <w:sz w:val="28"/>
          <w:szCs w:val="28"/>
        </w:rPr>
        <w:t xml:space="preserve"> Р</w:t>
      </w:r>
      <w:r w:rsidR="00396174">
        <w:rPr>
          <w:sz w:val="28"/>
          <w:szCs w:val="28"/>
        </w:rPr>
        <w:t>оссии</w:t>
      </w:r>
      <w:r w:rsidRPr="00984B51">
        <w:rPr>
          <w:sz w:val="28"/>
          <w:szCs w:val="28"/>
        </w:rPr>
        <w:t xml:space="preserve"> принято решение о выделении субсидии из федерального бюджета на компенсацию части затрат на упл</w:t>
      </w:r>
      <w:r w:rsidRPr="00984B51">
        <w:rPr>
          <w:sz w:val="28"/>
          <w:szCs w:val="28"/>
        </w:rPr>
        <w:t>а</w:t>
      </w:r>
      <w:r w:rsidRPr="00984B51">
        <w:rPr>
          <w:sz w:val="28"/>
          <w:szCs w:val="28"/>
        </w:rPr>
        <w:t>ту процентов по кредитам 2 промышленным предприятиям (</w:t>
      </w:r>
      <w:r w:rsidR="00396174">
        <w:rPr>
          <w:sz w:val="28"/>
          <w:szCs w:val="28"/>
        </w:rPr>
        <w:t xml:space="preserve">ООО </w:t>
      </w:r>
      <w:r w:rsidRPr="00984B51">
        <w:rPr>
          <w:sz w:val="28"/>
          <w:szCs w:val="28"/>
        </w:rPr>
        <w:t>«Эск</w:t>
      </w:r>
      <w:r w:rsidRPr="00984B51">
        <w:rPr>
          <w:sz w:val="28"/>
          <w:szCs w:val="28"/>
        </w:rPr>
        <w:t>у</w:t>
      </w:r>
      <w:r w:rsidRPr="00984B51">
        <w:rPr>
          <w:sz w:val="28"/>
          <w:szCs w:val="28"/>
        </w:rPr>
        <w:t xml:space="preserve">лап», </w:t>
      </w:r>
      <w:r w:rsidR="00396174">
        <w:rPr>
          <w:sz w:val="28"/>
          <w:szCs w:val="28"/>
        </w:rPr>
        <w:t xml:space="preserve">ООО </w:t>
      </w:r>
      <w:r w:rsidRPr="00984B51">
        <w:rPr>
          <w:sz w:val="28"/>
          <w:szCs w:val="28"/>
        </w:rPr>
        <w:t>«</w:t>
      </w:r>
      <w:proofErr w:type="spellStart"/>
      <w:r w:rsidRPr="00984B51">
        <w:rPr>
          <w:sz w:val="28"/>
          <w:szCs w:val="28"/>
        </w:rPr>
        <w:t>Нипромтекс</w:t>
      </w:r>
      <w:proofErr w:type="spellEnd"/>
      <w:r w:rsidRPr="00984B51">
        <w:rPr>
          <w:sz w:val="28"/>
          <w:szCs w:val="28"/>
        </w:rPr>
        <w:t>») на общую сумму около 320 млн. рублей. Часть субсидий поступила на предприятия.</w:t>
      </w:r>
    </w:p>
    <w:p w:rsidR="00984B51" w:rsidRPr="00984B51" w:rsidRDefault="00984B51" w:rsidP="00984B51">
      <w:pPr>
        <w:ind w:firstLine="709"/>
        <w:jc w:val="both"/>
        <w:rPr>
          <w:sz w:val="28"/>
          <w:szCs w:val="28"/>
        </w:rPr>
      </w:pPr>
      <w:r w:rsidRPr="00984B51">
        <w:rPr>
          <w:sz w:val="28"/>
          <w:szCs w:val="28"/>
        </w:rPr>
        <w:t xml:space="preserve">В целях поддержки российских производителей оборудования и снижения доли импортной техники на российских предприятиях </w:t>
      </w:r>
      <w:proofErr w:type="spellStart"/>
      <w:r w:rsidRPr="00984B51">
        <w:rPr>
          <w:sz w:val="28"/>
          <w:szCs w:val="28"/>
        </w:rPr>
        <w:t>Ми</w:t>
      </w:r>
      <w:r w:rsidRPr="00984B51">
        <w:rPr>
          <w:sz w:val="28"/>
          <w:szCs w:val="28"/>
        </w:rPr>
        <w:t>н</w:t>
      </w:r>
      <w:r w:rsidRPr="00984B51">
        <w:rPr>
          <w:sz w:val="28"/>
          <w:szCs w:val="28"/>
        </w:rPr>
        <w:t>промторгом</w:t>
      </w:r>
      <w:proofErr w:type="spellEnd"/>
      <w:r w:rsidRPr="00984B51">
        <w:rPr>
          <w:sz w:val="28"/>
          <w:szCs w:val="28"/>
        </w:rPr>
        <w:t xml:space="preserve"> РФ в 2017 году предоставлена субсидия обществу </w:t>
      </w:r>
      <w:r w:rsidR="00396174">
        <w:rPr>
          <w:sz w:val="28"/>
          <w:szCs w:val="28"/>
        </w:rPr>
        <w:t xml:space="preserve">ОАО </w:t>
      </w:r>
      <w:r w:rsidRPr="00984B51">
        <w:rPr>
          <w:sz w:val="28"/>
          <w:szCs w:val="28"/>
        </w:rPr>
        <w:t>«</w:t>
      </w:r>
      <w:proofErr w:type="spellStart"/>
      <w:r w:rsidRPr="00984B51">
        <w:rPr>
          <w:sz w:val="28"/>
          <w:szCs w:val="28"/>
        </w:rPr>
        <w:t>Электроагрегат</w:t>
      </w:r>
      <w:proofErr w:type="spellEnd"/>
      <w:r w:rsidRPr="00984B51">
        <w:rPr>
          <w:sz w:val="28"/>
          <w:szCs w:val="28"/>
        </w:rPr>
        <w:t>» на компенсацию части затрат на производство генерат</w:t>
      </w:r>
      <w:r w:rsidRPr="00984B51">
        <w:rPr>
          <w:sz w:val="28"/>
          <w:szCs w:val="28"/>
        </w:rPr>
        <w:t>о</w:t>
      </w:r>
      <w:r w:rsidRPr="00984B51">
        <w:rPr>
          <w:sz w:val="28"/>
          <w:szCs w:val="28"/>
        </w:rPr>
        <w:t xml:space="preserve">ров мощностью 1 000 кВт. (360 тыс. руб.). Эта разработка предусматривает </w:t>
      </w:r>
      <w:proofErr w:type="spellStart"/>
      <w:r w:rsidRPr="00984B51">
        <w:rPr>
          <w:sz w:val="28"/>
          <w:szCs w:val="28"/>
        </w:rPr>
        <w:t>импортозамещение</w:t>
      </w:r>
      <w:proofErr w:type="spellEnd"/>
      <w:r w:rsidRPr="00984B51">
        <w:rPr>
          <w:sz w:val="28"/>
          <w:szCs w:val="28"/>
        </w:rPr>
        <w:t xml:space="preserve"> генераторов американского производства (фирмы «</w:t>
      </w:r>
      <w:proofErr w:type="spellStart"/>
      <w:r w:rsidRPr="00984B51">
        <w:rPr>
          <w:sz w:val="28"/>
          <w:szCs w:val="28"/>
        </w:rPr>
        <w:t>К</w:t>
      </w:r>
      <w:r w:rsidRPr="00984B51">
        <w:rPr>
          <w:sz w:val="28"/>
          <w:szCs w:val="28"/>
        </w:rPr>
        <w:t>а</w:t>
      </w:r>
      <w:r w:rsidRPr="00984B51">
        <w:rPr>
          <w:sz w:val="28"/>
          <w:szCs w:val="28"/>
        </w:rPr>
        <w:t>терпиллар</w:t>
      </w:r>
      <w:proofErr w:type="spellEnd"/>
      <w:r w:rsidRPr="00984B51">
        <w:rPr>
          <w:sz w:val="28"/>
          <w:szCs w:val="28"/>
        </w:rPr>
        <w:t xml:space="preserve">»). </w:t>
      </w:r>
    </w:p>
    <w:p w:rsidR="00984B51" w:rsidRPr="00984B51" w:rsidRDefault="00984B51" w:rsidP="00984B51">
      <w:pPr>
        <w:ind w:firstLine="709"/>
        <w:jc w:val="both"/>
        <w:rPr>
          <w:sz w:val="28"/>
          <w:szCs w:val="28"/>
        </w:rPr>
      </w:pPr>
      <w:r w:rsidRPr="00984B51">
        <w:rPr>
          <w:sz w:val="28"/>
          <w:szCs w:val="28"/>
        </w:rPr>
        <w:t xml:space="preserve">Востребованной мерой господдержки является </w:t>
      </w:r>
      <w:proofErr w:type="gramStart"/>
      <w:r w:rsidRPr="00984B51">
        <w:rPr>
          <w:sz w:val="28"/>
          <w:szCs w:val="28"/>
        </w:rPr>
        <w:t>льготное</w:t>
      </w:r>
      <w:proofErr w:type="gramEnd"/>
      <w:r w:rsidRPr="00984B51">
        <w:rPr>
          <w:sz w:val="28"/>
          <w:szCs w:val="28"/>
        </w:rPr>
        <w:t xml:space="preserve"> </w:t>
      </w:r>
      <w:proofErr w:type="spellStart"/>
      <w:r w:rsidRPr="00984B51">
        <w:rPr>
          <w:sz w:val="28"/>
          <w:szCs w:val="28"/>
        </w:rPr>
        <w:t>софинанс</w:t>
      </w:r>
      <w:r w:rsidRPr="00984B51">
        <w:rPr>
          <w:sz w:val="28"/>
          <w:szCs w:val="28"/>
        </w:rPr>
        <w:t>и</w:t>
      </w:r>
      <w:r w:rsidRPr="00984B51">
        <w:rPr>
          <w:sz w:val="28"/>
          <w:szCs w:val="28"/>
        </w:rPr>
        <w:t>рование</w:t>
      </w:r>
      <w:proofErr w:type="spellEnd"/>
      <w:r w:rsidRPr="00984B51">
        <w:rPr>
          <w:sz w:val="28"/>
          <w:szCs w:val="28"/>
        </w:rPr>
        <w:t xml:space="preserve"> проектов федеральн</w:t>
      </w:r>
      <w:r w:rsidR="00A261D1">
        <w:rPr>
          <w:sz w:val="28"/>
          <w:szCs w:val="28"/>
        </w:rPr>
        <w:t>ы</w:t>
      </w:r>
      <w:r w:rsidRPr="00984B51">
        <w:rPr>
          <w:sz w:val="28"/>
          <w:szCs w:val="28"/>
        </w:rPr>
        <w:t xml:space="preserve">м </w:t>
      </w:r>
      <w:r w:rsidR="001102B8">
        <w:rPr>
          <w:sz w:val="28"/>
          <w:szCs w:val="28"/>
        </w:rPr>
        <w:t>Ф</w:t>
      </w:r>
      <w:r w:rsidRPr="00984B51">
        <w:rPr>
          <w:sz w:val="28"/>
          <w:szCs w:val="28"/>
        </w:rPr>
        <w:t xml:space="preserve">ондом развития промышленности. Так, в 2016 – 2017 годах </w:t>
      </w:r>
      <w:r w:rsidR="001102B8">
        <w:rPr>
          <w:sz w:val="28"/>
          <w:szCs w:val="28"/>
        </w:rPr>
        <w:t>Ф</w:t>
      </w:r>
      <w:r w:rsidRPr="00984B51">
        <w:rPr>
          <w:sz w:val="28"/>
          <w:szCs w:val="28"/>
        </w:rPr>
        <w:t>ондом развития промышленности Российской Федер</w:t>
      </w:r>
      <w:r w:rsidRPr="00984B51">
        <w:rPr>
          <w:sz w:val="28"/>
          <w:szCs w:val="28"/>
        </w:rPr>
        <w:t>а</w:t>
      </w:r>
      <w:r w:rsidRPr="00984B51">
        <w:rPr>
          <w:sz w:val="28"/>
          <w:szCs w:val="28"/>
        </w:rPr>
        <w:t>ции предоставлены льготные креди</w:t>
      </w:r>
      <w:r w:rsidR="00103C4D">
        <w:rPr>
          <w:sz w:val="28"/>
          <w:szCs w:val="28"/>
        </w:rPr>
        <w:t>т</w:t>
      </w:r>
      <w:proofErr w:type="gramStart"/>
      <w:r w:rsidR="00103C4D">
        <w:rPr>
          <w:sz w:val="28"/>
          <w:szCs w:val="28"/>
        </w:rPr>
        <w:t>ы ООО</w:t>
      </w:r>
      <w:proofErr w:type="gramEnd"/>
      <w:r w:rsidR="00103C4D">
        <w:rPr>
          <w:sz w:val="28"/>
          <w:szCs w:val="28"/>
        </w:rPr>
        <w:t xml:space="preserve"> «</w:t>
      </w:r>
      <w:proofErr w:type="spellStart"/>
      <w:r w:rsidR="00103C4D">
        <w:rPr>
          <w:sz w:val="28"/>
          <w:szCs w:val="28"/>
        </w:rPr>
        <w:t>Курскхимволокно</w:t>
      </w:r>
      <w:proofErr w:type="spellEnd"/>
      <w:r w:rsidR="00103C4D">
        <w:rPr>
          <w:sz w:val="28"/>
          <w:szCs w:val="28"/>
        </w:rPr>
        <w:t>», ОАО </w:t>
      </w:r>
      <w:r w:rsidRPr="00984B51">
        <w:rPr>
          <w:sz w:val="28"/>
          <w:szCs w:val="28"/>
        </w:rPr>
        <w:t>«</w:t>
      </w:r>
      <w:proofErr w:type="spellStart"/>
      <w:r w:rsidRPr="00984B51">
        <w:rPr>
          <w:sz w:val="28"/>
          <w:szCs w:val="28"/>
        </w:rPr>
        <w:t>Курскрезинотехника</w:t>
      </w:r>
      <w:proofErr w:type="spellEnd"/>
      <w:r w:rsidRPr="00984B51">
        <w:rPr>
          <w:sz w:val="28"/>
          <w:szCs w:val="28"/>
        </w:rPr>
        <w:t>», АО «</w:t>
      </w:r>
      <w:proofErr w:type="spellStart"/>
      <w:r w:rsidRPr="00984B51">
        <w:rPr>
          <w:sz w:val="28"/>
          <w:szCs w:val="28"/>
        </w:rPr>
        <w:t>Полипак</w:t>
      </w:r>
      <w:proofErr w:type="spellEnd"/>
      <w:r w:rsidRPr="00984B51">
        <w:rPr>
          <w:sz w:val="28"/>
          <w:szCs w:val="28"/>
        </w:rPr>
        <w:t xml:space="preserve">» и лизинговый </w:t>
      </w:r>
      <w:proofErr w:type="spellStart"/>
      <w:r w:rsidRPr="00984B51">
        <w:rPr>
          <w:sz w:val="28"/>
          <w:szCs w:val="28"/>
        </w:rPr>
        <w:t>займ</w:t>
      </w:r>
      <w:proofErr w:type="spellEnd"/>
      <w:r w:rsidRPr="00984B51">
        <w:rPr>
          <w:sz w:val="28"/>
          <w:szCs w:val="28"/>
        </w:rPr>
        <w:t xml:space="preserve"> АО «Г</w:t>
      </w:r>
      <w:r w:rsidRPr="00984B51">
        <w:rPr>
          <w:sz w:val="28"/>
          <w:szCs w:val="28"/>
        </w:rPr>
        <w:t>О</w:t>
      </w:r>
      <w:r w:rsidRPr="00984B51">
        <w:rPr>
          <w:sz w:val="28"/>
          <w:szCs w:val="28"/>
        </w:rPr>
        <w:t>ТЭК-ЛИТАР» на общую сумму около 670 млн. руб.</w:t>
      </w:r>
    </w:p>
    <w:p w:rsidR="00984B51" w:rsidRPr="00984B51" w:rsidRDefault="00984B51" w:rsidP="00984B51">
      <w:pPr>
        <w:ind w:firstLine="709"/>
        <w:jc w:val="both"/>
        <w:rPr>
          <w:sz w:val="28"/>
          <w:szCs w:val="28"/>
        </w:rPr>
      </w:pPr>
      <w:r w:rsidRPr="00984B51">
        <w:rPr>
          <w:sz w:val="28"/>
          <w:szCs w:val="28"/>
        </w:rPr>
        <w:t>В Курской области действует региональный фонд развития промы</w:t>
      </w:r>
      <w:r w:rsidRPr="00984B51">
        <w:rPr>
          <w:sz w:val="28"/>
          <w:szCs w:val="28"/>
        </w:rPr>
        <w:t>ш</w:t>
      </w:r>
      <w:r w:rsidRPr="00984B51">
        <w:rPr>
          <w:sz w:val="28"/>
          <w:szCs w:val="28"/>
        </w:rPr>
        <w:t>ленности, который совместно с федеральным фондом предоставляют предприятиям льготные займы под 5% годовых на реализацию инвестиц</w:t>
      </w:r>
      <w:r w:rsidRPr="00984B51">
        <w:rPr>
          <w:sz w:val="28"/>
          <w:szCs w:val="28"/>
        </w:rPr>
        <w:t>и</w:t>
      </w:r>
      <w:r w:rsidRPr="00984B51">
        <w:rPr>
          <w:sz w:val="28"/>
          <w:szCs w:val="28"/>
        </w:rPr>
        <w:t xml:space="preserve">онных проектов по модернизации и развитию производства, разработке и выпуску импортозамещающей продукции, параметры которых, в первую очередь по стоимости проектов, ниже требований федерального фонда. Федеральный фонд рассматривает проекты с объемом инвестиций не ниже 100 млн. рублей, для проектов, претендующих на </w:t>
      </w:r>
      <w:proofErr w:type="spellStart"/>
      <w:r w:rsidRPr="00984B51">
        <w:rPr>
          <w:sz w:val="28"/>
          <w:szCs w:val="28"/>
        </w:rPr>
        <w:t>софинансирование</w:t>
      </w:r>
      <w:proofErr w:type="spellEnd"/>
      <w:r w:rsidRPr="00984B51">
        <w:rPr>
          <w:sz w:val="28"/>
          <w:szCs w:val="28"/>
        </w:rPr>
        <w:t xml:space="preserve"> из р</w:t>
      </w:r>
      <w:r w:rsidRPr="00984B51">
        <w:rPr>
          <w:sz w:val="28"/>
          <w:szCs w:val="28"/>
        </w:rPr>
        <w:t>е</w:t>
      </w:r>
      <w:r w:rsidRPr="00984B51">
        <w:rPr>
          <w:sz w:val="28"/>
          <w:szCs w:val="28"/>
        </w:rPr>
        <w:t>гионального и федерального фонд</w:t>
      </w:r>
      <w:r w:rsidR="00396174">
        <w:rPr>
          <w:sz w:val="28"/>
          <w:szCs w:val="28"/>
        </w:rPr>
        <w:t>ов</w:t>
      </w:r>
      <w:r w:rsidRPr="00984B51">
        <w:rPr>
          <w:sz w:val="28"/>
          <w:szCs w:val="28"/>
        </w:rPr>
        <w:t xml:space="preserve">, эта сумма уменьшается до 40 млн. </w:t>
      </w:r>
      <w:r w:rsidRPr="00984B51">
        <w:rPr>
          <w:sz w:val="28"/>
          <w:szCs w:val="28"/>
        </w:rPr>
        <w:lastRenderedPageBreak/>
        <w:t>рублей. Фондом ведется прием заявок. По вопросам условий и требований, предъявляемым к проектам и заявителям, специалисты фонда предоста</w:t>
      </w:r>
      <w:r w:rsidRPr="00984B51">
        <w:rPr>
          <w:sz w:val="28"/>
          <w:szCs w:val="28"/>
        </w:rPr>
        <w:t>в</w:t>
      </w:r>
      <w:r w:rsidRPr="00984B51">
        <w:rPr>
          <w:sz w:val="28"/>
          <w:szCs w:val="28"/>
        </w:rPr>
        <w:t>ляют необходимые консультации.</w:t>
      </w:r>
    </w:p>
    <w:p w:rsidR="00984B51" w:rsidRPr="00984B51" w:rsidRDefault="00984B51" w:rsidP="00984B51">
      <w:pPr>
        <w:ind w:firstLine="709"/>
        <w:jc w:val="both"/>
        <w:rPr>
          <w:sz w:val="20"/>
          <w:szCs w:val="28"/>
        </w:rPr>
      </w:pPr>
    </w:p>
    <w:p w:rsidR="00F244BF" w:rsidRDefault="002F2140" w:rsidP="00F244B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1102B8">
        <w:rPr>
          <w:b/>
          <w:sz w:val="28"/>
          <w:szCs w:val="28"/>
        </w:rPr>
        <w:t>азвити</w:t>
      </w:r>
      <w:r>
        <w:rPr>
          <w:b/>
          <w:sz w:val="28"/>
          <w:szCs w:val="28"/>
        </w:rPr>
        <w:t>е</w:t>
      </w:r>
      <w:r w:rsidR="00F244BF" w:rsidRPr="00757389">
        <w:rPr>
          <w:b/>
          <w:sz w:val="28"/>
          <w:szCs w:val="28"/>
        </w:rPr>
        <w:t xml:space="preserve"> отрасли добычи и переработки полезных ископаемых</w:t>
      </w:r>
    </w:p>
    <w:p w:rsidR="00984B51" w:rsidRPr="00984B51" w:rsidRDefault="00984B51" w:rsidP="00984B51">
      <w:pPr>
        <w:ind w:firstLine="709"/>
        <w:jc w:val="both"/>
        <w:rPr>
          <w:sz w:val="20"/>
          <w:szCs w:val="28"/>
        </w:rPr>
      </w:pPr>
    </w:p>
    <w:p w:rsidR="00984B51" w:rsidRPr="00984B51" w:rsidRDefault="00984B51" w:rsidP="00984B51">
      <w:pPr>
        <w:ind w:firstLine="709"/>
        <w:jc w:val="both"/>
        <w:rPr>
          <w:sz w:val="28"/>
          <w:szCs w:val="28"/>
        </w:rPr>
      </w:pPr>
      <w:r w:rsidRPr="00984B51">
        <w:rPr>
          <w:sz w:val="28"/>
          <w:szCs w:val="28"/>
        </w:rPr>
        <w:t>В 2017 году ПАО «Михайловский ГОК» завершена реализация инв</w:t>
      </w:r>
      <w:r w:rsidRPr="00984B51">
        <w:rPr>
          <w:sz w:val="28"/>
          <w:szCs w:val="28"/>
        </w:rPr>
        <w:t>е</w:t>
      </w:r>
      <w:r w:rsidRPr="00984B51">
        <w:rPr>
          <w:sz w:val="28"/>
          <w:szCs w:val="28"/>
        </w:rPr>
        <w:t xml:space="preserve">стиционного проекта по строительству комплекса по приему концентрата с Лебединского </w:t>
      </w:r>
      <w:proofErr w:type="spellStart"/>
      <w:r w:rsidRPr="00984B51">
        <w:rPr>
          <w:sz w:val="28"/>
          <w:szCs w:val="28"/>
        </w:rPr>
        <w:t>ГОКа</w:t>
      </w:r>
      <w:proofErr w:type="spellEnd"/>
      <w:r w:rsidRPr="00984B51">
        <w:rPr>
          <w:sz w:val="28"/>
          <w:szCs w:val="28"/>
        </w:rPr>
        <w:t>, что позволи</w:t>
      </w:r>
      <w:r w:rsidR="00F244BF">
        <w:rPr>
          <w:sz w:val="28"/>
          <w:szCs w:val="28"/>
        </w:rPr>
        <w:t>ло</w:t>
      </w:r>
      <w:r w:rsidRPr="00984B51">
        <w:rPr>
          <w:sz w:val="28"/>
          <w:szCs w:val="28"/>
        </w:rPr>
        <w:t xml:space="preserve"> обеспечить увеличение объемов в</w:t>
      </w:r>
      <w:r w:rsidRPr="00984B51">
        <w:rPr>
          <w:sz w:val="28"/>
          <w:szCs w:val="28"/>
        </w:rPr>
        <w:t>ы</w:t>
      </w:r>
      <w:r w:rsidRPr="00984B51">
        <w:rPr>
          <w:sz w:val="28"/>
          <w:szCs w:val="28"/>
        </w:rPr>
        <w:t xml:space="preserve">пуска продукции. </w:t>
      </w:r>
      <w:r w:rsidRPr="00B315B9">
        <w:rPr>
          <w:sz w:val="28"/>
          <w:szCs w:val="28"/>
        </w:rPr>
        <w:t>Новый объект введен в промышленную эксплуатацию, стоимость проекта - 1,</w:t>
      </w:r>
      <w:r w:rsidR="00B315B9" w:rsidRPr="00B315B9">
        <w:rPr>
          <w:sz w:val="28"/>
          <w:szCs w:val="28"/>
        </w:rPr>
        <w:t>4</w:t>
      </w:r>
      <w:r w:rsidRPr="00B315B9">
        <w:rPr>
          <w:sz w:val="28"/>
          <w:szCs w:val="28"/>
        </w:rPr>
        <w:t xml:space="preserve"> млрд. рублей.</w:t>
      </w:r>
      <w:r w:rsidRPr="00984B51">
        <w:rPr>
          <w:sz w:val="28"/>
          <w:szCs w:val="28"/>
        </w:rPr>
        <w:t xml:space="preserve">   </w:t>
      </w:r>
    </w:p>
    <w:p w:rsidR="00984B51" w:rsidRPr="00984B51" w:rsidRDefault="00984B51" w:rsidP="00984B51">
      <w:pPr>
        <w:ind w:firstLine="709"/>
        <w:jc w:val="both"/>
        <w:rPr>
          <w:sz w:val="28"/>
          <w:szCs w:val="28"/>
        </w:rPr>
      </w:pPr>
      <w:r w:rsidRPr="00984B51">
        <w:rPr>
          <w:sz w:val="28"/>
          <w:szCs w:val="28"/>
        </w:rPr>
        <w:t xml:space="preserve">За счет увеличения выпуска окатышей Михайловским </w:t>
      </w:r>
      <w:proofErr w:type="spellStart"/>
      <w:r w:rsidRPr="00984B51">
        <w:rPr>
          <w:sz w:val="28"/>
          <w:szCs w:val="28"/>
        </w:rPr>
        <w:t>ГОКом</w:t>
      </w:r>
      <w:proofErr w:type="spellEnd"/>
      <w:r w:rsidRPr="00984B51">
        <w:rPr>
          <w:sz w:val="28"/>
          <w:szCs w:val="28"/>
        </w:rPr>
        <w:t xml:space="preserve"> индекс промышленного производства в отрасли «добыча полезных ископаемых» по сравнению с 2016 годом увеличился на 1,1%.  </w:t>
      </w:r>
    </w:p>
    <w:p w:rsidR="00984B51" w:rsidRPr="00C96147" w:rsidRDefault="00984B51" w:rsidP="00984B51">
      <w:pPr>
        <w:ind w:firstLine="709"/>
        <w:jc w:val="both"/>
        <w:rPr>
          <w:sz w:val="28"/>
          <w:szCs w:val="28"/>
        </w:rPr>
      </w:pPr>
    </w:p>
    <w:p w:rsidR="00F244BF" w:rsidRPr="00902391" w:rsidRDefault="002F2140" w:rsidP="00F244BF">
      <w:pPr>
        <w:pStyle w:val="21"/>
        <w:spacing w:line="240" w:lineRule="auto"/>
        <w:ind w:left="0" w:firstLine="709"/>
        <w:jc w:val="center"/>
        <w:rPr>
          <w:b/>
          <w:szCs w:val="28"/>
        </w:rPr>
      </w:pPr>
      <w:r>
        <w:rPr>
          <w:b/>
          <w:szCs w:val="28"/>
        </w:rPr>
        <w:t>Р</w:t>
      </w:r>
      <w:r w:rsidR="001102B8">
        <w:rPr>
          <w:b/>
          <w:szCs w:val="28"/>
        </w:rPr>
        <w:t>азвити</w:t>
      </w:r>
      <w:r>
        <w:rPr>
          <w:b/>
          <w:szCs w:val="28"/>
        </w:rPr>
        <w:t>е</w:t>
      </w:r>
      <w:r w:rsidR="00F244BF" w:rsidRPr="00902391">
        <w:rPr>
          <w:b/>
          <w:szCs w:val="28"/>
        </w:rPr>
        <w:t xml:space="preserve">  производств</w:t>
      </w:r>
      <w:r>
        <w:rPr>
          <w:b/>
          <w:szCs w:val="28"/>
        </w:rPr>
        <w:t>а</w:t>
      </w:r>
      <w:r w:rsidR="00F244BF" w:rsidRPr="00902391">
        <w:rPr>
          <w:b/>
          <w:szCs w:val="28"/>
        </w:rPr>
        <w:t xml:space="preserve"> резиновых и пластмассовых изделий</w:t>
      </w:r>
    </w:p>
    <w:p w:rsidR="00F244BF" w:rsidRDefault="00F244BF" w:rsidP="00984B51">
      <w:pPr>
        <w:ind w:firstLine="709"/>
        <w:jc w:val="both"/>
        <w:rPr>
          <w:sz w:val="28"/>
          <w:szCs w:val="28"/>
        </w:rPr>
      </w:pPr>
    </w:p>
    <w:p w:rsidR="00984B51" w:rsidRPr="00984B51" w:rsidRDefault="00984B51" w:rsidP="00984B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4B51">
        <w:rPr>
          <w:sz w:val="28"/>
          <w:szCs w:val="28"/>
        </w:rPr>
        <w:t xml:space="preserve">В </w:t>
      </w:r>
      <w:r w:rsidR="00F244BF">
        <w:rPr>
          <w:sz w:val="28"/>
          <w:szCs w:val="28"/>
        </w:rPr>
        <w:t xml:space="preserve">2017 году </w:t>
      </w:r>
      <w:r w:rsidR="001102B8">
        <w:rPr>
          <w:sz w:val="28"/>
          <w:szCs w:val="28"/>
        </w:rPr>
        <w:t xml:space="preserve">компанией </w:t>
      </w:r>
      <w:r w:rsidR="001102B8" w:rsidRPr="00984B51">
        <w:rPr>
          <w:sz w:val="28"/>
          <w:szCs w:val="28"/>
        </w:rPr>
        <w:t>ООО «</w:t>
      </w:r>
      <w:proofErr w:type="spellStart"/>
      <w:r w:rsidR="001102B8" w:rsidRPr="00984B51">
        <w:rPr>
          <w:sz w:val="28"/>
          <w:szCs w:val="28"/>
        </w:rPr>
        <w:t>Рабэкс</w:t>
      </w:r>
      <w:proofErr w:type="spellEnd"/>
      <w:r w:rsidR="001102B8" w:rsidRPr="00984B51">
        <w:rPr>
          <w:sz w:val="28"/>
          <w:szCs w:val="28"/>
        </w:rPr>
        <w:t xml:space="preserve"> Текстиль» </w:t>
      </w:r>
      <w:r w:rsidRPr="00984B51">
        <w:rPr>
          <w:sz w:val="28"/>
          <w:szCs w:val="28"/>
        </w:rPr>
        <w:t>проводи</w:t>
      </w:r>
      <w:r w:rsidR="00F244BF">
        <w:rPr>
          <w:sz w:val="28"/>
          <w:szCs w:val="28"/>
        </w:rPr>
        <w:t>лась</w:t>
      </w:r>
      <w:r w:rsidRPr="00984B51">
        <w:rPr>
          <w:sz w:val="28"/>
          <w:szCs w:val="28"/>
        </w:rPr>
        <w:t xml:space="preserve"> работа по созданию участка термообработки технических тканей</w:t>
      </w:r>
      <w:r w:rsidR="00103C4D">
        <w:rPr>
          <w:sz w:val="28"/>
          <w:szCs w:val="28"/>
        </w:rPr>
        <w:t>,</w:t>
      </w:r>
      <w:r w:rsidR="00B65FB3">
        <w:rPr>
          <w:sz w:val="28"/>
          <w:szCs w:val="28"/>
        </w:rPr>
        <w:t xml:space="preserve"> которая будет продолжена в дальнейшем</w:t>
      </w:r>
      <w:r w:rsidRPr="00984B51">
        <w:rPr>
          <w:sz w:val="28"/>
          <w:szCs w:val="28"/>
        </w:rPr>
        <w:t xml:space="preserve">. </w:t>
      </w:r>
    </w:p>
    <w:p w:rsidR="00984B51" w:rsidRPr="00984B51" w:rsidRDefault="00984B51" w:rsidP="00984B51">
      <w:pPr>
        <w:ind w:firstLine="709"/>
        <w:jc w:val="both"/>
        <w:rPr>
          <w:sz w:val="28"/>
          <w:szCs w:val="28"/>
        </w:rPr>
      </w:pPr>
      <w:r w:rsidRPr="00B315B9">
        <w:rPr>
          <w:sz w:val="28"/>
          <w:szCs w:val="28"/>
        </w:rPr>
        <w:t xml:space="preserve">В </w:t>
      </w:r>
      <w:r w:rsidR="00B65FB3" w:rsidRPr="00B315B9">
        <w:rPr>
          <w:sz w:val="28"/>
          <w:szCs w:val="28"/>
        </w:rPr>
        <w:t xml:space="preserve">2017 году </w:t>
      </w:r>
      <w:r w:rsidRPr="00B315B9">
        <w:rPr>
          <w:sz w:val="28"/>
          <w:szCs w:val="28"/>
        </w:rPr>
        <w:t>ОАО «</w:t>
      </w:r>
      <w:proofErr w:type="spellStart"/>
      <w:r w:rsidRPr="00B315B9">
        <w:rPr>
          <w:sz w:val="28"/>
          <w:szCs w:val="28"/>
        </w:rPr>
        <w:t>Курскрезинотехника</w:t>
      </w:r>
      <w:proofErr w:type="spellEnd"/>
      <w:r w:rsidRPr="00B315B9">
        <w:rPr>
          <w:sz w:val="28"/>
          <w:szCs w:val="28"/>
        </w:rPr>
        <w:t xml:space="preserve">» введено в эксплуатацию оборудование для производства рукавов высокого давления оплеточной конструкции и прессы для стыковки конвейерных </w:t>
      </w:r>
      <w:proofErr w:type="gramStart"/>
      <w:r w:rsidRPr="00B315B9">
        <w:rPr>
          <w:sz w:val="28"/>
          <w:szCs w:val="28"/>
        </w:rPr>
        <w:t>лент</w:t>
      </w:r>
      <w:proofErr w:type="gramEnd"/>
      <w:r w:rsidRPr="00B315B9">
        <w:rPr>
          <w:sz w:val="28"/>
          <w:szCs w:val="28"/>
        </w:rPr>
        <w:t xml:space="preserve"> в целях расшир</w:t>
      </w:r>
      <w:r w:rsidRPr="00B315B9">
        <w:rPr>
          <w:sz w:val="28"/>
          <w:szCs w:val="28"/>
        </w:rPr>
        <w:t>е</w:t>
      </w:r>
      <w:r w:rsidRPr="00B315B9">
        <w:rPr>
          <w:sz w:val="28"/>
          <w:szCs w:val="28"/>
        </w:rPr>
        <w:t>ния ассортимента выпускаемой продукции и улучшения сервиса на пр</w:t>
      </w:r>
      <w:r w:rsidRPr="00B315B9">
        <w:rPr>
          <w:sz w:val="28"/>
          <w:szCs w:val="28"/>
        </w:rPr>
        <w:t>о</w:t>
      </w:r>
      <w:r w:rsidRPr="00B315B9">
        <w:rPr>
          <w:sz w:val="28"/>
          <w:szCs w:val="28"/>
        </w:rPr>
        <w:t>мышленных площадках потребителей.</w:t>
      </w:r>
    </w:p>
    <w:p w:rsidR="00CB4D7F" w:rsidRPr="00984B51" w:rsidRDefault="00984B51" w:rsidP="00CB4D7F">
      <w:pPr>
        <w:ind w:firstLine="709"/>
        <w:jc w:val="both"/>
        <w:rPr>
          <w:sz w:val="28"/>
          <w:szCs w:val="28"/>
        </w:rPr>
      </w:pPr>
      <w:r w:rsidRPr="00984B51">
        <w:rPr>
          <w:sz w:val="28"/>
          <w:szCs w:val="28"/>
        </w:rPr>
        <w:t>ООО НПО «Композит» ведет строительство нового цеха для изг</w:t>
      </w:r>
      <w:r w:rsidRPr="00984B51">
        <w:rPr>
          <w:sz w:val="28"/>
          <w:szCs w:val="28"/>
        </w:rPr>
        <w:t>о</w:t>
      </w:r>
      <w:r w:rsidRPr="00984B51">
        <w:rPr>
          <w:sz w:val="28"/>
          <w:szCs w:val="28"/>
        </w:rPr>
        <w:t>товления трубопроводов большого диаметра, что позволит расширить де</w:t>
      </w:r>
      <w:r w:rsidRPr="00984B51">
        <w:rPr>
          <w:sz w:val="28"/>
          <w:szCs w:val="28"/>
        </w:rPr>
        <w:t>й</w:t>
      </w:r>
      <w:r w:rsidRPr="00984B51">
        <w:rPr>
          <w:sz w:val="28"/>
          <w:szCs w:val="28"/>
        </w:rPr>
        <w:t>ствующее производство.</w:t>
      </w:r>
      <w:r w:rsidR="00CB4D7F">
        <w:rPr>
          <w:sz w:val="28"/>
          <w:szCs w:val="28"/>
        </w:rPr>
        <w:t xml:space="preserve"> </w:t>
      </w:r>
    </w:p>
    <w:p w:rsidR="002F2140" w:rsidRDefault="002F2140" w:rsidP="00680FCF">
      <w:pPr>
        <w:ind w:firstLine="709"/>
        <w:jc w:val="center"/>
        <w:rPr>
          <w:b/>
          <w:sz w:val="28"/>
          <w:szCs w:val="28"/>
        </w:rPr>
      </w:pPr>
    </w:p>
    <w:p w:rsidR="00680FCF" w:rsidRPr="00902391" w:rsidRDefault="002F2140" w:rsidP="00680FC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5B4EB2">
        <w:rPr>
          <w:b/>
          <w:sz w:val="28"/>
          <w:szCs w:val="28"/>
        </w:rPr>
        <w:t>азвити</w:t>
      </w:r>
      <w:r>
        <w:rPr>
          <w:b/>
          <w:sz w:val="28"/>
          <w:szCs w:val="28"/>
        </w:rPr>
        <w:t>е</w:t>
      </w:r>
      <w:r w:rsidR="00680FCF" w:rsidRPr="00902391">
        <w:rPr>
          <w:b/>
          <w:sz w:val="28"/>
          <w:szCs w:val="28"/>
        </w:rPr>
        <w:t xml:space="preserve"> </w:t>
      </w:r>
      <w:r w:rsidR="00680FCF">
        <w:rPr>
          <w:b/>
          <w:sz w:val="28"/>
          <w:szCs w:val="28"/>
        </w:rPr>
        <w:t xml:space="preserve"> </w:t>
      </w:r>
      <w:r w:rsidR="00680FCF" w:rsidRPr="00902391">
        <w:rPr>
          <w:b/>
          <w:sz w:val="28"/>
          <w:szCs w:val="28"/>
        </w:rPr>
        <w:t>производств</w:t>
      </w:r>
      <w:r>
        <w:rPr>
          <w:b/>
          <w:sz w:val="28"/>
          <w:szCs w:val="28"/>
        </w:rPr>
        <w:t>а</w:t>
      </w:r>
      <w:r w:rsidR="00680FCF" w:rsidRPr="00902391">
        <w:rPr>
          <w:b/>
          <w:sz w:val="28"/>
          <w:szCs w:val="28"/>
        </w:rPr>
        <w:t xml:space="preserve"> электрооборудования, электронного и оптического оборудования</w:t>
      </w:r>
    </w:p>
    <w:p w:rsidR="00680FCF" w:rsidRDefault="00680FCF" w:rsidP="00984B51">
      <w:pPr>
        <w:ind w:firstLine="709"/>
        <w:jc w:val="both"/>
        <w:rPr>
          <w:sz w:val="28"/>
          <w:szCs w:val="28"/>
        </w:rPr>
      </w:pPr>
    </w:p>
    <w:p w:rsidR="00984B51" w:rsidRPr="00984B51" w:rsidRDefault="00984B51" w:rsidP="00984B51">
      <w:pPr>
        <w:ind w:firstLine="709"/>
        <w:jc w:val="both"/>
        <w:rPr>
          <w:sz w:val="28"/>
          <w:szCs w:val="28"/>
        </w:rPr>
      </w:pPr>
      <w:r w:rsidRPr="00984B51">
        <w:rPr>
          <w:sz w:val="28"/>
          <w:szCs w:val="28"/>
        </w:rPr>
        <w:t>При содействии Администрации Курской области активную работу по реализации инвестиционных проектов по освоению новых видов и</w:t>
      </w:r>
      <w:r w:rsidRPr="00984B51">
        <w:rPr>
          <w:sz w:val="28"/>
          <w:szCs w:val="28"/>
        </w:rPr>
        <w:t>м</w:t>
      </w:r>
      <w:r w:rsidRPr="00984B51">
        <w:rPr>
          <w:sz w:val="28"/>
          <w:szCs w:val="28"/>
        </w:rPr>
        <w:t>портозамещающей продукции проводят об</w:t>
      </w:r>
      <w:r w:rsidR="00103C4D">
        <w:rPr>
          <w:sz w:val="28"/>
          <w:szCs w:val="28"/>
        </w:rPr>
        <w:t xml:space="preserve">щества </w:t>
      </w:r>
      <w:r w:rsidR="0085150F">
        <w:rPr>
          <w:sz w:val="28"/>
          <w:szCs w:val="28"/>
        </w:rPr>
        <w:t xml:space="preserve">АО </w:t>
      </w:r>
      <w:r w:rsidR="00103C4D" w:rsidRPr="0085150F">
        <w:rPr>
          <w:sz w:val="28"/>
          <w:szCs w:val="28"/>
        </w:rPr>
        <w:t>«</w:t>
      </w:r>
      <w:proofErr w:type="spellStart"/>
      <w:r w:rsidR="00103C4D" w:rsidRPr="0085150F">
        <w:rPr>
          <w:sz w:val="28"/>
          <w:szCs w:val="28"/>
        </w:rPr>
        <w:t>Авиа</w:t>
      </w:r>
      <w:r w:rsidR="0085150F" w:rsidRPr="0085150F">
        <w:rPr>
          <w:sz w:val="28"/>
          <w:szCs w:val="28"/>
        </w:rPr>
        <w:t>а</w:t>
      </w:r>
      <w:r w:rsidR="00103C4D" w:rsidRPr="0085150F">
        <w:rPr>
          <w:sz w:val="28"/>
          <w:szCs w:val="28"/>
        </w:rPr>
        <w:t>втоматика</w:t>
      </w:r>
      <w:proofErr w:type="spellEnd"/>
      <w:r w:rsidR="00103C4D" w:rsidRPr="0085150F">
        <w:rPr>
          <w:sz w:val="28"/>
          <w:szCs w:val="28"/>
        </w:rPr>
        <w:t>»</w:t>
      </w:r>
      <w:r w:rsidR="00103C4D">
        <w:rPr>
          <w:sz w:val="28"/>
          <w:szCs w:val="28"/>
        </w:rPr>
        <w:t xml:space="preserve"> им.</w:t>
      </w:r>
      <w:r w:rsidR="005B4EB2">
        <w:rPr>
          <w:sz w:val="28"/>
          <w:szCs w:val="28"/>
        </w:rPr>
        <w:t xml:space="preserve"> </w:t>
      </w:r>
      <w:r w:rsidR="00103C4D">
        <w:rPr>
          <w:sz w:val="28"/>
          <w:szCs w:val="28"/>
        </w:rPr>
        <w:t>В.В.</w:t>
      </w:r>
      <w:r w:rsidRPr="00984B51">
        <w:rPr>
          <w:sz w:val="28"/>
          <w:szCs w:val="28"/>
        </w:rPr>
        <w:t xml:space="preserve">Тарасова», </w:t>
      </w:r>
      <w:r w:rsidR="00103C4D">
        <w:rPr>
          <w:sz w:val="28"/>
          <w:szCs w:val="28"/>
        </w:rPr>
        <w:t>АО</w:t>
      </w:r>
      <w:r w:rsidR="00CB4D7F">
        <w:rPr>
          <w:sz w:val="28"/>
          <w:szCs w:val="28"/>
        </w:rPr>
        <w:t xml:space="preserve"> </w:t>
      </w:r>
      <w:r w:rsidRPr="00984B51">
        <w:rPr>
          <w:sz w:val="28"/>
          <w:szCs w:val="28"/>
        </w:rPr>
        <w:t xml:space="preserve">«Курский электроаппаратный завод», </w:t>
      </w:r>
      <w:r w:rsidR="00103C4D">
        <w:rPr>
          <w:sz w:val="28"/>
          <w:szCs w:val="28"/>
        </w:rPr>
        <w:t>ОАО</w:t>
      </w:r>
      <w:r w:rsidR="00CB4D7F">
        <w:rPr>
          <w:sz w:val="28"/>
          <w:szCs w:val="28"/>
        </w:rPr>
        <w:t xml:space="preserve"> </w:t>
      </w:r>
      <w:r w:rsidRPr="00984B51">
        <w:rPr>
          <w:sz w:val="28"/>
          <w:szCs w:val="28"/>
        </w:rPr>
        <w:t>«</w:t>
      </w:r>
      <w:proofErr w:type="spellStart"/>
      <w:r w:rsidRPr="00984B51">
        <w:rPr>
          <w:sz w:val="28"/>
          <w:szCs w:val="28"/>
        </w:rPr>
        <w:t>Эле</w:t>
      </w:r>
      <w:r w:rsidRPr="00984B51">
        <w:rPr>
          <w:sz w:val="28"/>
          <w:szCs w:val="28"/>
        </w:rPr>
        <w:t>к</w:t>
      </w:r>
      <w:r w:rsidRPr="00984B51">
        <w:rPr>
          <w:sz w:val="28"/>
          <w:szCs w:val="28"/>
        </w:rPr>
        <w:t>троагрегат</w:t>
      </w:r>
      <w:proofErr w:type="spellEnd"/>
      <w:r w:rsidRPr="00984B51">
        <w:rPr>
          <w:sz w:val="28"/>
          <w:szCs w:val="28"/>
        </w:rPr>
        <w:t xml:space="preserve">» и др. </w:t>
      </w:r>
    </w:p>
    <w:p w:rsidR="00984B51" w:rsidRPr="00984B51" w:rsidRDefault="00984B51" w:rsidP="00984B51">
      <w:pPr>
        <w:ind w:firstLine="709"/>
        <w:jc w:val="both"/>
        <w:rPr>
          <w:sz w:val="28"/>
          <w:szCs w:val="28"/>
        </w:rPr>
      </w:pPr>
      <w:r w:rsidRPr="00984B51">
        <w:rPr>
          <w:sz w:val="28"/>
          <w:szCs w:val="28"/>
        </w:rPr>
        <w:t>АО «</w:t>
      </w:r>
      <w:proofErr w:type="spellStart"/>
      <w:r w:rsidRPr="00984B51">
        <w:rPr>
          <w:sz w:val="28"/>
          <w:szCs w:val="28"/>
        </w:rPr>
        <w:t>Авиаавтоматика</w:t>
      </w:r>
      <w:proofErr w:type="spellEnd"/>
      <w:r w:rsidRPr="00984B51">
        <w:rPr>
          <w:sz w:val="28"/>
          <w:szCs w:val="28"/>
        </w:rPr>
        <w:t>» им. В.В. Тарасова» в 2017 году продолжал</w:t>
      </w:r>
      <w:r w:rsidR="005B4EB2">
        <w:rPr>
          <w:sz w:val="28"/>
          <w:szCs w:val="28"/>
        </w:rPr>
        <w:t>а</w:t>
      </w:r>
      <w:r w:rsidRPr="00CB4D7F">
        <w:rPr>
          <w:color w:val="FF0000"/>
          <w:sz w:val="28"/>
          <w:szCs w:val="28"/>
        </w:rPr>
        <w:t xml:space="preserve"> </w:t>
      </w:r>
      <w:r w:rsidRPr="00984B51">
        <w:rPr>
          <w:sz w:val="28"/>
          <w:szCs w:val="28"/>
        </w:rPr>
        <w:t>работ</w:t>
      </w:r>
      <w:r w:rsidR="005B4EB2">
        <w:rPr>
          <w:sz w:val="28"/>
          <w:szCs w:val="28"/>
        </w:rPr>
        <w:t>у</w:t>
      </w:r>
      <w:r w:rsidRPr="00984B51">
        <w:rPr>
          <w:sz w:val="28"/>
          <w:szCs w:val="28"/>
        </w:rPr>
        <w:t xml:space="preserve"> по освоению в производстве импортозамещающих изделий: борт</w:t>
      </w:r>
      <w:r w:rsidRPr="00984B51">
        <w:rPr>
          <w:sz w:val="28"/>
          <w:szCs w:val="28"/>
        </w:rPr>
        <w:t>о</w:t>
      </w:r>
      <w:r w:rsidRPr="00984B51">
        <w:rPr>
          <w:sz w:val="28"/>
          <w:szCs w:val="28"/>
        </w:rPr>
        <w:t xml:space="preserve">вых систем контроля, систем регистрации параметров полетных данных и </w:t>
      </w:r>
      <w:proofErr w:type="spellStart"/>
      <w:r w:rsidRPr="00984B51">
        <w:rPr>
          <w:sz w:val="28"/>
          <w:szCs w:val="28"/>
        </w:rPr>
        <w:t>электромеханизмов</w:t>
      </w:r>
      <w:proofErr w:type="spellEnd"/>
      <w:r w:rsidRPr="00984B51">
        <w:rPr>
          <w:sz w:val="28"/>
          <w:szCs w:val="28"/>
        </w:rPr>
        <w:t xml:space="preserve"> для судов Военно-морского флота. </w:t>
      </w:r>
    </w:p>
    <w:p w:rsidR="00984B51" w:rsidRPr="00984B51" w:rsidRDefault="00984B51" w:rsidP="00984B51">
      <w:pPr>
        <w:ind w:firstLine="709"/>
        <w:jc w:val="both"/>
        <w:rPr>
          <w:sz w:val="28"/>
          <w:szCs w:val="28"/>
        </w:rPr>
      </w:pPr>
      <w:r w:rsidRPr="00984B51">
        <w:rPr>
          <w:sz w:val="28"/>
          <w:szCs w:val="28"/>
        </w:rPr>
        <w:t xml:space="preserve">АО «Курский электроаппаратный завод» в </w:t>
      </w:r>
      <w:r w:rsidR="00DD3657">
        <w:rPr>
          <w:sz w:val="28"/>
          <w:szCs w:val="28"/>
        </w:rPr>
        <w:t>2017</w:t>
      </w:r>
      <w:r w:rsidRPr="00984B51">
        <w:rPr>
          <w:sz w:val="28"/>
          <w:szCs w:val="28"/>
        </w:rPr>
        <w:t xml:space="preserve"> году запу</w:t>
      </w:r>
      <w:r w:rsidR="005B4EB2">
        <w:rPr>
          <w:sz w:val="28"/>
          <w:szCs w:val="28"/>
        </w:rPr>
        <w:t>стил</w:t>
      </w:r>
      <w:r w:rsidRPr="00984B51">
        <w:rPr>
          <w:sz w:val="28"/>
          <w:szCs w:val="28"/>
        </w:rPr>
        <w:t xml:space="preserve"> нов</w:t>
      </w:r>
      <w:r w:rsidR="005B4EB2">
        <w:rPr>
          <w:sz w:val="28"/>
          <w:szCs w:val="28"/>
        </w:rPr>
        <w:t>ую</w:t>
      </w:r>
      <w:r w:rsidRPr="00984B51">
        <w:rPr>
          <w:sz w:val="28"/>
          <w:szCs w:val="28"/>
        </w:rPr>
        <w:t xml:space="preserve"> производственн</w:t>
      </w:r>
      <w:r w:rsidR="005B4EB2">
        <w:rPr>
          <w:sz w:val="28"/>
          <w:szCs w:val="28"/>
        </w:rPr>
        <w:t>ую</w:t>
      </w:r>
      <w:r w:rsidRPr="00984B51">
        <w:rPr>
          <w:sz w:val="28"/>
          <w:szCs w:val="28"/>
        </w:rPr>
        <w:t xml:space="preserve"> лини</w:t>
      </w:r>
      <w:r w:rsidR="005B4EB2">
        <w:rPr>
          <w:sz w:val="28"/>
          <w:szCs w:val="28"/>
        </w:rPr>
        <w:t>ю</w:t>
      </w:r>
      <w:r w:rsidRPr="00984B51">
        <w:rPr>
          <w:sz w:val="28"/>
          <w:szCs w:val="28"/>
        </w:rPr>
        <w:t xml:space="preserve"> по выпуску вакуумных выключателей «Оптимат «В». Они выполняют функцию защиты от короткого замыкания. Новые </w:t>
      </w:r>
      <w:r w:rsidRPr="00984B51">
        <w:rPr>
          <w:sz w:val="28"/>
          <w:szCs w:val="28"/>
        </w:rPr>
        <w:lastRenderedPageBreak/>
        <w:t xml:space="preserve">изделия разработаны в рамках выполнения </w:t>
      </w:r>
      <w:r w:rsidRPr="00B315B9">
        <w:rPr>
          <w:sz w:val="28"/>
          <w:szCs w:val="28"/>
        </w:rPr>
        <w:t>программы Правительства Ро</w:t>
      </w:r>
      <w:r w:rsidRPr="00B315B9">
        <w:rPr>
          <w:sz w:val="28"/>
          <w:szCs w:val="28"/>
        </w:rPr>
        <w:t>с</w:t>
      </w:r>
      <w:r w:rsidRPr="00B315B9">
        <w:rPr>
          <w:sz w:val="28"/>
          <w:szCs w:val="28"/>
        </w:rPr>
        <w:t>си</w:t>
      </w:r>
      <w:r w:rsidR="00B315B9" w:rsidRPr="00B315B9">
        <w:rPr>
          <w:sz w:val="28"/>
          <w:szCs w:val="28"/>
        </w:rPr>
        <w:t>йской Федерации</w:t>
      </w:r>
      <w:r w:rsidRPr="00B315B9">
        <w:rPr>
          <w:sz w:val="28"/>
          <w:szCs w:val="28"/>
        </w:rPr>
        <w:t xml:space="preserve"> по </w:t>
      </w:r>
      <w:proofErr w:type="spellStart"/>
      <w:r w:rsidRPr="00B315B9">
        <w:rPr>
          <w:sz w:val="28"/>
          <w:szCs w:val="28"/>
        </w:rPr>
        <w:t>импортозамещению</w:t>
      </w:r>
      <w:proofErr w:type="spellEnd"/>
      <w:r w:rsidRPr="00B315B9">
        <w:rPr>
          <w:sz w:val="28"/>
          <w:szCs w:val="28"/>
        </w:rPr>
        <w:t>.</w:t>
      </w:r>
    </w:p>
    <w:p w:rsidR="00984B51" w:rsidRPr="00984B51" w:rsidRDefault="00984B51" w:rsidP="00984B51">
      <w:pPr>
        <w:ind w:firstLine="709"/>
        <w:jc w:val="both"/>
        <w:rPr>
          <w:bCs/>
          <w:sz w:val="28"/>
          <w:szCs w:val="28"/>
        </w:rPr>
      </w:pPr>
      <w:r w:rsidRPr="00984B51">
        <w:rPr>
          <w:sz w:val="28"/>
          <w:szCs w:val="28"/>
        </w:rPr>
        <w:t>ОАО «</w:t>
      </w:r>
      <w:proofErr w:type="spellStart"/>
      <w:r w:rsidRPr="00984B51">
        <w:rPr>
          <w:sz w:val="28"/>
          <w:szCs w:val="28"/>
        </w:rPr>
        <w:t>Электроагрегат</w:t>
      </w:r>
      <w:proofErr w:type="spellEnd"/>
      <w:r w:rsidRPr="00984B51">
        <w:rPr>
          <w:sz w:val="28"/>
          <w:szCs w:val="28"/>
        </w:rPr>
        <w:t>» продолжал работ</w:t>
      </w:r>
      <w:r w:rsidR="005B4EB2">
        <w:rPr>
          <w:sz w:val="28"/>
          <w:szCs w:val="28"/>
        </w:rPr>
        <w:t>у</w:t>
      </w:r>
      <w:r w:rsidRPr="00984B51">
        <w:rPr>
          <w:sz w:val="28"/>
          <w:szCs w:val="28"/>
        </w:rPr>
        <w:t xml:space="preserve"> по освоению в произво</w:t>
      </w:r>
      <w:r w:rsidRPr="00984B51">
        <w:rPr>
          <w:sz w:val="28"/>
          <w:szCs w:val="28"/>
        </w:rPr>
        <w:t>д</w:t>
      </w:r>
      <w:r w:rsidRPr="00984B51">
        <w:rPr>
          <w:sz w:val="28"/>
          <w:szCs w:val="28"/>
        </w:rPr>
        <w:t xml:space="preserve">стве изделий специального назначения. Так, предприятием </w:t>
      </w:r>
      <w:r w:rsidRPr="00984B51">
        <w:rPr>
          <w:bCs/>
          <w:sz w:val="28"/>
          <w:szCs w:val="28"/>
        </w:rPr>
        <w:t>освоено прои</w:t>
      </w:r>
      <w:r w:rsidRPr="00984B51">
        <w:rPr>
          <w:bCs/>
          <w:sz w:val="28"/>
          <w:szCs w:val="28"/>
        </w:rPr>
        <w:t>з</w:t>
      </w:r>
      <w:r w:rsidRPr="00984B51">
        <w:rPr>
          <w:bCs/>
          <w:sz w:val="28"/>
          <w:szCs w:val="28"/>
        </w:rPr>
        <w:t>водство генераторов мощностью 1 000 кВт, предназначенных для электр</w:t>
      </w:r>
      <w:r w:rsidRPr="00984B51">
        <w:rPr>
          <w:bCs/>
          <w:sz w:val="28"/>
          <w:szCs w:val="28"/>
        </w:rPr>
        <w:t>о</w:t>
      </w:r>
      <w:r w:rsidRPr="00984B51">
        <w:rPr>
          <w:bCs/>
          <w:sz w:val="28"/>
          <w:szCs w:val="28"/>
        </w:rPr>
        <w:t xml:space="preserve">станций большой мощности, в том числе для нужд «Газпрома» и других крупных российских компаний, и электростанций в </w:t>
      </w:r>
      <w:proofErr w:type="spellStart"/>
      <w:r w:rsidRPr="00984B51">
        <w:rPr>
          <w:bCs/>
          <w:sz w:val="28"/>
          <w:szCs w:val="28"/>
        </w:rPr>
        <w:t>шумопогла</w:t>
      </w:r>
      <w:r w:rsidR="00A261D1">
        <w:rPr>
          <w:bCs/>
          <w:sz w:val="28"/>
          <w:szCs w:val="28"/>
        </w:rPr>
        <w:t>ща</w:t>
      </w:r>
      <w:r w:rsidRPr="00984B51">
        <w:rPr>
          <w:bCs/>
          <w:sz w:val="28"/>
          <w:szCs w:val="28"/>
        </w:rPr>
        <w:t>ющих</w:t>
      </w:r>
      <w:proofErr w:type="spellEnd"/>
      <w:r w:rsidRPr="00984B51">
        <w:rPr>
          <w:bCs/>
          <w:sz w:val="28"/>
          <w:szCs w:val="28"/>
        </w:rPr>
        <w:t xml:space="preserve"> капотах, что позволит использовать их вблизи жилых зон. Закончены р</w:t>
      </w:r>
      <w:r w:rsidRPr="00984B51">
        <w:rPr>
          <w:bCs/>
          <w:sz w:val="28"/>
          <w:szCs w:val="28"/>
        </w:rPr>
        <w:t>а</w:t>
      </w:r>
      <w:r w:rsidRPr="00984B51">
        <w:rPr>
          <w:bCs/>
          <w:sz w:val="28"/>
          <w:szCs w:val="28"/>
        </w:rPr>
        <w:t>боты по созданию гибридной дизель электрической станции с аккумул</w:t>
      </w:r>
      <w:r w:rsidRPr="00984B51">
        <w:rPr>
          <w:bCs/>
          <w:sz w:val="28"/>
          <w:szCs w:val="28"/>
        </w:rPr>
        <w:t>и</w:t>
      </w:r>
      <w:r w:rsidRPr="00984B51">
        <w:rPr>
          <w:bCs/>
          <w:sz w:val="28"/>
          <w:szCs w:val="28"/>
        </w:rPr>
        <w:t>рующей системой, не имеющ</w:t>
      </w:r>
      <w:r w:rsidR="00A261D1">
        <w:rPr>
          <w:bCs/>
          <w:sz w:val="28"/>
          <w:szCs w:val="28"/>
        </w:rPr>
        <w:t>ей</w:t>
      </w:r>
      <w:r w:rsidRPr="00984B51">
        <w:rPr>
          <w:bCs/>
          <w:sz w:val="28"/>
          <w:szCs w:val="28"/>
        </w:rPr>
        <w:t xml:space="preserve"> аналогов в России и за рубежом. Удельный вес инновационной продукции в общем объеме производства предприятия в </w:t>
      </w:r>
      <w:r w:rsidR="0092118C">
        <w:rPr>
          <w:bCs/>
          <w:sz w:val="28"/>
          <w:szCs w:val="28"/>
        </w:rPr>
        <w:t>2017</w:t>
      </w:r>
      <w:r w:rsidRPr="00984B51">
        <w:rPr>
          <w:bCs/>
          <w:sz w:val="28"/>
          <w:szCs w:val="28"/>
        </w:rPr>
        <w:t xml:space="preserve"> году составил 30%.</w:t>
      </w:r>
    </w:p>
    <w:p w:rsidR="00984B51" w:rsidRPr="00984B51" w:rsidRDefault="00984B51" w:rsidP="00984B51">
      <w:pPr>
        <w:ind w:firstLine="709"/>
        <w:jc w:val="both"/>
        <w:rPr>
          <w:sz w:val="28"/>
          <w:szCs w:val="28"/>
        </w:rPr>
      </w:pPr>
      <w:r w:rsidRPr="00984B51">
        <w:rPr>
          <w:sz w:val="28"/>
          <w:szCs w:val="28"/>
        </w:rPr>
        <w:t xml:space="preserve">В 2017 году </w:t>
      </w:r>
      <w:r w:rsidRPr="00E077D1">
        <w:rPr>
          <w:sz w:val="28"/>
          <w:szCs w:val="28"/>
        </w:rPr>
        <w:t xml:space="preserve">Курской </w:t>
      </w:r>
      <w:r w:rsidR="00E077D1" w:rsidRPr="00B315B9">
        <w:rPr>
          <w:sz w:val="28"/>
          <w:szCs w:val="28"/>
        </w:rPr>
        <w:t>объединенной производственной</w:t>
      </w:r>
      <w:r w:rsidRPr="00B315B9">
        <w:rPr>
          <w:sz w:val="28"/>
          <w:szCs w:val="28"/>
        </w:rPr>
        <w:t xml:space="preserve"> площадкой </w:t>
      </w:r>
      <w:r w:rsidR="00B315B9" w:rsidRPr="00B315B9">
        <w:rPr>
          <w:sz w:val="28"/>
          <w:szCs w:val="28"/>
        </w:rPr>
        <w:t xml:space="preserve">«Курские аккумуляторы» </w:t>
      </w:r>
      <w:r w:rsidRPr="00B315B9">
        <w:rPr>
          <w:sz w:val="28"/>
          <w:szCs w:val="28"/>
        </w:rPr>
        <w:t>проведена работа по</w:t>
      </w:r>
      <w:r w:rsidRPr="00984B51">
        <w:rPr>
          <w:sz w:val="28"/>
          <w:szCs w:val="28"/>
        </w:rPr>
        <w:t xml:space="preserve"> подготовке производства к выпуску усовершенствованных автомобильных свинцово-кислотных бат</w:t>
      </w:r>
      <w:r w:rsidRPr="00984B51">
        <w:rPr>
          <w:sz w:val="28"/>
          <w:szCs w:val="28"/>
        </w:rPr>
        <w:t>а</w:t>
      </w:r>
      <w:r w:rsidRPr="00984B51">
        <w:rPr>
          <w:sz w:val="28"/>
          <w:szCs w:val="28"/>
        </w:rPr>
        <w:t>рей со свободным электролитом, применяемых для автомобилей с сист</w:t>
      </w:r>
      <w:r w:rsidRPr="00984B51">
        <w:rPr>
          <w:sz w:val="28"/>
          <w:szCs w:val="28"/>
        </w:rPr>
        <w:t>е</w:t>
      </w:r>
      <w:r w:rsidRPr="00984B51">
        <w:rPr>
          <w:sz w:val="28"/>
          <w:szCs w:val="28"/>
        </w:rPr>
        <w:t xml:space="preserve">мой </w:t>
      </w:r>
      <w:proofErr w:type="spellStart"/>
      <w:r w:rsidRPr="00984B51">
        <w:rPr>
          <w:sz w:val="28"/>
          <w:szCs w:val="28"/>
        </w:rPr>
        <w:t>Start-Stop</w:t>
      </w:r>
      <w:proofErr w:type="spellEnd"/>
      <w:r w:rsidRPr="00984B51">
        <w:rPr>
          <w:sz w:val="28"/>
          <w:szCs w:val="28"/>
        </w:rPr>
        <w:t>. Данный класс аккумуляторных батарей является более д</w:t>
      </w:r>
      <w:r w:rsidRPr="00984B51">
        <w:rPr>
          <w:sz w:val="28"/>
          <w:szCs w:val="28"/>
        </w:rPr>
        <w:t>е</w:t>
      </w:r>
      <w:r w:rsidRPr="00984B51">
        <w:rPr>
          <w:sz w:val="28"/>
          <w:szCs w:val="28"/>
        </w:rPr>
        <w:t>шевым аналогом импортных изделий торговых марок BOSCH, EXIDE, VARTA. В текущем году предприятиями запланировано серийное прои</w:t>
      </w:r>
      <w:r w:rsidRPr="00984B51">
        <w:rPr>
          <w:sz w:val="28"/>
          <w:szCs w:val="28"/>
        </w:rPr>
        <w:t>з</w:t>
      </w:r>
      <w:r w:rsidRPr="00984B51">
        <w:rPr>
          <w:sz w:val="28"/>
          <w:szCs w:val="28"/>
        </w:rPr>
        <w:t xml:space="preserve">водство данной продукции, а также выпуск новых типов никель-кадмиевых аккумуляторов для магистральных, маневровых тепловозов и стартерных свинцово-кислотных батарей для </w:t>
      </w:r>
      <w:proofErr w:type="spellStart"/>
      <w:r w:rsidRPr="00984B51">
        <w:rPr>
          <w:sz w:val="28"/>
          <w:szCs w:val="28"/>
        </w:rPr>
        <w:t>МАЗа</w:t>
      </w:r>
      <w:proofErr w:type="spellEnd"/>
      <w:r w:rsidRPr="00984B51">
        <w:rPr>
          <w:sz w:val="28"/>
          <w:szCs w:val="28"/>
        </w:rPr>
        <w:t xml:space="preserve">, </w:t>
      </w:r>
      <w:proofErr w:type="spellStart"/>
      <w:r w:rsidRPr="00984B51">
        <w:rPr>
          <w:sz w:val="28"/>
          <w:szCs w:val="28"/>
        </w:rPr>
        <w:t>КАМАЗа</w:t>
      </w:r>
      <w:proofErr w:type="spellEnd"/>
      <w:r w:rsidRPr="00984B51">
        <w:rPr>
          <w:sz w:val="28"/>
          <w:szCs w:val="28"/>
        </w:rPr>
        <w:t xml:space="preserve"> и </w:t>
      </w:r>
      <w:r w:rsidRPr="002A3653">
        <w:rPr>
          <w:sz w:val="28"/>
          <w:szCs w:val="28"/>
        </w:rPr>
        <w:t>Урала.</w:t>
      </w:r>
    </w:p>
    <w:p w:rsidR="00984B51" w:rsidRDefault="00984B51" w:rsidP="00984B51">
      <w:pPr>
        <w:ind w:firstLine="709"/>
        <w:jc w:val="both"/>
        <w:rPr>
          <w:rStyle w:val="normaltextrun"/>
          <w:sz w:val="28"/>
          <w:szCs w:val="28"/>
        </w:rPr>
      </w:pPr>
      <w:r w:rsidRPr="00984B51">
        <w:rPr>
          <w:rStyle w:val="normaltextrun"/>
          <w:sz w:val="28"/>
          <w:szCs w:val="28"/>
        </w:rPr>
        <w:t>ООО «</w:t>
      </w:r>
      <w:proofErr w:type="spellStart"/>
      <w:r w:rsidRPr="00984B51">
        <w:rPr>
          <w:rStyle w:val="spellingerror"/>
          <w:sz w:val="28"/>
          <w:szCs w:val="28"/>
        </w:rPr>
        <w:t>Совтест</w:t>
      </w:r>
      <w:proofErr w:type="spellEnd"/>
      <w:r w:rsidRPr="00984B51">
        <w:rPr>
          <w:rStyle w:val="normaltextrun"/>
          <w:sz w:val="28"/>
          <w:szCs w:val="28"/>
        </w:rPr>
        <w:t xml:space="preserve"> АТЕ» реализует проект по организации производства современных радиоэлектронных компонентов и компонентов на основе технологии </w:t>
      </w:r>
      <w:proofErr w:type="spellStart"/>
      <w:proofErr w:type="gramStart"/>
      <w:r w:rsidRPr="00984B51">
        <w:rPr>
          <w:rStyle w:val="normaltextrun"/>
          <w:sz w:val="28"/>
          <w:szCs w:val="28"/>
        </w:rPr>
        <w:t>микро-электромеханических</w:t>
      </w:r>
      <w:proofErr w:type="spellEnd"/>
      <w:proofErr w:type="gramEnd"/>
      <w:r w:rsidRPr="00984B51">
        <w:rPr>
          <w:rStyle w:val="normaltextrun"/>
          <w:sz w:val="28"/>
          <w:szCs w:val="28"/>
        </w:rPr>
        <w:t xml:space="preserve"> систем с объемом инвестиций около 600 млн. рублей. </w:t>
      </w:r>
      <w:r w:rsidRPr="00984B51">
        <w:rPr>
          <w:sz w:val="28"/>
          <w:szCs w:val="28"/>
        </w:rPr>
        <w:t>Государственная поддержка проекту оказывается в рамках программы льготного кредитования малого бизнеса. На реализ</w:t>
      </w:r>
      <w:r w:rsidRPr="00984B51">
        <w:rPr>
          <w:sz w:val="28"/>
          <w:szCs w:val="28"/>
        </w:rPr>
        <w:t>а</w:t>
      </w:r>
      <w:r w:rsidRPr="00984B51">
        <w:rPr>
          <w:sz w:val="28"/>
          <w:szCs w:val="28"/>
        </w:rPr>
        <w:t xml:space="preserve">цию проекта АО </w:t>
      </w:r>
      <w:r w:rsidR="00326597">
        <w:rPr>
          <w:sz w:val="28"/>
          <w:szCs w:val="28"/>
        </w:rPr>
        <w:t>«</w:t>
      </w:r>
      <w:r w:rsidR="00326597" w:rsidRPr="00326597">
        <w:rPr>
          <w:sz w:val="28"/>
          <w:szCs w:val="28"/>
        </w:rPr>
        <w:t>Федеральная корпорация по развитию малого и среднего предпринимательства</w:t>
      </w:r>
      <w:r w:rsidR="00326597">
        <w:rPr>
          <w:sz w:val="28"/>
          <w:szCs w:val="28"/>
        </w:rPr>
        <w:t xml:space="preserve">» </w:t>
      </w:r>
      <w:r w:rsidRPr="00984B51">
        <w:rPr>
          <w:sz w:val="28"/>
          <w:szCs w:val="28"/>
        </w:rPr>
        <w:t>в рамках Программы стимулирования кредитов</w:t>
      </w:r>
      <w:r w:rsidRPr="00984B51">
        <w:rPr>
          <w:sz w:val="28"/>
          <w:szCs w:val="28"/>
        </w:rPr>
        <w:t>а</w:t>
      </w:r>
      <w:r w:rsidRPr="00984B51">
        <w:rPr>
          <w:sz w:val="28"/>
          <w:szCs w:val="28"/>
        </w:rPr>
        <w:t xml:space="preserve">ния субъектов малого и среднего бизнеса предоставлен льготный кредит в объеме около 200 млн. рублей. </w:t>
      </w:r>
      <w:r w:rsidRPr="00984B51">
        <w:rPr>
          <w:rStyle w:val="normaltextrun"/>
          <w:sz w:val="28"/>
          <w:szCs w:val="28"/>
        </w:rPr>
        <w:t>Первая очередь производственного ко</w:t>
      </w:r>
      <w:r w:rsidRPr="00984B51">
        <w:rPr>
          <w:rStyle w:val="normaltextrun"/>
          <w:sz w:val="28"/>
          <w:szCs w:val="28"/>
        </w:rPr>
        <w:t>м</w:t>
      </w:r>
      <w:r w:rsidRPr="00984B51">
        <w:rPr>
          <w:rStyle w:val="normaltextrun"/>
          <w:sz w:val="28"/>
          <w:szCs w:val="28"/>
        </w:rPr>
        <w:t>плекса введена в эксплуатацию.</w:t>
      </w:r>
      <w:r w:rsidR="00734358">
        <w:rPr>
          <w:rStyle w:val="normaltextrun"/>
          <w:sz w:val="28"/>
          <w:szCs w:val="28"/>
        </w:rPr>
        <w:t xml:space="preserve"> </w:t>
      </w:r>
    </w:p>
    <w:p w:rsidR="002A3653" w:rsidRPr="00C96147" w:rsidRDefault="002A3653" w:rsidP="00984B51">
      <w:pPr>
        <w:ind w:firstLine="709"/>
        <w:jc w:val="both"/>
        <w:rPr>
          <w:sz w:val="28"/>
          <w:szCs w:val="28"/>
        </w:rPr>
      </w:pPr>
    </w:p>
    <w:p w:rsidR="008E1D96" w:rsidRPr="008E1D96" w:rsidRDefault="002F2140" w:rsidP="008E1D9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2A3653">
        <w:rPr>
          <w:b/>
          <w:sz w:val="28"/>
          <w:szCs w:val="28"/>
        </w:rPr>
        <w:t>азвити</w:t>
      </w:r>
      <w:r>
        <w:rPr>
          <w:b/>
          <w:sz w:val="28"/>
          <w:szCs w:val="28"/>
        </w:rPr>
        <w:t>е</w:t>
      </w:r>
      <w:r w:rsidR="002A3653">
        <w:rPr>
          <w:b/>
          <w:sz w:val="28"/>
          <w:szCs w:val="28"/>
        </w:rPr>
        <w:t xml:space="preserve"> </w:t>
      </w:r>
      <w:r w:rsidR="008E1D96" w:rsidRPr="008E1D96">
        <w:rPr>
          <w:b/>
          <w:sz w:val="28"/>
          <w:szCs w:val="28"/>
        </w:rPr>
        <w:t>прочих отрасл</w:t>
      </w:r>
      <w:r>
        <w:rPr>
          <w:b/>
          <w:sz w:val="28"/>
          <w:szCs w:val="28"/>
        </w:rPr>
        <w:t>ей</w:t>
      </w:r>
      <w:r w:rsidR="008E1D96" w:rsidRPr="008E1D96">
        <w:rPr>
          <w:b/>
          <w:sz w:val="28"/>
          <w:szCs w:val="28"/>
        </w:rPr>
        <w:t xml:space="preserve"> обрабатывающих производств</w:t>
      </w:r>
    </w:p>
    <w:p w:rsidR="008E1D96" w:rsidRPr="008E1D96" w:rsidRDefault="008E1D96" w:rsidP="008E1D96">
      <w:pPr>
        <w:ind w:firstLine="709"/>
        <w:jc w:val="center"/>
        <w:rPr>
          <w:b/>
          <w:sz w:val="28"/>
          <w:szCs w:val="28"/>
        </w:rPr>
      </w:pPr>
    </w:p>
    <w:p w:rsidR="00984B51" w:rsidRPr="00984B51" w:rsidRDefault="00984B51" w:rsidP="00984B51">
      <w:pPr>
        <w:widowControl w:val="0"/>
        <w:ind w:firstLine="709"/>
        <w:jc w:val="both"/>
        <w:rPr>
          <w:sz w:val="28"/>
          <w:szCs w:val="28"/>
        </w:rPr>
      </w:pPr>
      <w:r w:rsidRPr="00984B51">
        <w:rPr>
          <w:sz w:val="28"/>
          <w:szCs w:val="28"/>
        </w:rPr>
        <w:t xml:space="preserve">В </w:t>
      </w:r>
      <w:r w:rsidR="008E1D96">
        <w:rPr>
          <w:sz w:val="28"/>
          <w:szCs w:val="28"/>
        </w:rPr>
        <w:t>2017</w:t>
      </w:r>
      <w:r w:rsidRPr="00984B51">
        <w:rPr>
          <w:sz w:val="28"/>
          <w:szCs w:val="28"/>
        </w:rPr>
        <w:t xml:space="preserve"> году на предприятиях обрабатывающего комплекса продо</w:t>
      </w:r>
      <w:r w:rsidRPr="00984B51">
        <w:rPr>
          <w:sz w:val="28"/>
          <w:szCs w:val="28"/>
        </w:rPr>
        <w:t>л</w:t>
      </w:r>
      <w:r w:rsidRPr="00984B51">
        <w:rPr>
          <w:sz w:val="28"/>
          <w:szCs w:val="28"/>
        </w:rPr>
        <w:t>жалась реализация проектов, направленных на модернизацию производств, повышение конкурентоспособности, освоение в производстве новых видов продукции.</w:t>
      </w:r>
    </w:p>
    <w:p w:rsidR="00984B51" w:rsidRPr="00984B51" w:rsidRDefault="00984B51" w:rsidP="00984B51">
      <w:pPr>
        <w:pStyle w:val="a6"/>
        <w:ind w:left="0" w:firstLine="709"/>
        <w:jc w:val="both"/>
        <w:rPr>
          <w:sz w:val="28"/>
          <w:szCs w:val="28"/>
        </w:rPr>
      </w:pPr>
      <w:r w:rsidRPr="00984B51">
        <w:rPr>
          <w:sz w:val="28"/>
          <w:szCs w:val="28"/>
        </w:rPr>
        <w:t>Так, ОАО «</w:t>
      </w:r>
      <w:proofErr w:type="spellStart"/>
      <w:r w:rsidRPr="00984B51">
        <w:rPr>
          <w:sz w:val="28"/>
          <w:szCs w:val="28"/>
        </w:rPr>
        <w:t>Фармстандарт-Лексредства</w:t>
      </w:r>
      <w:proofErr w:type="spellEnd"/>
      <w:r w:rsidRPr="00984B51">
        <w:rPr>
          <w:sz w:val="28"/>
          <w:szCs w:val="28"/>
        </w:rPr>
        <w:t>» реализует инвестиционный проект по производству импортозамещающих противоастматических пр</w:t>
      </w:r>
      <w:r w:rsidRPr="00984B51">
        <w:rPr>
          <w:sz w:val="28"/>
          <w:szCs w:val="28"/>
        </w:rPr>
        <w:t>е</w:t>
      </w:r>
      <w:r w:rsidRPr="00984B51">
        <w:rPr>
          <w:sz w:val="28"/>
          <w:szCs w:val="28"/>
        </w:rPr>
        <w:t>паратов (</w:t>
      </w:r>
      <w:proofErr w:type="spellStart"/>
      <w:r w:rsidRPr="00984B51">
        <w:rPr>
          <w:sz w:val="28"/>
          <w:szCs w:val="28"/>
        </w:rPr>
        <w:t>пульмопорошков</w:t>
      </w:r>
      <w:proofErr w:type="spellEnd"/>
      <w:r w:rsidRPr="00984B51">
        <w:rPr>
          <w:sz w:val="28"/>
          <w:szCs w:val="28"/>
        </w:rPr>
        <w:t xml:space="preserve">) с объемом инвестиций </w:t>
      </w:r>
      <w:r w:rsidRPr="00757389">
        <w:rPr>
          <w:sz w:val="28"/>
          <w:szCs w:val="28"/>
        </w:rPr>
        <w:t>1,9</w:t>
      </w:r>
      <w:r w:rsidRPr="00984B51">
        <w:rPr>
          <w:sz w:val="28"/>
          <w:szCs w:val="28"/>
        </w:rPr>
        <w:t xml:space="preserve"> млрд. рублей. После ввода в эксплуатацию данного производства предприятие станет основным производителем в России препаратов для лечения </w:t>
      </w:r>
      <w:proofErr w:type="spellStart"/>
      <w:r w:rsidRPr="00984B51">
        <w:rPr>
          <w:sz w:val="28"/>
          <w:szCs w:val="28"/>
        </w:rPr>
        <w:t>обструктивных</w:t>
      </w:r>
      <w:proofErr w:type="spellEnd"/>
      <w:r w:rsidRPr="00984B51">
        <w:rPr>
          <w:sz w:val="28"/>
          <w:szCs w:val="28"/>
        </w:rPr>
        <w:t xml:space="preserve"> забол</w:t>
      </w:r>
      <w:r w:rsidRPr="00984B51">
        <w:rPr>
          <w:sz w:val="28"/>
          <w:szCs w:val="28"/>
        </w:rPr>
        <w:t>е</w:t>
      </w:r>
      <w:r w:rsidRPr="00984B51">
        <w:rPr>
          <w:sz w:val="28"/>
          <w:szCs w:val="28"/>
        </w:rPr>
        <w:t xml:space="preserve">ваний дыхательных путей. Реализацию проекта планируется завершить в </w:t>
      </w:r>
      <w:r w:rsidRPr="00984B51">
        <w:rPr>
          <w:sz w:val="28"/>
          <w:szCs w:val="28"/>
        </w:rPr>
        <w:lastRenderedPageBreak/>
        <w:t xml:space="preserve">2018 году. Проводимая предприятием работа способствует увеличению доли продукции отечественного </w:t>
      </w:r>
      <w:proofErr w:type="spellStart"/>
      <w:r w:rsidRPr="00984B51">
        <w:rPr>
          <w:sz w:val="28"/>
          <w:szCs w:val="28"/>
        </w:rPr>
        <w:t>фармпроизводства</w:t>
      </w:r>
      <w:proofErr w:type="spellEnd"/>
      <w:r w:rsidRPr="00984B51">
        <w:rPr>
          <w:sz w:val="28"/>
          <w:szCs w:val="28"/>
        </w:rPr>
        <w:t xml:space="preserve"> на внутреннем рынке до 50% к уровню 2020 году в рамках реализации Стратегии развития фа</w:t>
      </w:r>
      <w:r w:rsidRPr="00984B51">
        <w:rPr>
          <w:sz w:val="28"/>
          <w:szCs w:val="28"/>
        </w:rPr>
        <w:t>р</w:t>
      </w:r>
      <w:r w:rsidRPr="00984B51">
        <w:rPr>
          <w:sz w:val="28"/>
          <w:szCs w:val="28"/>
        </w:rPr>
        <w:t>мацевтической промышленности России.</w:t>
      </w:r>
    </w:p>
    <w:p w:rsidR="00984B51" w:rsidRPr="00984B51" w:rsidRDefault="00860943" w:rsidP="00984B51">
      <w:pPr>
        <w:pStyle w:val="paragraph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normaltextrun"/>
          <w:rFonts w:eastAsia="Calibri"/>
          <w:sz w:val="28"/>
          <w:szCs w:val="28"/>
        </w:rPr>
      </w:pPr>
      <w:r>
        <w:rPr>
          <w:rStyle w:val="normaltextrun"/>
          <w:rFonts w:eastAsia="Calibri"/>
          <w:sz w:val="28"/>
          <w:szCs w:val="28"/>
        </w:rPr>
        <w:t>ООО «</w:t>
      </w:r>
      <w:proofErr w:type="spellStart"/>
      <w:r>
        <w:rPr>
          <w:rStyle w:val="normaltextrun"/>
          <w:rFonts w:eastAsia="Calibri"/>
          <w:sz w:val="28"/>
          <w:szCs w:val="28"/>
        </w:rPr>
        <w:t>Курскхимволокно</w:t>
      </w:r>
      <w:proofErr w:type="spellEnd"/>
      <w:r>
        <w:rPr>
          <w:rStyle w:val="normaltextrun"/>
          <w:rFonts w:eastAsia="Calibri"/>
          <w:sz w:val="28"/>
          <w:szCs w:val="28"/>
        </w:rPr>
        <w:t>» реализовало</w:t>
      </w:r>
      <w:r w:rsidR="00984B51" w:rsidRPr="00984B51">
        <w:rPr>
          <w:rStyle w:val="normaltextrun"/>
          <w:rFonts w:eastAsia="Calibri"/>
          <w:sz w:val="28"/>
          <w:szCs w:val="28"/>
        </w:rPr>
        <w:t xml:space="preserve"> проект «Развитие произво</w:t>
      </w:r>
      <w:r w:rsidR="00984B51" w:rsidRPr="00984B51">
        <w:rPr>
          <w:rStyle w:val="normaltextrun"/>
          <w:rFonts w:eastAsia="Calibri"/>
          <w:sz w:val="28"/>
          <w:szCs w:val="28"/>
        </w:rPr>
        <w:t>д</w:t>
      </w:r>
      <w:r w:rsidR="00984B51" w:rsidRPr="00984B51">
        <w:rPr>
          <w:rStyle w:val="normaltextrun"/>
          <w:rFonts w:eastAsia="Calibri"/>
          <w:sz w:val="28"/>
          <w:szCs w:val="28"/>
        </w:rPr>
        <w:t xml:space="preserve">ства и </w:t>
      </w:r>
      <w:proofErr w:type="spellStart"/>
      <w:r w:rsidR="00984B51" w:rsidRPr="00984B51">
        <w:rPr>
          <w:rStyle w:val="normaltextrun"/>
          <w:rFonts w:eastAsia="Calibri"/>
          <w:sz w:val="28"/>
          <w:szCs w:val="28"/>
        </w:rPr>
        <w:t>импортозамещение</w:t>
      </w:r>
      <w:proofErr w:type="spellEnd"/>
      <w:r w:rsidR="00984B51" w:rsidRPr="00984B51">
        <w:rPr>
          <w:rStyle w:val="normaltextrun"/>
          <w:rFonts w:eastAsia="Calibri"/>
          <w:sz w:val="28"/>
          <w:szCs w:val="28"/>
        </w:rPr>
        <w:t xml:space="preserve"> полиамидных технических нитей и кордной тк</w:t>
      </w:r>
      <w:r w:rsidR="00984B51" w:rsidRPr="00984B51">
        <w:rPr>
          <w:rStyle w:val="normaltextrun"/>
          <w:rFonts w:eastAsia="Calibri"/>
          <w:sz w:val="28"/>
          <w:szCs w:val="28"/>
        </w:rPr>
        <w:t>а</w:t>
      </w:r>
      <w:r w:rsidR="00984B51" w:rsidRPr="00984B51">
        <w:rPr>
          <w:rStyle w:val="normaltextrun"/>
          <w:rFonts w:eastAsia="Calibri"/>
          <w:sz w:val="28"/>
          <w:szCs w:val="28"/>
        </w:rPr>
        <w:t>ни», который позволи</w:t>
      </w:r>
      <w:r w:rsidR="00242AF9" w:rsidRPr="00860943">
        <w:rPr>
          <w:rStyle w:val="normaltextrun"/>
          <w:rFonts w:eastAsia="Calibri"/>
          <w:sz w:val="28"/>
          <w:szCs w:val="28"/>
        </w:rPr>
        <w:t>л</w:t>
      </w:r>
      <w:r w:rsidR="00984B51" w:rsidRPr="00984B51">
        <w:rPr>
          <w:rStyle w:val="normaltextrun"/>
          <w:rFonts w:eastAsia="Calibri"/>
          <w:sz w:val="28"/>
          <w:szCs w:val="28"/>
        </w:rPr>
        <w:t xml:space="preserve"> увеличить долю компании на российском рынке полиамидной технической нити до 80%, кордной ткани до 40% к 2023 г</w:t>
      </w:r>
      <w:r w:rsidR="00984B51" w:rsidRPr="00984B51">
        <w:rPr>
          <w:rStyle w:val="normaltextrun"/>
          <w:rFonts w:eastAsia="Calibri"/>
          <w:sz w:val="28"/>
          <w:szCs w:val="28"/>
        </w:rPr>
        <w:t>о</w:t>
      </w:r>
      <w:r w:rsidR="00984B51" w:rsidRPr="00984B51">
        <w:rPr>
          <w:rStyle w:val="normaltextrun"/>
          <w:rFonts w:eastAsia="Calibri"/>
          <w:sz w:val="28"/>
          <w:szCs w:val="28"/>
        </w:rPr>
        <w:t xml:space="preserve">ду, существенно уменьшив при этом долю импорта.  </w:t>
      </w:r>
    </w:p>
    <w:p w:rsidR="00984B51" w:rsidRPr="00984B51" w:rsidRDefault="00984B51" w:rsidP="00984B51">
      <w:pPr>
        <w:ind w:firstLine="709"/>
        <w:jc w:val="both"/>
        <w:rPr>
          <w:sz w:val="28"/>
          <w:szCs w:val="28"/>
        </w:rPr>
      </w:pPr>
      <w:r w:rsidRPr="00984B51">
        <w:rPr>
          <w:sz w:val="28"/>
          <w:szCs w:val="28"/>
        </w:rPr>
        <w:t xml:space="preserve">Группа </w:t>
      </w:r>
      <w:r w:rsidR="000A4598">
        <w:rPr>
          <w:sz w:val="28"/>
          <w:szCs w:val="28"/>
        </w:rPr>
        <w:t xml:space="preserve">предприятий </w:t>
      </w:r>
      <w:r w:rsidRPr="00984B51">
        <w:rPr>
          <w:sz w:val="28"/>
          <w:szCs w:val="28"/>
        </w:rPr>
        <w:t xml:space="preserve">«ГОТЭК» реализует инвестиционные проекты по модернизации производственного оборудования на всех предприятиях </w:t>
      </w:r>
      <w:proofErr w:type="spellStart"/>
      <w:r w:rsidRPr="00984B51">
        <w:rPr>
          <w:sz w:val="28"/>
          <w:szCs w:val="28"/>
        </w:rPr>
        <w:t>железногорской</w:t>
      </w:r>
      <w:proofErr w:type="spellEnd"/>
      <w:r w:rsidRPr="00984B51">
        <w:rPr>
          <w:sz w:val="28"/>
          <w:szCs w:val="28"/>
        </w:rPr>
        <w:t xml:space="preserve"> площадки, из них два проекта (обществ «</w:t>
      </w:r>
      <w:proofErr w:type="spellStart"/>
      <w:r w:rsidRPr="00984B51">
        <w:rPr>
          <w:sz w:val="28"/>
          <w:szCs w:val="28"/>
        </w:rPr>
        <w:t>Полипак</w:t>
      </w:r>
      <w:proofErr w:type="spellEnd"/>
      <w:r w:rsidRPr="00984B51">
        <w:rPr>
          <w:sz w:val="28"/>
          <w:szCs w:val="28"/>
        </w:rPr>
        <w:t>» и «</w:t>
      </w:r>
      <w:proofErr w:type="spellStart"/>
      <w:r w:rsidRPr="00984B51">
        <w:rPr>
          <w:sz w:val="28"/>
          <w:szCs w:val="28"/>
        </w:rPr>
        <w:t>ГОТЭК-Литар</w:t>
      </w:r>
      <w:proofErr w:type="spellEnd"/>
      <w:r w:rsidRPr="00984B51">
        <w:rPr>
          <w:sz w:val="28"/>
          <w:szCs w:val="28"/>
        </w:rPr>
        <w:t xml:space="preserve">») при поддержке Фонда развития промышленности </w:t>
      </w:r>
      <w:r w:rsidRPr="00B315B9">
        <w:rPr>
          <w:sz w:val="28"/>
          <w:szCs w:val="28"/>
        </w:rPr>
        <w:t>Р</w:t>
      </w:r>
      <w:r w:rsidR="00B315B9" w:rsidRPr="00B315B9">
        <w:rPr>
          <w:sz w:val="28"/>
          <w:szCs w:val="28"/>
        </w:rPr>
        <w:t>о</w:t>
      </w:r>
      <w:r w:rsidR="00B315B9" w:rsidRPr="00B315B9">
        <w:rPr>
          <w:sz w:val="28"/>
          <w:szCs w:val="28"/>
        </w:rPr>
        <w:t>с</w:t>
      </w:r>
      <w:r w:rsidR="00B315B9" w:rsidRPr="00B315B9">
        <w:rPr>
          <w:sz w:val="28"/>
          <w:szCs w:val="28"/>
        </w:rPr>
        <w:t xml:space="preserve">сийской </w:t>
      </w:r>
      <w:r w:rsidRPr="00B315B9">
        <w:rPr>
          <w:sz w:val="28"/>
          <w:szCs w:val="28"/>
        </w:rPr>
        <w:t>Ф</w:t>
      </w:r>
      <w:r w:rsidR="00B315B9" w:rsidRPr="00B315B9">
        <w:rPr>
          <w:sz w:val="28"/>
          <w:szCs w:val="28"/>
        </w:rPr>
        <w:t>едерации</w:t>
      </w:r>
      <w:r w:rsidRPr="00B315B9">
        <w:rPr>
          <w:sz w:val="28"/>
          <w:szCs w:val="28"/>
        </w:rPr>
        <w:t>.</w:t>
      </w:r>
      <w:r w:rsidRPr="00984B51">
        <w:rPr>
          <w:sz w:val="28"/>
          <w:szCs w:val="28"/>
        </w:rPr>
        <w:t xml:space="preserve"> </w:t>
      </w:r>
      <w:r w:rsidRPr="00D730EE">
        <w:rPr>
          <w:sz w:val="28"/>
          <w:szCs w:val="28"/>
        </w:rPr>
        <w:t xml:space="preserve">Общая сумма инвестиций за </w:t>
      </w:r>
      <w:r w:rsidR="00D055D0" w:rsidRPr="00D730EE">
        <w:rPr>
          <w:sz w:val="28"/>
          <w:szCs w:val="28"/>
        </w:rPr>
        <w:t>2017</w:t>
      </w:r>
      <w:r w:rsidRPr="00D730EE">
        <w:rPr>
          <w:sz w:val="28"/>
          <w:szCs w:val="28"/>
        </w:rPr>
        <w:t xml:space="preserve"> год составила </w:t>
      </w:r>
      <w:r w:rsidR="00B31062" w:rsidRPr="00D730EE">
        <w:rPr>
          <w:sz w:val="28"/>
          <w:szCs w:val="28"/>
        </w:rPr>
        <w:t>320</w:t>
      </w:r>
      <w:r w:rsidR="00DA48AD" w:rsidRPr="00D730EE">
        <w:rPr>
          <w:sz w:val="28"/>
          <w:szCs w:val="28"/>
        </w:rPr>
        <w:t xml:space="preserve"> млн.</w:t>
      </w:r>
      <w:r w:rsidRPr="00D730EE">
        <w:rPr>
          <w:sz w:val="28"/>
          <w:szCs w:val="28"/>
        </w:rPr>
        <w:t xml:space="preserve"> рублей. Реализация проектов позволит предприятиям нарастить пр</w:t>
      </w:r>
      <w:r w:rsidRPr="00D730EE">
        <w:rPr>
          <w:sz w:val="28"/>
          <w:szCs w:val="28"/>
        </w:rPr>
        <w:t>о</w:t>
      </w:r>
      <w:r w:rsidRPr="00984B51">
        <w:rPr>
          <w:sz w:val="28"/>
          <w:szCs w:val="28"/>
        </w:rPr>
        <w:t>изводственные мощности, расширить ассортимент выпускаемой проду</w:t>
      </w:r>
      <w:r w:rsidRPr="00984B51">
        <w:rPr>
          <w:sz w:val="28"/>
          <w:szCs w:val="28"/>
        </w:rPr>
        <w:t>к</w:t>
      </w:r>
      <w:r w:rsidRPr="00984B51">
        <w:rPr>
          <w:sz w:val="28"/>
          <w:szCs w:val="28"/>
        </w:rPr>
        <w:t>ции, улучшить потребительские свойства упаковки и расширить ее фун</w:t>
      </w:r>
      <w:r w:rsidRPr="00984B51">
        <w:rPr>
          <w:sz w:val="28"/>
          <w:szCs w:val="28"/>
        </w:rPr>
        <w:t>к</w:t>
      </w:r>
      <w:r w:rsidRPr="00984B51">
        <w:rPr>
          <w:sz w:val="28"/>
          <w:szCs w:val="28"/>
        </w:rPr>
        <w:t>ции.</w:t>
      </w:r>
    </w:p>
    <w:p w:rsidR="00984B51" w:rsidRPr="00984B51" w:rsidRDefault="00984B51" w:rsidP="00984B51">
      <w:pPr>
        <w:widowControl w:val="0"/>
        <w:ind w:firstLine="709"/>
        <w:jc w:val="both"/>
        <w:rPr>
          <w:sz w:val="28"/>
          <w:szCs w:val="28"/>
        </w:rPr>
      </w:pPr>
      <w:r w:rsidRPr="00984B51">
        <w:rPr>
          <w:rFonts w:eastAsia="SimSun"/>
          <w:kern w:val="1"/>
          <w:sz w:val="28"/>
          <w:szCs w:val="28"/>
          <w:lang w:eastAsia="hi-IN" w:bidi="hi-IN"/>
        </w:rPr>
        <w:t>АО «</w:t>
      </w:r>
      <w:proofErr w:type="spellStart"/>
      <w:r w:rsidRPr="00984B51">
        <w:rPr>
          <w:rFonts w:eastAsia="SimSun"/>
          <w:kern w:val="1"/>
          <w:sz w:val="28"/>
          <w:szCs w:val="28"/>
          <w:lang w:eastAsia="hi-IN" w:bidi="hi-IN"/>
        </w:rPr>
        <w:t>Геомаш</w:t>
      </w:r>
      <w:proofErr w:type="spellEnd"/>
      <w:r w:rsidRPr="00984B51">
        <w:rPr>
          <w:rFonts w:eastAsia="SimSun"/>
          <w:kern w:val="1"/>
          <w:sz w:val="28"/>
          <w:szCs w:val="28"/>
          <w:lang w:eastAsia="hi-IN" w:bidi="hi-IN"/>
        </w:rPr>
        <w:t>» осво</w:t>
      </w:r>
      <w:r w:rsidR="0092790D">
        <w:rPr>
          <w:rFonts w:eastAsia="SimSun"/>
          <w:kern w:val="1"/>
          <w:sz w:val="28"/>
          <w:szCs w:val="28"/>
          <w:lang w:eastAsia="hi-IN" w:bidi="hi-IN"/>
        </w:rPr>
        <w:t>ил</w:t>
      </w:r>
      <w:r w:rsidRPr="00984B51">
        <w:rPr>
          <w:rFonts w:eastAsia="SimSun"/>
          <w:kern w:val="1"/>
          <w:sz w:val="28"/>
          <w:szCs w:val="28"/>
          <w:lang w:eastAsia="hi-IN" w:bidi="hi-IN"/>
        </w:rPr>
        <w:t xml:space="preserve"> производство новой буровой установки, </w:t>
      </w:r>
      <w:r w:rsidRPr="00984B51">
        <w:rPr>
          <w:sz w:val="28"/>
          <w:szCs w:val="28"/>
        </w:rPr>
        <w:t>кот</w:t>
      </w:r>
      <w:r w:rsidRPr="00984B51">
        <w:rPr>
          <w:sz w:val="28"/>
          <w:szCs w:val="28"/>
        </w:rPr>
        <w:t>о</w:t>
      </w:r>
      <w:r w:rsidRPr="00984B51">
        <w:rPr>
          <w:sz w:val="28"/>
          <w:szCs w:val="28"/>
        </w:rPr>
        <w:t>рую можно использовать в условиях Крайнего Севера при температурах до - 40</w:t>
      </w:r>
      <w:proofErr w:type="gramStart"/>
      <w:r w:rsidRPr="00984B51">
        <w:rPr>
          <w:sz w:val="28"/>
          <w:szCs w:val="28"/>
        </w:rPr>
        <w:t xml:space="preserve"> С</w:t>
      </w:r>
      <w:proofErr w:type="gramEnd"/>
      <w:r w:rsidRPr="00984B51">
        <w:rPr>
          <w:sz w:val="28"/>
          <w:szCs w:val="28"/>
        </w:rPr>
        <w:t>, причем ее стоимость значительно дешевле импортных аналогов.</w:t>
      </w:r>
      <w:r w:rsidR="00734358">
        <w:rPr>
          <w:sz w:val="28"/>
          <w:szCs w:val="28"/>
        </w:rPr>
        <w:t xml:space="preserve"> </w:t>
      </w:r>
    </w:p>
    <w:p w:rsidR="00984B51" w:rsidRPr="00984B51" w:rsidRDefault="00984B51" w:rsidP="00984B51">
      <w:pPr>
        <w:ind w:firstLine="709"/>
        <w:jc w:val="both"/>
        <w:rPr>
          <w:sz w:val="28"/>
          <w:szCs w:val="28"/>
        </w:rPr>
      </w:pPr>
    </w:p>
    <w:p w:rsidR="00C96147" w:rsidRDefault="002F2140" w:rsidP="00C9614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92790D">
        <w:rPr>
          <w:b/>
          <w:sz w:val="28"/>
          <w:szCs w:val="28"/>
        </w:rPr>
        <w:t>азвити</w:t>
      </w:r>
      <w:r>
        <w:rPr>
          <w:b/>
          <w:sz w:val="28"/>
          <w:szCs w:val="28"/>
        </w:rPr>
        <w:t>е</w:t>
      </w:r>
      <w:r w:rsidR="00C96147" w:rsidRPr="00080FA9">
        <w:rPr>
          <w:b/>
          <w:sz w:val="28"/>
          <w:szCs w:val="28"/>
        </w:rPr>
        <w:t xml:space="preserve"> торговл</w:t>
      </w:r>
      <w:r>
        <w:rPr>
          <w:b/>
          <w:sz w:val="28"/>
          <w:szCs w:val="28"/>
        </w:rPr>
        <w:t>и</w:t>
      </w:r>
      <w:r w:rsidR="00C96147" w:rsidRPr="00080FA9">
        <w:rPr>
          <w:b/>
          <w:sz w:val="28"/>
          <w:szCs w:val="28"/>
        </w:rPr>
        <w:t xml:space="preserve"> и сфер</w:t>
      </w:r>
      <w:r>
        <w:rPr>
          <w:b/>
          <w:sz w:val="28"/>
          <w:szCs w:val="28"/>
        </w:rPr>
        <w:t>ы</w:t>
      </w:r>
      <w:r w:rsidR="00C96147" w:rsidRPr="00080FA9">
        <w:rPr>
          <w:b/>
          <w:sz w:val="28"/>
          <w:szCs w:val="28"/>
        </w:rPr>
        <w:t xml:space="preserve"> услуг</w:t>
      </w:r>
    </w:p>
    <w:p w:rsidR="00C96147" w:rsidRDefault="00C96147" w:rsidP="00C96147">
      <w:pPr>
        <w:ind w:firstLine="709"/>
        <w:jc w:val="center"/>
        <w:rPr>
          <w:b/>
          <w:sz w:val="28"/>
          <w:szCs w:val="28"/>
        </w:rPr>
      </w:pPr>
    </w:p>
    <w:p w:rsidR="00C96147" w:rsidRPr="00C96147" w:rsidRDefault="00C96147" w:rsidP="00C96147">
      <w:pPr>
        <w:ind w:firstLine="720"/>
        <w:jc w:val="both"/>
        <w:rPr>
          <w:sz w:val="28"/>
          <w:szCs w:val="28"/>
        </w:rPr>
      </w:pPr>
      <w:r w:rsidRPr="00C96147">
        <w:rPr>
          <w:sz w:val="28"/>
          <w:szCs w:val="28"/>
        </w:rPr>
        <w:t>Для инвестиционной привлекательности  потребительского рынка Администрацией Курской области на территории региона создана благ</w:t>
      </w:r>
      <w:r w:rsidRPr="00C96147">
        <w:rPr>
          <w:sz w:val="28"/>
          <w:szCs w:val="28"/>
        </w:rPr>
        <w:t>о</w:t>
      </w:r>
      <w:r w:rsidRPr="00C96147">
        <w:rPr>
          <w:sz w:val="28"/>
          <w:szCs w:val="28"/>
        </w:rPr>
        <w:t>приятная конкурентная среда, для ведения бизнеса всем хозяйствующим субъектам, осуществляющим торговую деятельность, предоставляются равные условия.</w:t>
      </w:r>
    </w:p>
    <w:p w:rsidR="00C96147" w:rsidRPr="00C96147" w:rsidRDefault="00C96147" w:rsidP="00C9614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96147">
        <w:rPr>
          <w:rFonts w:ascii="Times New Roman" w:hAnsi="Times New Roman" w:cs="Times New Roman"/>
          <w:b w:val="0"/>
          <w:sz w:val="28"/>
          <w:szCs w:val="28"/>
        </w:rPr>
        <w:t xml:space="preserve">В этих целях разработаны </w:t>
      </w:r>
      <w:r w:rsidRPr="00B31062">
        <w:rPr>
          <w:rFonts w:ascii="Times New Roman" w:hAnsi="Times New Roman" w:cs="Times New Roman"/>
          <w:b w:val="0"/>
          <w:sz w:val="28"/>
          <w:szCs w:val="28"/>
        </w:rPr>
        <w:t>необходимые нормативн</w:t>
      </w:r>
      <w:r w:rsidR="00B31062" w:rsidRPr="00B31062">
        <w:rPr>
          <w:rFonts w:ascii="Times New Roman" w:hAnsi="Times New Roman" w:cs="Times New Roman"/>
          <w:b w:val="0"/>
          <w:sz w:val="28"/>
          <w:szCs w:val="28"/>
        </w:rPr>
        <w:t xml:space="preserve">ые </w:t>
      </w:r>
      <w:r w:rsidRPr="00B31062">
        <w:rPr>
          <w:rFonts w:ascii="Times New Roman" w:hAnsi="Times New Roman" w:cs="Times New Roman"/>
          <w:b w:val="0"/>
          <w:sz w:val="28"/>
          <w:szCs w:val="28"/>
        </w:rPr>
        <w:t>правовые а</w:t>
      </w:r>
      <w:r w:rsidRPr="00B31062">
        <w:rPr>
          <w:rFonts w:ascii="Times New Roman" w:hAnsi="Times New Roman" w:cs="Times New Roman"/>
          <w:b w:val="0"/>
          <w:sz w:val="28"/>
          <w:szCs w:val="28"/>
        </w:rPr>
        <w:t>к</w:t>
      </w:r>
      <w:r w:rsidRPr="00B31062">
        <w:rPr>
          <w:rFonts w:ascii="Times New Roman" w:hAnsi="Times New Roman" w:cs="Times New Roman"/>
          <w:b w:val="0"/>
          <w:sz w:val="28"/>
          <w:szCs w:val="28"/>
        </w:rPr>
        <w:t>ты, регулирующие торговую деятельность, реализуется программа «Разв</w:t>
      </w:r>
      <w:r w:rsidRPr="00B31062">
        <w:rPr>
          <w:rFonts w:ascii="Times New Roman" w:hAnsi="Times New Roman" w:cs="Times New Roman"/>
          <w:b w:val="0"/>
          <w:sz w:val="28"/>
          <w:szCs w:val="28"/>
        </w:rPr>
        <w:t>и</w:t>
      </w:r>
      <w:r w:rsidRPr="00B31062">
        <w:rPr>
          <w:rFonts w:ascii="Times New Roman" w:hAnsi="Times New Roman" w:cs="Times New Roman"/>
          <w:b w:val="0"/>
          <w:sz w:val="28"/>
          <w:szCs w:val="28"/>
        </w:rPr>
        <w:t>тие потребительского рынка в Курской области на 2015-2020 годы».</w:t>
      </w:r>
    </w:p>
    <w:p w:rsidR="00C96147" w:rsidRPr="00C96147" w:rsidRDefault="00C96147" w:rsidP="00C9614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  <w:r w:rsidRPr="00C96147">
        <w:rPr>
          <w:rFonts w:ascii="Times New Roman" w:hAnsi="Times New Roman" w:cs="Times New Roman"/>
          <w:b w:val="0"/>
          <w:sz w:val="28"/>
          <w:szCs w:val="28"/>
        </w:rPr>
        <w:t>Инвестиционные средства вкладываются в строительство и реконс</w:t>
      </w:r>
      <w:r w:rsidRPr="00C96147">
        <w:rPr>
          <w:rFonts w:ascii="Times New Roman" w:hAnsi="Times New Roman" w:cs="Times New Roman"/>
          <w:b w:val="0"/>
          <w:sz w:val="28"/>
          <w:szCs w:val="28"/>
        </w:rPr>
        <w:t>т</w:t>
      </w:r>
      <w:r w:rsidRPr="00C96147">
        <w:rPr>
          <w:rFonts w:ascii="Times New Roman" w:hAnsi="Times New Roman" w:cs="Times New Roman"/>
          <w:b w:val="0"/>
          <w:sz w:val="28"/>
          <w:szCs w:val="28"/>
        </w:rPr>
        <w:t>рукцию объектов, перепрофилирование действующих предприятий  с уч</w:t>
      </w:r>
      <w:r w:rsidRPr="00C96147">
        <w:rPr>
          <w:rFonts w:ascii="Times New Roman" w:hAnsi="Times New Roman" w:cs="Times New Roman"/>
          <w:b w:val="0"/>
          <w:sz w:val="28"/>
          <w:szCs w:val="28"/>
        </w:rPr>
        <w:t>е</w:t>
      </w:r>
      <w:r w:rsidRPr="00C96147">
        <w:rPr>
          <w:rFonts w:ascii="Times New Roman" w:hAnsi="Times New Roman" w:cs="Times New Roman"/>
          <w:b w:val="0"/>
          <w:sz w:val="28"/>
          <w:szCs w:val="28"/>
        </w:rPr>
        <w:t>том спроса населения, оснащение их современным оборудованием, вн</w:t>
      </w:r>
      <w:r w:rsidRPr="00C96147">
        <w:rPr>
          <w:rFonts w:ascii="Times New Roman" w:hAnsi="Times New Roman" w:cs="Times New Roman"/>
          <w:b w:val="0"/>
          <w:sz w:val="28"/>
          <w:szCs w:val="28"/>
        </w:rPr>
        <w:t>е</w:t>
      </w:r>
      <w:r w:rsidRPr="00C96147">
        <w:rPr>
          <w:rFonts w:ascii="Times New Roman" w:hAnsi="Times New Roman" w:cs="Times New Roman"/>
          <w:b w:val="0"/>
          <w:sz w:val="28"/>
          <w:szCs w:val="28"/>
        </w:rPr>
        <w:t>дрение новых прогрессивных технологий и т.д. На потребительском рынке Курской области в  2017 году открыто и реконструировано около 300 об</w:t>
      </w:r>
      <w:r w:rsidRPr="00C96147">
        <w:rPr>
          <w:rFonts w:ascii="Times New Roman" w:hAnsi="Times New Roman" w:cs="Times New Roman"/>
          <w:b w:val="0"/>
          <w:sz w:val="28"/>
          <w:szCs w:val="28"/>
        </w:rPr>
        <w:t>ъ</w:t>
      </w:r>
      <w:r w:rsidRPr="00C96147">
        <w:rPr>
          <w:rFonts w:ascii="Times New Roman" w:hAnsi="Times New Roman" w:cs="Times New Roman"/>
          <w:b w:val="0"/>
          <w:sz w:val="28"/>
          <w:szCs w:val="28"/>
        </w:rPr>
        <w:t>ектов торговли. В отчетном периоде продолжилось открытие сетевых м</w:t>
      </w:r>
      <w:r w:rsidRPr="00C96147">
        <w:rPr>
          <w:rFonts w:ascii="Times New Roman" w:hAnsi="Times New Roman" w:cs="Times New Roman"/>
          <w:b w:val="0"/>
          <w:sz w:val="28"/>
          <w:szCs w:val="28"/>
        </w:rPr>
        <w:t>а</w:t>
      </w:r>
      <w:r w:rsidRPr="00C96147">
        <w:rPr>
          <w:rFonts w:ascii="Times New Roman" w:hAnsi="Times New Roman" w:cs="Times New Roman"/>
          <w:b w:val="0"/>
          <w:sz w:val="28"/>
          <w:szCs w:val="28"/>
        </w:rPr>
        <w:t>газинов в формате «у дома»: АО «</w:t>
      </w:r>
      <w:proofErr w:type="spellStart"/>
      <w:r w:rsidRPr="00C96147">
        <w:rPr>
          <w:rFonts w:ascii="Times New Roman" w:hAnsi="Times New Roman" w:cs="Times New Roman"/>
          <w:b w:val="0"/>
          <w:sz w:val="28"/>
          <w:szCs w:val="28"/>
        </w:rPr>
        <w:t>Тандер</w:t>
      </w:r>
      <w:proofErr w:type="spellEnd"/>
      <w:r w:rsidRPr="00C96147">
        <w:rPr>
          <w:rFonts w:ascii="Times New Roman" w:hAnsi="Times New Roman" w:cs="Times New Roman"/>
          <w:b w:val="0"/>
          <w:sz w:val="28"/>
          <w:szCs w:val="28"/>
        </w:rPr>
        <w:t>» 30 магазинов «Магнит» и  «</w:t>
      </w:r>
      <w:proofErr w:type="spellStart"/>
      <w:r w:rsidRPr="00C96147">
        <w:rPr>
          <w:rFonts w:ascii="Times New Roman" w:hAnsi="Times New Roman" w:cs="Times New Roman"/>
          <w:b w:val="0"/>
          <w:sz w:val="28"/>
          <w:szCs w:val="28"/>
        </w:rPr>
        <w:t>Магнит-косметик</w:t>
      </w:r>
      <w:proofErr w:type="spellEnd"/>
      <w:r w:rsidRPr="00C96147">
        <w:rPr>
          <w:rFonts w:ascii="Times New Roman" w:hAnsi="Times New Roman" w:cs="Times New Roman"/>
          <w:b w:val="0"/>
          <w:sz w:val="28"/>
          <w:szCs w:val="28"/>
        </w:rPr>
        <w:t>», ООО «Альфа-Рязань» 45 магазинов «Красное и Б</w:t>
      </w:r>
      <w:r w:rsidRPr="00C96147">
        <w:rPr>
          <w:rFonts w:ascii="Times New Roman" w:hAnsi="Times New Roman" w:cs="Times New Roman"/>
          <w:b w:val="0"/>
          <w:sz w:val="28"/>
          <w:szCs w:val="28"/>
        </w:rPr>
        <w:t>е</w:t>
      </w:r>
      <w:r w:rsidRPr="00C96147">
        <w:rPr>
          <w:rFonts w:ascii="Times New Roman" w:hAnsi="Times New Roman" w:cs="Times New Roman"/>
          <w:b w:val="0"/>
          <w:sz w:val="28"/>
          <w:szCs w:val="28"/>
        </w:rPr>
        <w:t xml:space="preserve">лое», введен в эксплуатацию </w:t>
      </w:r>
      <w:r w:rsidRPr="00C96147">
        <w:rPr>
          <w:rFonts w:ascii="Times New Roman" w:hAnsi="Times New Roman" w:cs="Times New Roman"/>
          <w:b w:val="0"/>
          <w:iCs/>
          <w:sz w:val="28"/>
          <w:szCs w:val="28"/>
        </w:rPr>
        <w:t>торговый центр  «</w:t>
      </w:r>
      <w:proofErr w:type="spellStart"/>
      <w:r w:rsidRPr="00C96147">
        <w:rPr>
          <w:rFonts w:ascii="Times New Roman" w:hAnsi="Times New Roman" w:cs="Times New Roman"/>
          <w:b w:val="0"/>
          <w:iCs/>
          <w:sz w:val="28"/>
          <w:szCs w:val="28"/>
        </w:rPr>
        <w:t>Леруа</w:t>
      </w:r>
      <w:proofErr w:type="spellEnd"/>
      <w:r w:rsidRPr="00C96147">
        <w:rPr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proofErr w:type="spellStart"/>
      <w:r w:rsidRPr="00C96147">
        <w:rPr>
          <w:rFonts w:ascii="Times New Roman" w:hAnsi="Times New Roman" w:cs="Times New Roman"/>
          <w:b w:val="0"/>
          <w:iCs/>
          <w:sz w:val="28"/>
          <w:szCs w:val="28"/>
        </w:rPr>
        <w:t>Мерлен</w:t>
      </w:r>
      <w:proofErr w:type="spellEnd"/>
      <w:r w:rsidRPr="00C96147">
        <w:rPr>
          <w:rFonts w:ascii="Times New Roman" w:hAnsi="Times New Roman" w:cs="Times New Roman"/>
          <w:b w:val="0"/>
          <w:iCs/>
          <w:sz w:val="28"/>
          <w:szCs w:val="28"/>
        </w:rPr>
        <w:t xml:space="preserve">», а </w:t>
      </w:r>
      <w:r w:rsidRPr="00C96147">
        <w:rPr>
          <w:rFonts w:ascii="Times New Roman" w:hAnsi="Times New Roman" w:cs="Times New Roman"/>
          <w:b w:val="0"/>
          <w:sz w:val="28"/>
          <w:szCs w:val="28"/>
        </w:rPr>
        <w:t>ООО ГК «</w:t>
      </w:r>
      <w:proofErr w:type="spellStart"/>
      <w:r w:rsidRPr="00C96147">
        <w:rPr>
          <w:rFonts w:ascii="Times New Roman" w:hAnsi="Times New Roman" w:cs="Times New Roman"/>
          <w:b w:val="0"/>
          <w:sz w:val="28"/>
          <w:szCs w:val="28"/>
        </w:rPr>
        <w:t>Промресурс</w:t>
      </w:r>
      <w:proofErr w:type="spellEnd"/>
      <w:r w:rsidRPr="00C96147">
        <w:rPr>
          <w:rFonts w:ascii="Times New Roman" w:hAnsi="Times New Roman" w:cs="Times New Roman"/>
          <w:b w:val="0"/>
          <w:sz w:val="28"/>
          <w:szCs w:val="28"/>
        </w:rPr>
        <w:t>»</w:t>
      </w:r>
      <w:r w:rsidR="008609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60943" w:rsidRPr="00860943">
        <w:rPr>
          <w:rFonts w:ascii="Times New Roman" w:hAnsi="Times New Roman" w:cs="Times New Roman"/>
          <w:b w:val="0"/>
          <w:sz w:val="28"/>
          <w:szCs w:val="28"/>
        </w:rPr>
        <w:t>ввело</w:t>
      </w:r>
      <w:r w:rsidRPr="008609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860943">
        <w:rPr>
          <w:rFonts w:ascii="Times New Roman" w:hAnsi="Times New Roman" w:cs="Times New Roman"/>
          <w:b w:val="0"/>
          <w:sz w:val="28"/>
          <w:szCs w:val="28"/>
        </w:rPr>
        <w:t>мультифункциональный</w:t>
      </w:r>
      <w:proofErr w:type="spellEnd"/>
      <w:r w:rsidRPr="00860943">
        <w:rPr>
          <w:rFonts w:ascii="Times New Roman" w:hAnsi="Times New Roman" w:cs="Times New Roman"/>
          <w:b w:val="0"/>
          <w:sz w:val="28"/>
          <w:szCs w:val="28"/>
        </w:rPr>
        <w:t xml:space="preserve"> комплекс «</w:t>
      </w:r>
      <w:proofErr w:type="gramStart"/>
      <w:r w:rsidRPr="00860943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 w:rsidRPr="00860943">
        <w:rPr>
          <w:rFonts w:ascii="Times New Roman" w:hAnsi="Times New Roman" w:cs="Times New Roman"/>
          <w:b w:val="0"/>
          <w:sz w:val="28"/>
          <w:szCs w:val="28"/>
          <w:lang w:val="en-US"/>
        </w:rPr>
        <w:t>ENTRAL</w:t>
      </w:r>
      <w:r w:rsidRPr="008609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60943">
        <w:rPr>
          <w:rFonts w:ascii="Times New Roman" w:hAnsi="Times New Roman" w:cs="Times New Roman"/>
          <w:b w:val="0"/>
          <w:sz w:val="28"/>
          <w:szCs w:val="28"/>
          <w:lang w:val="en-US"/>
        </w:rPr>
        <w:t>PARK</w:t>
      </w:r>
      <w:r w:rsidRPr="00C96147">
        <w:rPr>
          <w:rFonts w:ascii="Times New Roman" w:hAnsi="Times New Roman" w:cs="Times New Roman"/>
          <w:b w:val="0"/>
          <w:sz w:val="28"/>
          <w:szCs w:val="28"/>
        </w:rPr>
        <w:t>» по ул. К. Маркса  г. Курска.  Другими хозяйствующими субъект</w:t>
      </w:r>
      <w:r w:rsidRPr="00C96147">
        <w:rPr>
          <w:rFonts w:ascii="Times New Roman" w:hAnsi="Times New Roman" w:cs="Times New Roman"/>
          <w:b w:val="0"/>
          <w:sz w:val="28"/>
          <w:szCs w:val="28"/>
        </w:rPr>
        <w:t>а</w:t>
      </w:r>
      <w:r w:rsidRPr="00C96147">
        <w:rPr>
          <w:rFonts w:ascii="Times New Roman" w:hAnsi="Times New Roman" w:cs="Times New Roman"/>
          <w:b w:val="0"/>
          <w:sz w:val="28"/>
          <w:szCs w:val="28"/>
        </w:rPr>
        <w:t xml:space="preserve">ми  созданы </w:t>
      </w:r>
      <w:r w:rsidRPr="00C9614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специализированные </w:t>
      </w:r>
      <w:r w:rsidRPr="00B31062">
        <w:rPr>
          <w:rFonts w:ascii="Times New Roman" w:hAnsi="Times New Roman" w:cs="Times New Roman"/>
          <w:b w:val="0"/>
          <w:bCs w:val="0"/>
          <w:sz w:val="28"/>
          <w:szCs w:val="28"/>
        </w:rPr>
        <w:t>магазины «шаговой доступности» в г</w:t>
      </w:r>
      <w:r w:rsidRPr="00B31062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Pr="00B31062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родах</w:t>
      </w:r>
      <w:r w:rsidRPr="00C9614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Курске, </w:t>
      </w:r>
      <w:proofErr w:type="spellStart"/>
      <w:r w:rsidRPr="00C96147">
        <w:rPr>
          <w:rFonts w:ascii="Times New Roman" w:hAnsi="Times New Roman" w:cs="Times New Roman"/>
          <w:b w:val="0"/>
          <w:bCs w:val="0"/>
          <w:sz w:val="28"/>
          <w:szCs w:val="28"/>
        </w:rPr>
        <w:t>Железногоске</w:t>
      </w:r>
      <w:proofErr w:type="spellEnd"/>
      <w:r w:rsidRPr="00C9614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Курчатове, Щигры, а также </w:t>
      </w:r>
      <w:proofErr w:type="gramStart"/>
      <w:r w:rsidRPr="00C96147">
        <w:rPr>
          <w:rFonts w:ascii="Times New Roman" w:hAnsi="Times New Roman" w:cs="Times New Roman"/>
          <w:b w:val="0"/>
          <w:iCs/>
          <w:sz w:val="28"/>
          <w:szCs w:val="28"/>
        </w:rPr>
        <w:t>в</w:t>
      </w:r>
      <w:proofErr w:type="gramEnd"/>
      <w:r w:rsidRPr="00C96147">
        <w:rPr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proofErr w:type="gramStart"/>
      <w:r w:rsidRPr="00C96147">
        <w:rPr>
          <w:rFonts w:ascii="Times New Roman" w:hAnsi="Times New Roman" w:cs="Times New Roman"/>
          <w:b w:val="0"/>
          <w:iCs/>
          <w:sz w:val="28"/>
          <w:szCs w:val="28"/>
        </w:rPr>
        <w:t>Курском</w:t>
      </w:r>
      <w:proofErr w:type="gramEnd"/>
      <w:r w:rsidRPr="00C96147">
        <w:rPr>
          <w:rFonts w:ascii="Times New Roman" w:hAnsi="Times New Roman" w:cs="Times New Roman"/>
          <w:b w:val="0"/>
          <w:iCs/>
          <w:sz w:val="28"/>
          <w:szCs w:val="28"/>
        </w:rPr>
        <w:t xml:space="preserve">, </w:t>
      </w:r>
      <w:proofErr w:type="spellStart"/>
      <w:r w:rsidRPr="00C96147">
        <w:rPr>
          <w:rFonts w:ascii="Times New Roman" w:hAnsi="Times New Roman" w:cs="Times New Roman"/>
          <w:b w:val="0"/>
          <w:iCs/>
          <w:sz w:val="28"/>
          <w:szCs w:val="28"/>
        </w:rPr>
        <w:t>Зол</w:t>
      </w:r>
      <w:r w:rsidRPr="00C96147">
        <w:rPr>
          <w:rFonts w:ascii="Times New Roman" w:hAnsi="Times New Roman" w:cs="Times New Roman"/>
          <w:b w:val="0"/>
          <w:iCs/>
          <w:sz w:val="28"/>
          <w:szCs w:val="28"/>
        </w:rPr>
        <w:t>о</w:t>
      </w:r>
      <w:r w:rsidRPr="00C96147">
        <w:rPr>
          <w:rFonts w:ascii="Times New Roman" w:hAnsi="Times New Roman" w:cs="Times New Roman"/>
          <w:b w:val="0"/>
          <w:iCs/>
          <w:sz w:val="28"/>
          <w:szCs w:val="28"/>
        </w:rPr>
        <w:t>тухинском</w:t>
      </w:r>
      <w:proofErr w:type="spellEnd"/>
      <w:r w:rsidRPr="00C96147">
        <w:rPr>
          <w:rFonts w:ascii="Times New Roman" w:hAnsi="Times New Roman" w:cs="Times New Roman"/>
          <w:b w:val="0"/>
          <w:iCs/>
          <w:sz w:val="28"/>
          <w:szCs w:val="28"/>
        </w:rPr>
        <w:t xml:space="preserve">, </w:t>
      </w:r>
      <w:proofErr w:type="spellStart"/>
      <w:r w:rsidRPr="00C96147">
        <w:rPr>
          <w:rFonts w:ascii="Times New Roman" w:hAnsi="Times New Roman" w:cs="Times New Roman"/>
          <w:b w:val="0"/>
          <w:iCs/>
          <w:sz w:val="28"/>
          <w:szCs w:val="28"/>
        </w:rPr>
        <w:t>Мантуровском</w:t>
      </w:r>
      <w:proofErr w:type="spellEnd"/>
      <w:r w:rsidRPr="00C96147">
        <w:rPr>
          <w:rFonts w:ascii="Times New Roman" w:hAnsi="Times New Roman" w:cs="Times New Roman"/>
          <w:b w:val="0"/>
          <w:iCs/>
          <w:sz w:val="28"/>
          <w:szCs w:val="28"/>
        </w:rPr>
        <w:t xml:space="preserve"> и других районах.</w:t>
      </w:r>
    </w:p>
    <w:p w:rsidR="00C96147" w:rsidRPr="00C96147" w:rsidRDefault="00C96147" w:rsidP="00444A98">
      <w:pPr>
        <w:ind w:firstLine="709"/>
        <w:jc w:val="both"/>
        <w:rPr>
          <w:sz w:val="28"/>
          <w:szCs w:val="28"/>
        </w:rPr>
      </w:pPr>
      <w:r w:rsidRPr="00C96147">
        <w:rPr>
          <w:sz w:val="28"/>
          <w:szCs w:val="28"/>
        </w:rPr>
        <w:t>В результате в 2017 г</w:t>
      </w:r>
      <w:r w:rsidR="00444A98">
        <w:rPr>
          <w:sz w:val="28"/>
          <w:szCs w:val="28"/>
        </w:rPr>
        <w:t>оду</w:t>
      </w:r>
      <w:r w:rsidRPr="00C96147">
        <w:rPr>
          <w:sz w:val="28"/>
          <w:szCs w:val="28"/>
        </w:rPr>
        <w:t xml:space="preserve"> объем вложенных инвестиций в основной капитал в оптовой и розничной торговле без учета субъектов малого </w:t>
      </w:r>
      <w:r w:rsidRPr="00B31062">
        <w:rPr>
          <w:sz w:val="28"/>
          <w:szCs w:val="28"/>
        </w:rPr>
        <w:t>пре</w:t>
      </w:r>
      <w:r w:rsidRPr="00B31062">
        <w:rPr>
          <w:sz w:val="28"/>
          <w:szCs w:val="28"/>
        </w:rPr>
        <w:t>д</w:t>
      </w:r>
      <w:r w:rsidRPr="00B31062">
        <w:rPr>
          <w:sz w:val="28"/>
          <w:szCs w:val="28"/>
        </w:rPr>
        <w:t>принимательства по оценке составил</w:t>
      </w:r>
      <w:r w:rsidRPr="00C96147">
        <w:rPr>
          <w:sz w:val="28"/>
          <w:szCs w:val="28"/>
        </w:rPr>
        <w:t xml:space="preserve"> </w:t>
      </w:r>
      <w:r w:rsidR="00444A98">
        <w:rPr>
          <w:sz w:val="28"/>
          <w:szCs w:val="28"/>
        </w:rPr>
        <w:noBreakHyphen/>
      </w:r>
      <w:r w:rsidRPr="00C96147">
        <w:rPr>
          <w:sz w:val="28"/>
          <w:szCs w:val="28"/>
        </w:rPr>
        <w:t xml:space="preserve">  4,5 млрд. руб.</w:t>
      </w:r>
    </w:p>
    <w:p w:rsidR="00C96147" w:rsidRPr="00C96147" w:rsidRDefault="00C96147" w:rsidP="00444A98">
      <w:pPr>
        <w:ind w:firstLine="709"/>
        <w:jc w:val="both"/>
        <w:rPr>
          <w:sz w:val="28"/>
          <w:szCs w:val="28"/>
        </w:rPr>
      </w:pPr>
      <w:r w:rsidRPr="00C96147">
        <w:rPr>
          <w:sz w:val="28"/>
          <w:szCs w:val="28"/>
        </w:rPr>
        <w:t>В целях  развития потребительского рынка и улучшения инвестиц</w:t>
      </w:r>
      <w:r w:rsidRPr="00C96147">
        <w:rPr>
          <w:sz w:val="28"/>
          <w:szCs w:val="28"/>
        </w:rPr>
        <w:t>и</w:t>
      </w:r>
      <w:r w:rsidRPr="00C96147">
        <w:rPr>
          <w:sz w:val="28"/>
          <w:szCs w:val="28"/>
        </w:rPr>
        <w:t>онного климата в регионе комитетом потребительского рынка, развития малого предпринимательства и лицензирования  Курской области на те</w:t>
      </w:r>
      <w:r w:rsidRPr="00C96147">
        <w:rPr>
          <w:sz w:val="28"/>
          <w:szCs w:val="28"/>
        </w:rPr>
        <w:t>р</w:t>
      </w:r>
      <w:r w:rsidRPr="00C96147">
        <w:rPr>
          <w:sz w:val="28"/>
          <w:szCs w:val="28"/>
        </w:rPr>
        <w:t>ритории Курской области реализуются следующие  инвестиционные С</w:t>
      </w:r>
      <w:r w:rsidRPr="00C96147">
        <w:rPr>
          <w:sz w:val="28"/>
          <w:szCs w:val="28"/>
        </w:rPr>
        <w:t>о</w:t>
      </w:r>
      <w:r w:rsidRPr="00C96147">
        <w:rPr>
          <w:sz w:val="28"/>
          <w:szCs w:val="28"/>
        </w:rPr>
        <w:t>глашения:</w:t>
      </w:r>
    </w:p>
    <w:p w:rsidR="00C96147" w:rsidRPr="00734358" w:rsidRDefault="00734358" w:rsidP="00734358">
      <w:pPr>
        <w:pStyle w:val="a6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C96147" w:rsidRPr="00734358">
        <w:rPr>
          <w:sz w:val="28"/>
          <w:szCs w:val="28"/>
        </w:rPr>
        <w:t>оглашение о взаимном сотрудничестве Администрации Ку</w:t>
      </w:r>
      <w:r w:rsidR="00C96147" w:rsidRPr="00734358">
        <w:rPr>
          <w:sz w:val="28"/>
          <w:szCs w:val="28"/>
        </w:rPr>
        <w:t>р</w:t>
      </w:r>
      <w:r w:rsidR="00C96147" w:rsidRPr="00734358">
        <w:rPr>
          <w:sz w:val="28"/>
          <w:szCs w:val="28"/>
        </w:rPr>
        <w:t>ской области и АО «Корпорация «ГРИНН», на 2017-2020 годы.</w:t>
      </w:r>
    </w:p>
    <w:p w:rsidR="00C96147" w:rsidRPr="00C96147" w:rsidRDefault="00C96147" w:rsidP="00444A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6147">
        <w:rPr>
          <w:sz w:val="28"/>
          <w:szCs w:val="28"/>
        </w:rPr>
        <w:t>Общий объем инвестиций за период действия Соглашения (2017-2020 годы) составит 5,0 миллиардов рублей. В 2017 году корпорацией н</w:t>
      </w:r>
      <w:r w:rsidRPr="00C96147">
        <w:rPr>
          <w:sz w:val="28"/>
          <w:szCs w:val="28"/>
        </w:rPr>
        <w:t>а</w:t>
      </w:r>
      <w:r w:rsidRPr="00C96147">
        <w:rPr>
          <w:sz w:val="28"/>
          <w:szCs w:val="28"/>
        </w:rPr>
        <w:t>правлено в экономику Курской области - 968,3 млн. руб.;</w:t>
      </w:r>
    </w:p>
    <w:p w:rsidR="00DB17D8" w:rsidRDefault="00734358" w:rsidP="00444A98">
      <w:pPr>
        <w:pStyle w:val="a6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B17D8">
        <w:rPr>
          <w:sz w:val="28"/>
          <w:szCs w:val="28"/>
        </w:rPr>
        <w:t>с</w:t>
      </w:r>
      <w:r w:rsidR="00C96147" w:rsidRPr="00DB17D8">
        <w:rPr>
          <w:sz w:val="28"/>
          <w:szCs w:val="28"/>
        </w:rPr>
        <w:t>оглашение о взаимном сотрудничестве между Администрац</w:t>
      </w:r>
      <w:r w:rsidR="00C96147" w:rsidRPr="00DB17D8">
        <w:rPr>
          <w:sz w:val="28"/>
          <w:szCs w:val="28"/>
        </w:rPr>
        <w:t>и</w:t>
      </w:r>
      <w:r w:rsidR="00C96147" w:rsidRPr="00DB17D8">
        <w:rPr>
          <w:sz w:val="28"/>
          <w:szCs w:val="28"/>
        </w:rPr>
        <w:t xml:space="preserve">ей Курской области и ООО «ИКС5 </w:t>
      </w:r>
      <w:proofErr w:type="spellStart"/>
      <w:r w:rsidR="00C96147" w:rsidRPr="00DB17D8">
        <w:rPr>
          <w:sz w:val="28"/>
          <w:szCs w:val="28"/>
        </w:rPr>
        <w:t>Ритейл</w:t>
      </w:r>
      <w:proofErr w:type="spellEnd"/>
      <w:r w:rsidR="00C96147" w:rsidRPr="00DB17D8">
        <w:rPr>
          <w:sz w:val="28"/>
          <w:szCs w:val="28"/>
        </w:rPr>
        <w:t xml:space="preserve"> Групп» на 2017-2020 годы, в рамках которого планируется привлечь объем инвестиций в сферу потр</w:t>
      </w:r>
      <w:r w:rsidR="00C96147" w:rsidRPr="00DB17D8">
        <w:rPr>
          <w:sz w:val="28"/>
          <w:szCs w:val="28"/>
        </w:rPr>
        <w:t>е</w:t>
      </w:r>
      <w:r w:rsidR="00C96147" w:rsidRPr="00DB17D8">
        <w:rPr>
          <w:sz w:val="28"/>
          <w:szCs w:val="28"/>
        </w:rPr>
        <w:t xml:space="preserve">бительского рынка Курской области в объеме 1 млрд. руб. </w:t>
      </w:r>
    </w:p>
    <w:p w:rsidR="00C96147" w:rsidRPr="00DB17D8" w:rsidRDefault="00C96147" w:rsidP="00DB17D8">
      <w:pPr>
        <w:pStyle w:val="a6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B17D8">
        <w:rPr>
          <w:sz w:val="28"/>
          <w:szCs w:val="28"/>
        </w:rPr>
        <w:t>В 2017 год</w:t>
      </w:r>
      <w:proofErr w:type="gramStart"/>
      <w:r w:rsidRPr="00DB17D8">
        <w:rPr>
          <w:sz w:val="28"/>
          <w:szCs w:val="28"/>
        </w:rPr>
        <w:t>у ООО</w:t>
      </w:r>
      <w:proofErr w:type="gramEnd"/>
      <w:r w:rsidRPr="00DB17D8">
        <w:rPr>
          <w:sz w:val="28"/>
          <w:szCs w:val="28"/>
        </w:rPr>
        <w:t xml:space="preserve"> «ИКС5 </w:t>
      </w:r>
      <w:proofErr w:type="spellStart"/>
      <w:r w:rsidRPr="00DB17D8">
        <w:rPr>
          <w:sz w:val="28"/>
          <w:szCs w:val="28"/>
        </w:rPr>
        <w:t>Ритейл</w:t>
      </w:r>
      <w:proofErr w:type="spellEnd"/>
      <w:r w:rsidRPr="00DB17D8">
        <w:rPr>
          <w:sz w:val="28"/>
          <w:szCs w:val="28"/>
        </w:rPr>
        <w:t xml:space="preserve"> Групп» </w:t>
      </w:r>
      <w:r w:rsidR="00DB17D8">
        <w:rPr>
          <w:sz w:val="28"/>
          <w:szCs w:val="28"/>
        </w:rPr>
        <w:t xml:space="preserve">продолжила </w:t>
      </w:r>
      <w:r w:rsidRPr="00DB17D8">
        <w:rPr>
          <w:sz w:val="28"/>
          <w:szCs w:val="28"/>
        </w:rPr>
        <w:t>на территории региона развивать розничную торговую сеть «Пятерочка». В 2017 на те</w:t>
      </w:r>
      <w:r w:rsidRPr="00DB17D8">
        <w:rPr>
          <w:sz w:val="28"/>
          <w:szCs w:val="28"/>
        </w:rPr>
        <w:t>р</w:t>
      </w:r>
      <w:r w:rsidRPr="00DB17D8">
        <w:rPr>
          <w:sz w:val="28"/>
          <w:szCs w:val="28"/>
        </w:rPr>
        <w:t>ритории региона открыто 42 магазина (</w:t>
      </w:r>
      <w:proofErr w:type="gramStart"/>
      <w:r w:rsidRPr="00DB17D8">
        <w:rPr>
          <w:sz w:val="28"/>
          <w:szCs w:val="28"/>
        </w:rPr>
        <w:t>г</w:t>
      </w:r>
      <w:proofErr w:type="gramEnd"/>
      <w:r w:rsidRPr="00DB17D8">
        <w:rPr>
          <w:sz w:val="28"/>
          <w:szCs w:val="28"/>
        </w:rPr>
        <w:t>. Щигры, г. Курск, Льгов, Пр</w:t>
      </w:r>
      <w:r w:rsidRPr="00DB17D8">
        <w:rPr>
          <w:sz w:val="28"/>
          <w:szCs w:val="28"/>
        </w:rPr>
        <w:t>и</w:t>
      </w:r>
      <w:r w:rsidRPr="00DB17D8">
        <w:rPr>
          <w:sz w:val="28"/>
          <w:szCs w:val="28"/>
        </w:rPr>
        <w:t>стень  и др.), где создано около 600 новых рабочих мест, объем инвестиций составил  свыше 580 млн. руб.</w:t>
      </w:r>
    </w:p>
    <w:p w:rsidR="00C96147" w:rsidRPr="00C96147" w:rsidRDefault="00C96147" w:rsidP="00444A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6147">
        <w:rPr>
          <w:sz w:val="28"/>
          <w:szCs w:val="28"/>
        </w:rPr>
        <w:t xml:space="preserve">В дальнейшем планируется совершенствование потребительского рынка Курской области путем развития </w:t>
      </w:r>
      <w:proofErr w:type="spellStart"/>
      <w:r w:rsidRPr="00C96147">
        <w:rPr>
          <w:sz w:val="28"/>
          <w:szCs w:val="28"/>
        </w:rPr>
        <w:t>многоформатной</w:t>
      </w:r>
      <w:proofErr w:type="spellEnd"/>
      <w:r w:rsidRPr="00C96147">
        <w:rPr>
          <w:sz w:val="28"/>
          <w:szCs w:val="28"/>
        </w:rPr>
        <w:t xml:space="preserve"> торговли за счет инвестиционных вложений хозяйствующих субъектов различных форм собственности.</w:t>
      </w:r>
      <w:r w:rsidR="00734358">
        <w:rPr>
          <w:sz w:val="28"/>
          <w:szCs w:val="28"/>
        </w:rPr>
        <w:t xml:space="preserve"> </w:t>
      </w:r>
    </w:p>
    <w:p w:rsidR="00C96147" w:rsidRPr="00080FA9" w:rsidRDefault="00C96147" w:rsidP="00C96147">
      <w:pPr>
        <w:ind w:firstLine="709"/>
        <w:jc w:val="both"/>
        <w:rPr>
          <w:b/>
          <w:sz w:val="28"/>
          <w:szCs w:val="28"/>
        </w:rPr>
      </w:pPr>
    </w:p>
    <w:p w:rsidR="005A34C7" w:rsidRPr="002C0F6B" w:rsidRDefault="002F2140" w:rsidP="005A34C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D85188">
        <w:rPr>
          <w:b/>
          <w:sz w:val="28"/>
          <w:szCs w:val="28"/>
        </w:rPr>
        <w:t>азвити</w:t>
      </w:r>
      <w:r>
        <w:rPr>
          <w:b/>
          <w:sz w:val="28"/>
          <w:szCs w:val="28"/>
        </w:rPr>
        <w:t>е</w:t>
      </w:r>
      <w:r w:rsidR="005A34C7" w:rsidRPr="002C0F6B">
        <w:rPr>
          <w:b/>
          <w:sz w:val="28"/>
          <w:szCs w:val="28"/>
        </w:rPr>
        <w:t xml:space="preserve"> сфер</w:t>
      </w:r>
      <w:r>
        <w:rPr>
          <w:b/>
          <w:sz w:val="28"/>
          <w:szCs w:val="28"/>
        </w:rPr>
        <w:t>ы</w:t>
      </w:r>
      <w:r w:rsidR="005A34C7" w:rsidRPr="002C0F6B">
        <w:rPr>
          <w:b/>
          <w:sz w:val="28"/>
          <w:szCs w:val="28"/>
        </w:rPr>
        <w:t xml:space="preserve"> туризма</w:t>
      </w:r>
    </w:p>
    <w:p w:rsidR="00693F7A" w:rsidRDefault="00693F7A" w:rsidP="00D25B7F">
      <w:pPr>
        <w:pStyle w:val="aff6"/>
        <w:spacing w:after="0"/>
        <w:ind w:left="0" w:firstLine="709"/>
        <w:jc w:val="both"/>
        <w:rPr>
          <w:sz w:val="28"/>
          <w:szCs w:val="28"/>
        </w:rPr>
      </w:pPr>
    </w:p>
    <w:p w:rsidR="000B589C" w:rsidRPr="000B589C" w:rsidRDefault="000B589C" w:rsidP="000B589C">
      <w:pPr>
        <w:ind w:firstLine="709"/>
        <w:jc w:val="both"/>
        <w:rPr>
          <w:sz w:val="28"/>
          <w:szCs w:val="28"/>
        </w:rPr>
      </w:pPr>
      <w:r w:rsidRPr="000B589C">
        <w:rPr>
          <w:sz w:val="28"/>
          <w:szCs w:val="28"/>
        </w:rPr>
        <w:t xml:space="preserve">По итогам 2017 года наблюдается положительная динамика роста основных показателей сферы туризма в Курской области. Так, численность размещенных лиц в коллективных средствах </w:t>
      </w:r>
      <w:r>
        <w:rPr>
          <w:sz w:val="28"/>
          <w:szCs w:val="28"/>
        </w:rPr>
        <w:t xml:space="preserve">размещения (далее </w:t>
      </w:r>
      <w:r>
        <w:rPr>
          <w:sz w:val="28"/>
          <w:szCs w:val="28"/>
        </w:rPr>
        <w:noBreakHyphen/>
        <w:t xml:space="preserve"> КСР) </w:t>
      </w:r>
      <w:r w:rsidRPr="000B589C">
        <w:rPr>
          <w:sz w:val="28"/>
          <w:szCs w:val="28"/>
        </w:rPr>
        <w:t>р</w:t>
      </w:r>
      <w:r w:rsidRPr="000B589C">
        <w:rPr>
          <w:sz w:val="28"/>
          <w:szCs w:val="28"/>
        </w:rPr>
        <w:t>е</w:t>
      </w:r>
      <w:r w:rsidRPr="000B589C">
        <w:rPr>
          <w:sz w:val="28"/>
          <w:szCs w:val="28"/>
        </w:rPr>
        <w:t>гиона</w:t>
      </w:r>
      <w:r>
        <w:rPr>
          <w:sz w:val="28"/>
          <w:szCs w:val="28"/>
        </w:rPr>
        <w:t xml:space="preserve"> </w:t>
      </w:r>
      <w:r w:rsidRPr="000B589C">
        <w:rPr>
          <w:sz w:val="28"/>
          <w:szCs w:val="28"/>
        </w:rPr>
        <w:t>по итогам года составила 234,7 тыс. чел., что на 17% больше показ</w:t>
      </w:r>
      <w:r w:rsidRPr="000B589C">
        <w:rPr>
          <w:sz w:val="28"/>
          <w:szCs w:val="28"/>
        </w:rPr>
        <w:t>а</w:t>
      </w:r>
      <w:r w:rsidRPr="000B589C">
        <w:rPr>
          <w:sz w:val="28"/>
          <w:szCs w:val="28"/>
        </w:rPr>
        <w:t>теля 2016 года, число мест в КСР составля</w:t>
      </w:r>
      <w:r w:rsidR="00334A4E">
        <w:rPr>
          <w:sz w:val="28"/>
          <w:szCs w:val="28"/>
        </w:rPr>
        <w:t>ет 7755 ед. (на 14% больше 2016 </w:t>
      </w:r>
      <w:r w:rsidRPr="000B589C">
        <w:rPr>
          <w:sz w:val="28"/>
          <w:szCs w:val="28"/>
        </w:rPr>
        <w:t>г.), объем услуг гостиниц и аналогичных средств размещения, ок</w:t>
      </w:r>
      <w:r w:rsidRPr="000B589C">
        <w:rPr>
          <w:sz w:val="28"/>
          <w:szCs w:val="28"/>
        </w:rPr>
        <w:t>а</w:t>
      </w:r>
      <w:r w:rsidRPr="000B589C">
        <w:rPr>
          <w:sz w:val="28"/>
          <w:szCs w:val="28"/>
        </w:rPr>
        <w:t>занных населению, вырос на 19% и составил 371 734,85 тыс</w:t>
      </w:r>
      <w:proofErr w:type="gramStart"/>
      <w:r w:rsidRPr="000B589C">
        <w:rPr>
          <w:sz w:val="28"/>
          <w:szCs w:val="28"/>
        </w:rPr>
        <w:t>.р</w:t>
      </w:r>
      <w:proofErr w:type="gramEnd"/>
      <w:r w:rsidRPr="000B589C">
        <w:rPr>
          <w:sz w:val="28"/>
          <w:szCs w:val="28"/>
        </w:rPr>
        <w:t>уб., объем туристских услуг, оказанных населению, составил более 700 млн</w:t>
      </w:r>
      <w:proofErr w:type="gramStart"/>
      <w:r w:rsidRPr="000B589C">
        <w:rPr>
          <w:sz w:val="28"/>
          <w:szCs w:val="28"/>
        </w:rPr>
        <w:t>.р</w:t>
      </w:r>
      <w:proofErr w:type="gramEnd"/>
      <w:r w:rsidRPr="000B589C">
        <w:rPr>
          <w:sz w:val="28"/>
          <w:szCs w:val="28"/>
        </w:rPr>
        <w:t>уб. (в 2016 году – 664,0 млн.руб.).</w:t>
      </w:r>
    </w:p>
    <w:p w:rsidR="000B589C" w:rsidRPr="000B589C" w:rsidRDefault="000B589C" w:rsidP="000B589C">
      <w:pPr>
        <w:ind w:firstLine="709"/>
        <w:contextualSpacing/>
        <w:jc w:val="both"/>
        <w:rPr>
          <w:sz w:val="28"/>
          <w:szCs w:val="28"/>
        </w:rPr>
      </w:pPr>
      <w:r w:rsidRPr="000B589C">
        <w:rPr>
          <w:bCs/>
          <w:sz w:val="28"/>
          <w:szCs w:val="28"/>
        </w:rPr>
        <w:t xml:space="preserve">В 2017 году в </w:t>
      </w:r>
      <w:proofErr w:type="gramStart"/>
      <w:r w:rsidRPr="000B589C">
        <w:rPr>
          <w:bCs/>
          <w:sz w:val="28"/>
          <w:szCs w:val="28"/>
        </w:rPr>
        <w:t>г</w:t>
      </w:r>
      <w:proofErr w:type="gramEnd"/>
      <w:r w:rsidRPr="000B589C">
        <w:rPr>
          <w:bCs/>
          <w:sz w:val="28"/>
          <w:szCs w:val="28"/>
        </w:rPr>
        <w:t>. Курске открылась гостиница «Династия» (сертиф</w:t>
      </w:r>
      <w:r w:rsidRPr="000B589C">
        <w:rPr>
          <w:bCs/>
          <w:sz w:val="28"/>
          <w:szCs w:val="28"/>
        </w:rPr>
        <w:t>и</w:t>
      </w:r>
      <w:r w:rsidRPr="000B589C">
        <w:rPr>
          <w:bCs/>
          <w:sz w:val="28"/>
          <w:szCs w:val="28"/>
        </w:rPr>
        <w:t xml:space="preserve">цирована на 4 звезды), </w:t>
      </w:r>
      <w:r w:rsidRPr="000B589C">
        <w:rPr>
          <w:sz w:val="28"/>
          <w:szCs w:val="28"/>
        </w:rPr>
        <w:t>на карте сельского туризма появился новый объект – база отдыха «</w:t>
      </w:r>
      <w:proofErr w:type="spellStart"/>
      <w:r w:rsidRPr="000B589C">
        <w:rPr>
          <w:sz w:val="28"/>
          <w:szCs w:val="28"/>
        </w:rPr>
        <w:t>Рахоль</w:t>
      </w:r>
      <w:proofErr w:type="spellEnd"/>
      <w:r w:rsidRPr="000B589C">
        <w:rPr>
          <w:sz w:val="28"/>
          <w:szCs w:val="28"/>
        </w:rPr>
        <w:t xml:space="preserve">» (Курчатовский район, с. </w:t>
      </w:r>
      <w:proofErr w:type="spellStart"/>
      <w:r w:rsidRPr="000B589C">
        <w:rPr>
          <w:sz w:val="28"/>
          <w:szCs w:val="28"/>
        </w:rPr>
        <w:t>Дичня</w:t>
      </w:r>
      <w:proofErr w:type="spellEnd"/>
      <w:r w:rsidRPr="000B589C">
        <w:rPr>
          <w:sz w:val="28"/>
          <w:szCs w:val="28"/>
        </w:rPr>
        <w:t xml:space="preserve">, ул. урочище </w:t>
      </w:r>
      <w:proofErr w:type="spellStart"/>
      <w:r w:rsidRPr="000B589C">
        <w:rPr>
          <w:sz w:val="28"/>
          <w:szCs w:val="28"/>
        </w:rPr>
        <w:t>Р</w:t>
      </w:r>
      <w:r w:rsidRPr="000B589C">
        <w:rPr>
          <w:sz w:val="28"/>
          <w:szCs w:val="28"/>
        </w:rPr>
        <w:t>а</w:t>
      </w:r>
      <w:r w:rsidRPr="000B589C">
        <w:rPr>
          <w:sz w:val="28"/>
          <w:szCs w:val="28"/>
        </w:rPr>
        <w:t>холь</w:t>
      </w:r>
      <w:proofErr w:type="spellEnd"/>
      <w:r w:rsidRPr="000B589C">
        <w:rPr>
          <w:sz w:val="28"/>
          <w:szCs w:val="28"/>
        </w:rPr>
        <w:t>), ведется строительство гостиницы «Элемент» (планируемая дата о</w:t>
      </w:r>
      <w:r w:rsidRPr="000B589C">
        <w:rPr>
          <w:sz w:val="28"/>
          <w:szCs w:val="28"/>
        </w:rPr>
        <w:t>т</w:t>
      </w:r>
      <w:r w:rsidRPr="000B589C">
        <w:rPr>
          <w:sz w:val="28"/>
          <w:szCs w:val="28"/>
        </w:rPr>
        <w:t>крытия – март 2018 года).</w:t>
      </w:r>
    </w:p>
    <w:p w:rsidR="000B589C" w:rsidRPr="000B589C" w:rsidRDefault="000B589C" w:rsidP="000B589C">
      <w:pPr>
        <w:ind w:firstLine="709"/>
        <w:jc w:val="both"/>
        <w:rPr>
          <w:sz w:val="28"/>
          <w:szCs w:val="28"/>
        </w:rPr>
      </w:pPr>
      <w:r w:rsidRPr="000B589C">
        <w:rPr>
          <w:sz w:val="28"/>
          <w:szCs w:val="28"/>
        </w:rPr>
        <w:lastRenderedPageBreak/>
        <w:t xml:space="preserve">В 2017 году на полную мощность заработал </w:t>
      </w:r>
      <w:proofErr w:type="gramStart"/>
      <w:r w:rsidRPr="000B589C">
        <w:rPr>
          <w:sz w:val="28"/>
          <w:szCs w:val="28"/>
        </w:rPr>
        <w:t>современный</w:t>
      </w:r>
      <w:proofErr w:type="gramEnd"/>
      <w:r w:rsidRPr="000B589C">
        <w:rPr>
          <w:sz w:val="28"/>
          <w:szCs w:val="28"/>
        </w:rPr>
        <w:t xml:space="preserve"> мног</w:t>
      </w:r>
      <w:r w:rsidRPr="000B589C">
        <w:rPr>
          <w:sz w:val="28"/>
          <w:szCs w:val="28"/>
        </w:rPr>
        <w:t>о</w:t>
      </w:r>
      <w:r w:rsidRPr="000B589C">
        <w:rPr>
          <w:sz w:val="28"/>
          <w:szCs w:val="28"/>
        </w:rPr>
        <w:t xml:space="preserve">функциональный </w:t>
      </w:r>
      <w:proofErr w:type="spellStart"/>
      <w:r w:rsidRPr="000B589C">
        <w:rPr>
          <w:sz w:val="28"/>
          <w:szCs w:val="28"/>
        </w:rPr>
        <w:t>туробъект</w:t>
      </w:r>
      <w:proofErr w:type="spellEnd"/>
      <w:r w:rsidRPr="000B589C">
        <w:rPr>
          <w:sz w:val="28"/>
          <w:szCs w:val="28"/>
        </w:rPr>
        <w:t xml:space="preserve"> для семейного и гостевого посещения «</w:t>
      </w:r>
      <w:proofErr w:type="spellStart"/>
      <w:r w:rsidRPr="000B589C">
        <w:rPr>
          <w:sz w:val="28"/>
          <w:szCs w:val="28"/>
        </w:rPr>
        <w:t>Мег</w:t>
      </w:r>
      <w:r w:rsidRPr="000B589C">
        <w:rPr>
          <w:sz w:val="28"/>
          <w:szCs w:val="28"/>
        </w:rPr>
        <w:t>а</w:t>
      </w:r>
      <w:r w:rsidRPr="000B589C">
        <w:rPr>
          <w:sz w:val="28"/>
          <w:szCs w:val="28"/>
        </w:rPr>
        <w:t>комплекс</w:t>
      </w:r>
      <w:proofErr w:type="spellEnd"/>
      <w:r w:rsidRPr="000B589C">
        <w:rPr>
          <w:sz w:val="28"/>
          <w:szCs w:val="28"/>
        </w:rPr>
        <w:t xml:space="preserve"> «ГРИНН». </w:t>
      </w:r>
      <w:proofErr w:type="gramStart"/>
      <w:r w:rsidRPr="000B589C">
        <w:rPr>
          <w:sz w:val="28"/>
          <w:szCs w:val="28"/>
        </w:rPr>
        <w:t>На 235 000 кв.м. расположены торговые площади, рестораны и кафе, панорамный аквариум, парк развлечений с аттракци</w:t>
      </w:r>
      <w:r w:rsidRPr="000B589C">
        <w:rPr>
          <w:sz w:val="28"/>
          <w:szCs w:val="28"/>
        </w:rPr>
        <w:t>о</w:t>
      </w:r>
      <w:r w:rsidRPr="000B589C">
        <w:rPr>
          <w:sz w:val="28"/>
          <w:szCs w:val="28"/>
        </w:rPr>
        <w:t xml:space="preserve">нами, </w:t>
      </w:r>
      <w:proofErr w:type="spellStart"/>
      <w:r w:rsidRPr="000B589C">
        <w:rPr>
          <w:sz w:val="28"/>
          <w:szCs w:val="28"/>
        </w:rPr>
        <w:t>фудкорт</w:t>
      </w:r>
      <w:proofErr w:type="spellEnd"/>
      <w:r w:rsidRPr="000B589C">
        <w:rPr>
          <w:sz w:val="28"/>
          <w:szCs w:val="28"/>
        </w:rPr>
        <w:t>, тренировочный центр, батутный центр, фитнес-клуб с ба</w:t>
      </w:r>
      <w:r w:rsidRPr="000B589C">
        <w:rPr>
          <w:sz w:val="28"/>
          <w:szCs w:val="28"/>
        </w:rPr>
        <w:t>с</w:t>
      </w:r>
      <w:r w:rsidRPr="000B589C">
        <w:rPr>
          <w:sz w:val="28"/>
          <w:szCs w:val="28"/>
        </w:rPr>
        <w:t xml:space="preserve">сейнами, ледовый каток, детский клуб, кинотеатр, боулинг, гостиница, бизнес-центр, ночные клубы, концертный зал на 1100 зрителей, </w:t>
      </w:r>
      <w:proofErr w:type="spellStart"/>
      <w:r w:rsidRPr="000B589C">
        <w:rPr>
          <w:sz w:val="28"/>
          <w:szCs w:val="28"/>
        </w:rPr>
        <w:t>конф</w:t>
      </w:r>
      <w:r w:rsidRPr="000B589C">
        <w:rPr>
          <w:sz w:val="28"/>
          <w:szCs w:val="28"/>
        </w:rPr>
        <w:t>е</w:t>
      </w:r>
      <w:r w:rsidRPr="000B589C">
        <w:rPr>
          <w:sz w:val="28"/>
          <w:szCs w:val="28"/>
        </w:rPr>
        <w:t>ренц-банкетный</w:t>
      </w:r>
      <w:proofErr w:type="spellEnd"/>
      <w:r w:rsidRPr="000B589C">
        <w:rPr>
          <w:sz w:val="28"/>
          <w:szCs w:val="28"/>
        </w:rPr>
        <w:t xml:space="preserve"> зал на 500 человек. </w:t>
      </w:r>
      <w:proofErr w:type="gramEnd"/>
    </w:p>
    <w:p w:rsidR="000B589C" w:rsidRPr="000B589C" w:rsidRDefault="000B589C" w:rsidP="000B589C">
      <w:pPr>
        <w:ind w:firstLine="709"/>
        <w:contextualSpacing/>
        <w:jc w:val="both"/>
        <w:rPr>
          <w:bCs/>
          <w:sz w:val="28"/>
          <w:szCs w:val="28"/>
        </w:rPr>
      </w:pPr>
      <w:r w:rsidRPr="000B589C">
        <w:rPr>
          <w:sz w:val="28"/>
          <w:szCs w:val="28"/>
        </w:rPr>
        <w:t>В декабре 2017 года в г</w:t>
      </w:r>
      <w:proofErr w:type="gramStart"/>
      <w:r w:rsidRPr="000B589C">
        <w:rPr>
          <w:sz w:val="28"/>
          <w:szCs w:val="28"/>
        </w:rPr>
        <w:t>.К</w:t>
      </w:r>
      <w:proofErr w:type="gramEnd"/>
      <w:r w:rsidRPr="000B589C">
        <w:rPr>
          <w:sz w:val="28"/>
          <w:szCs w:val="28"/>
        </w:rPr>
        <w:t xml:space="preserve">урске открылся Парк </w:t>
      </w:r>
      <w:proofErr w:type="spellStart"/>
      <w:r w:rsidRPr="000B589C">
        <w:rPr>
          <w:sz w:val="28"/>
          <w:szCs w:val="28"/>
        </w:rPr>
        <w:t>Play</w:t>
      </w:r>
      <w:proofErr w:type="spellEnd"/>
      <w:r w:rsidRPr="000B589C">
        <w:rPr>
          <w:sz w:val="28"/>
          <w:szCs w:val="28"/>
        </w:rPr>
        <w:t xml:space="preserve"> </w:t>
      </w:r>
      <w:proofErr w:type="spellStart"/>
      <w:r w:rsidRPr="000B589C">
        <w:rPr>
          <w:sz w:val="28"/>
          <w:szCs w:val="28"/>
        </w:rPr>
        <w:t>Ventura</w:t>
      </w:r>
      <w:proofErr w:type="spellEnd"/>
      <w:r w:rsidRPr="000B589C">
        <w:rPr>
          <w:sz w:val="28"/>
          <w:szCs w:val="28"/>
        </w:rPr>
        <w:t xml:space="preserve"> – это с</w:t>
      </w:r>
      <w:r w:rsidRPr="000B589C">
        <w:rPr>
          <w:sz w:val="28"/>
          <w:szCs w:val="28"/>
        </w:rPr>
        <w:t>е</w:t>
      </w:r>
      <w:r w:rsidRPr="000B589C">
        <w:rPr>
          <w:sz w:val="28"/>
          <w:szCs w:val="28"/>
        </w:rPr>
        <w:t xml:space="preserve">мейный тематический парк аттракционов. Он расположился на 4-м и 5-м этажах нового </w:t>
      </w:r>
      <w:proofErr w:type="spellStart"/>
      <w:r w:rsidRPr="000B589C">
        <w:rPr>
          <w:sz w:val="28"/>
          <w:szCs w:val="28"/>
        </w:rPr>
        <w:t>мультифункционального</w:t>
      </w:r>
      <w:proofErr w:type="spellEnd"/>
      <w:r w:rsidRPr="000B589C">
        <w:rPr>
          <w:sz w:val="28"/>
          <w:szCs w:val="28"/>
        </w:rPr>
        <w:t xml:space="preserve"> ТРЦ CENTRAL PARK. Общая площадь парка составляет 20000 кв.м. – это 100 различных видов развл</w:t>
      </w:r>
      <w:r w:rsidRPr="000B589C">
        <w:rPr>
          <w:sz w:val="28"/>
          <w:szCs w:val="28"/>
        </w:rPr>
        <w:t>е</w:t>
      </w:r>
      <w:r w:rsidRPr="000B589C">
        <w:rPr>
          <w:sz w:val="28"/>
          <w:szCs w:val="28"/>
        </w:rPr>
        <w:t>чений для детей и взрослых.</w:t>
      </w:r>
    </w:p>
    <w:p w:rsidR="000B589C" w:rsidRPr="000B589C" w:rsidRDefault="000B589C" w:rsidP="000B589C">
      <w:pPr>
        <w:ind w:firstLine="709"/>
        <w:jc w:val="both"/>
        <w:rPr>
          <w:sz w:val="28"/>
          <w:szCs w:val="28"/>
        </w:rPr>
      </w:pPr>
      <w:r w:rsidRPr="000B589C">
        <w:rPr>
          <w:sz w:val="28"/>
          <w:szCs w:val="28"/>
        </w:rPr>
        <w:t>Более 350 тысяч человек стали посетителями музеев Курской обла</w:t>
      </w:r>
      <w:r w:rsidRPr="000B589C">
        <w:rPr>
          <w:sz w:val="28"/>
          <w:szCs w:val="28"/>
        </w:rPr>
        <w:t>с</w:t>
      </w:r>
      <w:r w:rsidRPr="000B589C">
        <w:rPr>
          <w:sz w:val="28"/>
          <w:szCs w:val="28"/>
        </w:rPr>
        <w:t>ти, из которых более 200 тысяч – школьники. Свыше 20 тысяч гостей и жителей города посетило открывшуюся после реконструкции усадьбу в</w:t>
      </w:r>
      <w:r w:rsidRPr="000B589C">
        <w:rPr>
          <w:sz w:val="28"/>
          <w:szCs w:val="28"/>
        </w:rPr>
        <w:t>е</w:t>
      </w:r>
      <w:r w:rsidRPr="000B589C">
        <w:rPr>
          <w:sz w:val="28"/>
          <w:szCs w:val="28"/>
        </w:rPr>
        <w:t>ликого русского поэта А.А.Фета.</w:t>
      </w:r>
    </w:p>
    <w:p w:rsidR="000B589C" w:rsidRPr="000B589C" w:rsidRDefault="000B589C" w:rsidP="000B589C">
      <w:pPr>
        <w:ind w:firstLine="709"/>
        <w:jc w:val="both"/>
        <w:rPr>
          <w:bCs/>
          <w:sz w:val="28"/>
          <w:szCs w:val="28"/>
        </w:rPr>
      </w:pPr>
      <w:r w:rsidRPr="000B589C">
        <w:rPr>
          <w:sz w:val="28"/>
          <w:szCs w:val="28"/>
        </w:rPr>
        <w:t>В 2017 году маршрут «Курская дуга» стал наиболее популярным у российских и иностранных туристов.</w:t>
      </w:r>
    </w:p>
    <w:p w:rsidR="000B589C" w:rsidRPr="000B589C" w:rsidRDefault="000B589C" w:rsidP="000B589C">
      <w:pPr>
        <w:pStyle w:val="aff5"/>
        <w:ind w:firstLine="709"/>
        <w:jc w:val="both"/>
        <w:rPr>
          <w:rFonts w:ascii="Times New Roman" w:hAnsi="Times New Roman"/>
          <w:sz w:val="28"/>
          <w:szCs w:val="28"/>
        </w:rPr>
      </w:pPr>
      <w:r w:rsidRPr="000B589C">
        <w:rPr>
          <w:rFonts w:ascii="Times New Roman" w:hAnsi="Times New Roman"/>
          <w:sz w:val="28"/>
          <w:szCs w:val="28"/>
        </w:rPr>
        <w:t>В целях развития и продвижения регионального туризма в 2017 году комитет по делам молодежи и туризму Курской области проводил III обл</w:t>
      </w:r>
      <w:r w:rsidRPr="000B589C">
        <w:rPr>
          <w:rFonts w:ascii="Times New Roman" w:hAnsi="Times New Roman"/>
          <w:sz w:val="28"/>
          <w:szCs w:val="28"/>
        </w:rPr>
        <w:t>а</w:t>
      </w:r>
      <w:r w:rsidRPr="000B589C">
        <w:rPr>
          <w:rFonts w:ascii="Times New Roman" w:hAnsi="Times New Roman"/>
          <w:sz w:val="28"/>
          <w:szCs w:val="28"/>
        </w:rPr>
        <w:t>стной конкурс на лучший прое</w:t>
      </w:r>
      <w:proofErr w:type="gramStart"/>
      <w:r w:rsidRPr="000B589C">
        <w:rPr>
          <w:rFonts w:ascii="Times New Roman" w:hAnsi="Times New Roman"/>
          <w:sz w:val="28"/>
          <w:szCs w:val="28"/>
        </w:rPr>
        <w:t>кт в сф</w:t>
      </w:r>
      <w:proofErr w:type="gramEnd"/>
      <w:r w:rsidRPr="000B589C">
        <w:rPr>
          <w:rFonts w:ascii="Times New Roman" w:hAnsi="Times New Roman"/>
          <w:sz w:val="28"/>
          <w:szCs w:val="28"/>
        </w:rPr>
        <w:t>ере туризма в период с 24 апреля по 1 июня. В конкурсе принимали участие муниципальные районы и городские округа Курской области. Конкурс проходил по 4 номинациям: «Лучший экскурсионный маршрут», «Лучшая программа выходного дня – сельский тур», «Лучший проект по продвижению события» и «Кулинарные трад</w:t>
      </w:r>
      <w:r w:rsidRPr="000B589C">
        <w:rPr>
          <w:rFonts w:ascii="Times New Roman" w:hAnsi="Times New Roman"/>
          <w:sz w:val="28"/>
          <w:szCs w:val="28"/>
        </w:rPr>
        <w:t>и</w:t>
      </w:r>
      <w:r w:rsidRPr="000B589C">
        <w:rPr>
          <w:rFonts w:ascii="Times New Roman" w:hAnsi="Times New Roman"/>
          <w:sz w:val="28"/>
          <w:szCs w:val="28"/>
        </w:rPr>
        <w:t>ции Курского края». В конкурсе приняли участие 27 муниципальных ра</w:t>
      </w:r>
      <w:r w:rsidRPr="000B589C">
        <w:rPr>
          <w:rFonts w:ascii="Times New Roman" w:hAnsi="Times New Roman"/>
          <w:sz w:val="28"/>
          <w:szCs w:val="28"/>
        </w:rPr>
        <w:t>й</w:t>
      </w:r>
      <w:r w:rsidRPr="000B589C">
        <w:rPr>
          <w:rFonts w:ascii="Times New Roman" w:hAnsi="Times New Roman"/>
          <w:sz w:val="28"/>
          <w:szCs w:val="28"/>
        </w:rPr>
        <w:t>онов и 3 города (</w:t>
      </w:r>
      <w:proofErr w:type="gramStart"/>
      <w:r w:rsidRPr="000B589C">
        <w:rPr>
          <w:rFonts w:ascii="Times New Roman" w:hAnsi="Times New Roman"/>
          <w:sz w:val="28"/>
          <w:szCs w:val="28"/>
        </w:rPr>
        <w:t>г</w:t>
      </w:r>
      <w:proofErr w:type="gramEnd"/>
      <w:r w:rsidRPr="000B589C">
        <w:rPr>
          <w:rFonts w:ascii="Times New Roman" w:hAnsi="Times New Roman"/>
          <w:sz w:val="28"/>
          <w:szCs w:val="28"/>
        </w:rPr>
        <w:t xml:space="preserve">. Курск, г. Железногорск, г. Курчатов) Курской области. В рамках Курской </w:t>
      </w:r>
      <w:proofErr w:type="spellStart"/>
      <w:r w:rsidRPr="000B589C">
        <w:rPr>
          <w:rFonts w:ascii="Times New Roman" w:hAnsi="Times New Roman"/>
          <w:sz w:val="28"/>
          <w:szCs w:val="28"/>
        </w:rPr>
        <w:t>Коренской</w:t>
      </w:r>
      <w:proofErr w:type="spellEnd"/>
      <w:r w:rsidRPr="000B589C">
        <w:rPr>
          <w:rFonts w:ascii="Times New Roman" w:hAnsi="Times New Roman"/>
          <w:sz w:val="28"/>
          <w:szCs w:val="28"/>
        </w:rPr>
        <w:t xml:space="preserve"> ярмарки состоялось проведение очного тура Конкурса, в рамках которого конкурсная комиссия посетила подворья м</w:t>
      </w:r>
      <w:r w:rsidRPr="000B589C">
        <w:rPr>
          <w:rFonts w:ascii="Times New Roman" w:hAnsi="Times New Roman"/>
          <w:sz w:val="28"/>
          <w:szCs w:val="28"/>
        </w:rPr>
        <w:t>у</w:t>
      </w:r>
      <w:r w:rsidRPr="000B589C">
        <w:rPr>
          <w:rFonts w:ascii="Times New Roman" w:hAnsi="Times New Roman"/>
          <w:sz w:val="28"/>
          <w:szCs w:val="28"/>
        </w:rPr>
        <w:t xml:space="preserve">ниципальных районов. </w:t>
      </w:r>
    </w:p>
    <w:p w:rsidR="000B589C" w:rsidRPr="000B589C" w:rsidRDefault="000B589C" w:rsidP="000B589C">
      <w:pPr>
        <w:ind w:firstLine="709"/>
        <w:jc w:val="both"/>
        <w:rPr>
          <w:sz w:val="28"/>
          <w:szCs w:val="28"/>
        </w:rPr>
      </w:pPr>
      <w:r w:rsidRPr="000B589C">
        <w:rPr>
          <w:sz w:val="28"/>
          <w:szCs w:val="28"/>
        </w:rPr>
        <w:t>В рамках реализации программ образовательного туризма в  2017 г</w:t>
      </w:r>
      <w:r w:rsidRPr="000B589C">
        <w:rPr>
          <w:sz w:val="28"/>
          <w:szCs w:val="28"/>
        </w:rPr>
        <w:t>о</w:t>
      </w:r>
      <w:r w:rsidRPr="000B589C">
        <w:rPr>
          <w:sz w:val="28"/>
          <w:szCs w:val="28"/>
        </w:rPr>
        <w:t>ду регион в очередной раз принимал военно-патриотическую акцию «П</w:t>
      </w:r>
      <w:r w:rsidRPr="000B589C">
        <w:rPr>
          <w:sz w:val="28"/>
          <w:szCs w:val="28"/>
        </w:rPr>
        <w:t>о</w:t>
      </w:r>
      <w:r w:rsidRPr="000B589C">
        <w:rPr>
          <w:sz w:val="28"/>
          <w:szCs w:val="28"/>
        </w:rPr>
        <w:t>езд памяти. Санкт-Петербург – Курск – Санкт-Петербург», участниками которой стали 250 человек – школьники и молодежный актив г</w:t>
      </w:r>
      <w:proofErr w:type="gramStart"/>
      <w:r w:rsidRPr="000B589C">
        <w:rPr>
          <w:sz w:val="28"/>
          <w:szCs w:val="28"/>
        </w:rPr>
        <w:t>.С</w:t>
      </w:r>
      <w:proofErr w:type="gramEnd"/>
      <w:r w:rsidRPr="000B589C">
        <w:rPr>
          <w:sz w:val="28"/>
          <w:szCs w:val="28"/>
        </w:rPr>
        <w:t>анкт-Петербурга, ветераны Великой Отечественной войны, жители блокадного Ленинграда. Кроме того Курская область ежегодно принимает участников экскурсионно-образовательной программы «Мы – Россияне», которая ре</w:t>
      </w:r>
      <w:r w:rsidRPr="000B589C">
        <w:rPr>
          <w:sz w:val="28"/>
          <w:szCs w:val="28"/>
        </w:rPr>
        <w:t>а</w:t>
      </w:r>
      <w:r w:rsidRPr="000B589C">
        <w:rPr>
          <w:sz w:val="28"/>
          <w:szCs w:val="28"/>
        </w:rPr>
        <w:t>лизуется агентством по делам молодежи Калининградской области. В этом году 90 школьников из Калининграда приняли участие в экскурсионных маршрутах по Курскому краю.</w:t>
      </w:r>
    </w:p>
    <w:p w:rsidR="000B589C" w:rsidRPr="000B589C" w:rsidRDefault="000B589C" w:rsidP="000B589C">
      <w:pPr>
        <w:ind w:firstLine="709"/>
        <w:jc w:val="both"/>
        <w:rPr>
          <w:sz w:val="28"/>
          <w:szCs w:val="28"/>
        </w:rPr>
      </w:pPr>
      <w:r w:rsidRPr="000B589C">
        <w:rPr>
          <w:sz w:val="28"/>
          <w:szCs w:val="28"/>
        </w:rPr>
        <w:t>В период с 01 сентября по 15 ноября 2017 года 198 школьников Ку</w:t>
      </w:r>
      <w:r w:rsidRPr="000B589C">
        <w:rPr>
          <w:sz w:val="28"/>
          <w:szCs w:val="28"/>
        </w:rPr>
        <w:t>р</w:t>
      </w:r>
      <w:r w:rsidRPr="000B589C">
        <w:rPr>
          <w:sz w:val="28"/>
          <w:szCs w:val="28"/>
        </w:rPr>
        <w:t>ской области приняли  участие в Национальной программе детского кул</w:t>
      </w:r>
      <w:r w:rsidRPr="000B589C">
        <w:rPr>
          <w:sz w:val="28"/>
          <w:szCs w:val="28"/>
        </w:rPr>
        <w:t>ь</w:t>
      </w:r>
      <w:r w:rsidRPr="000B589C">
        <w:rPr>
          <w:sz w:val="28"/>
          <w:szCs w:val="28"/>
        </w:rPr>
        <w:t>турно-познавательного туризма «Моя Россия».</w:t>
      </w:r>
    </w:p>
    <w:p w:rsidR="000B589C" w:rsidRPr="000B589C" w:rsidRDefault="000B589C" w:rsidP="000B589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0B589C">
        <w:rPr>
          <w:sz w:val="28"/>
          <w:szCs w:val="28"/>
        </w:rPr>
        <w:lastRenderedPageBreak/>
        <w:t>В течение 2017 года осуществлялась работа по подготовке, актуал</w:t>
      </w:r>
      <w:r w:rsidRPr="000B589C">
        <w:rPr>
          <w:sz w:val="28"/>
          <w:szCs w:val="28"/>
        </w:rPr>
        <w:t>и</w:t>
      </w:r>
      <w:r w:rsidRPr="000B589C">
        <w:rPr>
          <w:sz w:val="28"/>
          <w:szCs w:val="28"/>
        </w:rPr>
        <w:t>зации и размещению информации о туристском потенциале Курской о</w:t>
      </w:r>
      <w:r w:rsidRPr="000B589C">
        <w:rPr>
          <w:sz w:val="28"/>
          <w:szCs w:val="28"/>
        </w:rPr>
        <w:t>б</w:t>
      </w:r>
      <w:r w:rsidRPr="000B589C">
        <w:rPr>
          <w:sz w:val="28"/>
          <w:szCs w:val="28"/>
        </w:rPr>
        <w:t xml:space="preserve">ласти на сайте Ростуризма </w:t>
      </w:r>
      <w:proofErr w:type="spellStart"/>
      <w:r w:rsidRPr="000B589C">
        <w:rPr>
          <w:sz w:val="28"/>
          <w:szCs w:val="28"/>
        </w:rPr>
        <w:t>www.russiatourism.ru</w:t>
      </w:r>
      <w:proofErr w:type="spellEnd"/>
      <w:r w:rsidRPr="000B589C">
        <w:rPr>
          <w:sz w:val="28"/>
          <w:szCs w:val="28"/>
        </w:rPr>
        <w:t>, на Национальном турис</w:t>
      </w:r>
      <w:r w:rsidRPr="000B589C">
        <w:rPr>
          <w:sz w:val="28"/>
          <w:szCs w:val="28"/>
        </w:rPr>
        <w:t>т</w:t>
      </w:r>
      <w:r w:rsidRPr="000B589C">
        <w:rPr>
          <w:sz w:val="28"/>
          <w:szCs w:val="28"/>
        </w:rPr>
        <w:t xml:space="preserve">ском портале </w:t>
      </w:r>
      <w:hyperlink r:id="rId8" w:history="1">
        <w:r w:rsidRPr="000B589C">
          <w:rPr>
            <w:sz w:val="28"/>
            <w:szCs w:val="28"/>
          </w:rPr>
          <w:t>www.RussiaTravel.ru</w:t>
        </w:r>
      </w:hyperlink>
      <w:r w:rsidRPr="000B589C">
        <w:rPr>
          <w:sz w:val="28"/>
          <w:szCs w:val="28"/>
        </w:rPr>
        <w:t>. (Основные разделы портала:</w:t>
      </w:r>
      <w:proofErr w:type="gramEnd"/>
      <w:r w:rsidRPr="000B589C">
        <w:rPr>
          <w:sz w:val="28"/>
          <w:szCs w:val="28"/>
        </w:rPr>
        <w:t xml:space="preserve"> </w:t>
      </w:r>
      <w:proofErr w:type="gramStart"/>
      <w:r w:rsidRPr="000B589C">
        <w:rPr>
          <w:sz w:val="28"/>
          <w:szCs w:val="28"/>
        </w:rPr>
        <w:t>«Афиша», «Музеи», «Города», «Традиции», «Культура»); размещались анонсы соб</w:t>
      </w:r>
      <w:r w:rsidRPr="000B589C">
        <w:rPr>
          <w:sz w:val="28"/>
          <w:szCs w:val="28"/>
        </w:rPr>
        <w:t>ы</w:t>
      </w:r>
      <w:r w:rsidRPr="000B589C">
        <w:rPr>
          <w:sz w:val="28"/>
          <w:szCs w:val="28"/>
        </w:rPr>
        <w:t>тийных мероприятий Курской области на Национальном календаре соб</w:t>
      </w:r>
      <w:r w:rsidRPr="000B589C">
        <w:rPr>
          <w:sz w:val="28"/>
          <w:szCs w:val="28"/>
        </w:rPr>
        <w:t>ы</w:t>
      </w:r>
      <w:r w:rsidRPr="000B589C">
        <w:rPr>
          <w:sz w:val="28"/>
          <w:szCs w:val="28"/>
        </w:rPr>
        <w:t>тий (курирует Минкультуры Р</w:t>
      </w:r>
      <w:r w:rsidR="00C80A74">
        <w:rPr>
          <w:sz w:val="28"/>
          <w:szCs w:val="28"/>
        </w:rPr>
        <w:t>оссийской Федерации</w:t>
      </w:r>
      <w:r w:rsidRPr="000B589C">
        <w:rPr>
          <w:sz w:val="28"/>
          <w:szCs w:val="28"/>
        </w:rPr>
        <w:t>).</w:t>
      </w:r>
      <w:proofErr w:type="gramEnd"/>
    </w:p>
    <w:p w:rsidR="000B589C" w:rsidRPr="000B589C" w:rsidRDefault="000B589C" w:rsidP="000B589C">
      <w:pPr>
        <w:ind w:firstLine="709"/>
        <w:jc w:val="both"/>
        <w:rPr>
          <w:rStyle w:val="25"/>
          <w:color w:val="000000"/>
        </w:rPr>
      </w:pPr>
      <w:r w:rsidRPr="000B589C">
        <w:rPr>
          <w:rStyle w:val="25"/>
          <w:color w:val="000000"/>
        </w:rPr>
        <w:t>2 события Курской области – XXII Международный фестиваль «Джазовая провинция» и праздник «Соловьиная ночь в усадьбе А.А.Фета» – получили статус «Национального события 2017» от экспертов Наци</w:t>
      </w:r>
      <w:r w:rsidRPr="000B589C">
        <w:rPr>
          <w:rStyle w:val="25"/>
          <w:color w:val="000000"/>
        </w:rPr>
        <w:t>о</w:t>
      </w:r>
      <w:r w:rsidRPr="000B589C">
        <w:rPr>
          <w:rStyle w:val="25"/>
          <w:color w:val="000000"/>
        </w:rPr>
        <w:t>нального календаря событий.</w:t>
      </w:r>
    </w:p>
    <w:p w:rsidR="000B589C" w:rsidRPr="000B589C" w:rsidRDefault="000B589C" w:rsidP="000B589C">
      <w:pPr>
        <w:ind w:firstLine="709"/>
        <w:jc w:val="both"/>
        <w:rPr>
          <w:sz w:val="28"/>
          <w:szCs w:val="28"/>
        </w:rPr>
      </w:pPr>
      <w:r w:rsidRPr="00D85188">
        <w:rPr>
          <w:rStyle w:val="25"/>
          <w:color w:val="000000"/>
        </w:rPr>
        <w:t>Статуса «Национальное событие 201</w:t>
      </w:r>
      <w:r w:rsidR="00D85188" w:rsidRPr="00D85188">
        <w:rPr>
          <w:rStyle w:val="25"/>
          <w:color w:val="000000"/>
        </w:rPr>
        <w:t>7</w:t>
      </w:r>
      <w:r w:rsidRPr="00D85188">
        <w:rPr>
          <w:rStyle w:val="25"/>
          <w:color w:val="000000"/>
        </w:rPr>
        <w:t>» удостоены</w:t>
      </w:r>
      <w:r w:rsidRPr="000B589C">
        <w:rPr>
          <w:rStyle w:val="25"/>
          <w:color w:val="000000"/>
        </w:rPr>
        <w:t xml:space="preserve"> 3 события Ку</w:t>
      </w:r>
      <w:r w:rsidRPr="000B589C">
        <w:rPr>
          <w:rStyle w:val="25"/>
          <w:color w:val="000000"/>
        </w:rPr>
        <w:t>р</w:t>
      </w:r>
      <w:r w:rsidRPr="000B589C">
        <w:rPr>
          <w:rStyle w:val="25"/>
          <w:color w:val="000000"/>
        </w:rPr>
        <w:t>ской области: Фестиваль оладий (г</w:t>
      </w:r>
      <w:proofErr w:type="gramStart"/>
      <w:r w:rsidRPr="000B589C">
        <w:rPr>
          <w:rStyle w:val="25"/>
          <w:color w:val="000000"/>
        </w:rPr>
        <w:t>.К</w:t>
      </w:r>
      <w:proofErr w:type="gramEnd"/>
      <w:r w:rsidRPr="000B589C">
        <w:rPr>
          <w:rStyle w:val="25"/>
          <w:color w:val="000000"/>
        </w:rPr>
        <w:t>урск), Фольклорно-обрядовый праз</w:t>
      </w:r>
      <w:r w:rsidRPr="000B589C">
        <w:rPr>
          <w:rStyle w:val="25"/>
          <w:color w:val="000000"/>
        </w:rPr>
        <w:t>д</w:t>
      </w:r>
      <w:r w:rsidRPr="000B589C">
        <w:rPr>
          <w:rStyle w:val="25"/>
          <w:color w:val="000000"/>
        </w:rPr>
        <w:t>ник народного календаря «Левада» (</w:t>
      </w:r>
      <w:proofErr w:type="spellStart"/>
      <w:r w:rsidRPr="000B589C">
        <w:rPr>
          <w:rStyle w:val="25"/>
          <w:color w:val="000000"/>
        </w:rPr>
        <w:t>Большесолдатский</w:t>
      </w:r>
      <w:proofErr w:type="spellEnd"/>
      <w:r w:rsidRPr="000B589C">
        <w:rPr>
          <w:rStyle w:val="25"/>
          <w:color w:val="000000"/>
        </w:rPr>
        <w:t xml:space="preserve"> район), Фестиваль «День жатвы» (</w:t>
      </w:r>
      <w:proofErr w:type="spellStart"/>
      <w:r w:rsidRPr="000B589C">
        <w:rPr>
          <w:rStyle w:val="25"/>
          <w:color w:val="000000"/>
        </w:rPr>
        <w:t>Медвенский</w:t>
      </w:r>
      <w:proofErr w:type="spellEnd"/>
      <w:r w:rsidRPr="000B589C">
        <w:rPr>
          <w:rStyle w:val="25"/>
          <w:color w:val="000000"/>
        </w:rPr>
        <w:t xml:space="preserve"> район).</w:t>
      </w:r>
    </w:p>
    <w:p w:rsidR="000B589C" w:rsidRPr="000B589C" w:rsidRDefault="000B589C" w:rsidP="000B589C">
      <w:pPr>
        <w:pStyle w:val="a6"/>
        <w:ind w:left="0" w:firstLine="709"/>
        <w:jc w:val="both"/>
        <w:rPr>
          <w:sz w:val="28"/>
          <w:szCs w:val="28"/>
        </w:rPr>
      </w:pPr>
      <w:r w:rsidRPr="000B589C">
        <w:rPr>
          <w:sz w:val="28"/>
          <w:szCs w:val="28"/>
        </w:rPr>
        <w:t>В целях продвижения регионального туристского продукта в 2017 году Курская область была представлена на следующих крупнейших ме</w:t>
      </w:r>
      <w:r w:rsidRPr="000B589C">
        <w:rPr>
          <w:sz w:val="28"/>
          <w:szCs w:val="28"/>
        </w:rPr>
        <w:t>ж</w:t>
      </w:r>
      <w:r w:rsidRPr="000B589C">
        <w:rPr>
          <w:sz w:val="28"/>
          <w:szCs w:val="28"/>
        </w:rPr>
        <w:t>дународных и межрегиональных мероприятиях: XII Международной в</w:t>
      </w:r>
      <w:r w:rsidRPr="000B589C">
        <w:rPr>
          <w:sz w:val="28"/>
          <w:szCs w:val="28"/>
        </w:rPr>
        <w:t>ы</w:t>
      </w:r>
      <w:r w:rsidRPr="000B589C">
        <w:rPr>
          <w:sz w:val="28"/>
          <w:szCs w:val="28"/>
        </w:rPr>
        <w:t xml:space="preserve">ставке туризма и отдыха «Интурмаркет-2017» (11-13 марта 2017 года) с выставочной экспозицией «Курская область. Соловьиный край России»; в XVII межрегиональной универсальной оптово-розничной «Курской </w:t>
      </w:r>
      <w:proofErr w:type="spellStart"/>
      <w:r w:rsidRPr="000B589C">
        <w:rPr>
          <w:sz w:val="28"/>
          <w:szCs w:val="28"/>
        </w:rPr>
        <w:t>К</w:t>
      </w:r>
      <w:r w:rsidRPr="000B589C">
        <w:rPr>
          <w:sz w:val="28"/>
          <w:szCs w:val="28"/>
        </w:rPr>
        <w:t>о</w:t>
      </w:r>
      <w:r w:rsidRPr="000B589C">
        <w:rPr>
          <w:sz w:val="28"/>
          <w:szCs w:val="28"/>
        </w:rPr>
        <w:t>ренской</w:t>
      </w:r>
      <w:proofErr w:type="spellEnd"/>
      <w:r w:rsidRPr="000B589C">
        <w:rPr>
          <w:sz w:val="28"/>
          <w:szCs w:val="28"/>
        </w:rPr>
        <w:t xml:space="preserve"> ярмарке – 2017» (16-18 июня 2017 года); Всероссийской конф</w:t>
      </w:r>
      <w:r w:rsidRPr="000B589C">
        <w:rPr>
          <w:sz w:val="28"/>
          <w:szCs w:val="28"/>
        </w:rPr>
        <w:t>е</w:t>
      </w:r>
      <w:r w:rsidRPr="000B589C">
        <w:rPr>
          <w:sz w:val="28"/>
          <w:szCs w:val="28"/>
        </w:rPr>
        <w:t xml:space="preserve">ренции по паломническому туризму (3 по 5 июля 2017 года) </w:t>
      </w:r>
      <w:proofErr w:type="gramStart"/>
      <w:r w:rsidRPr="000B589C">
        <w:rPr>
          <w:sz w:val="28"/>
          <w:szCs w:val="28"/>
        </w:rPr>
        <w:t>г</w:t>
      </w:r>
      <w:proofErr w:type="gramEnd"/>
      <w:r w:rsidRPr="000B589C">
        <w:rPr>
          <w:sz w:val="28"/>
          <w:szCs w:val="28"/>
        </w:rPr>
        <w:t>. Липецк; конференции Национального туристичес</w:t>
      </w:r>
      <w:r w:rsidR="00C83A34">
        <w:rPr>
          <w:sz w:val="28"/>
          <w:szCs w:val="28"/>
        </w:rPr>
        <w:t xml:space="preserve">кого портала </w:t>
      </w:r>
      <w:proofErr w:type="spellStart"/>
      <w:r w:rsidR="00C83A34">
        <w:rPr>
          <w:sz w:val="28"/>
          <w:szCs w:val="28"/>
        </w:rPr>
        <w:t>Russia.Travel</w:t>
      </w:r>
      <w:proofErr w:type="spellEnd"/>
      <w:r w:rsidR="00C83A34">
        <w:rPr>
          <w:sz w:val="28"/>
          <w:szCs w:val="28"/>
        </w:rPr>
        <w:t xml:space="preserve"> в г. </w:t>
      </w:r>
      <w:r w:rsidRPr="000B589C">
        <w:rPr>
          <w:sz w:val="28"/>
          <w:szCs w:val="28"/>
        </w:rPr>
        <w:t>Москва (21 сентября 2017 года); в конкурсе Национальной премии в о</w:t>
      </w:r>
      <w:r w:rsidRPr="000B589C">
        <w:rPr>
          <w:sz w:val="28"/>
          <w:szCs w:val="28"/>
        </w:rPr>
        <w:t>б</w:t>
      </w:r>
      <w:r w:rsidRPr="000B589C">
        <w:rPr>
          <w:sz w:val="28"/>
          <w:szCs w:val="28"/>
        </w:rPr>
        <w:t>ласти событийного туризма «</w:t>
      </w:r>
      <w:proofErr w:type="spellStart"/>
      <w:r w:rsidRPr="000B589C">
        <w:rPr>
          <w:sz w:val="28"/>
          <w:szCs w:val="28"/>
        </w:rPr>
        <w:t>Russian</w:t>
      </w:r>
      <w:proofErr w:type="spellEnd"/>
      <w:r w:rsidRPr="000B589C">
        <w:rPr>
          <w:sz w:val="28"/>
          <w:szCs w:val="28"/>
        </w:rPr>
        <w:t xml:space="preserve"> </w:t>
      </w:r>
      <w:proofErr w:type="spellStart"/>
      <w:r w:rsidRPr="000B589C">
        <w:rPr>
          <w:sz w:val="28"/>
          <w:szCs w:val="28"/>
        </w:rPr>
        <w:t>Event</w:t>
      </w:r>
      <w:proofErr w:type="spellEnd"/>
      <w:r w:rsidRPr="000B589C">
        <w:rPr>
          <w:sz w:val="28"/>
          <w:szCs w:val="28"/>
        </w:rPr>
        <w:t xml:space="preserve"> </w:t>
      </w:r>
      <w:proofErr w:type="spellStart"/>
      <w:r w:rsidRPr="000B589C">
        <w:rPr>
          <w:sz w:val="28"/>
          <w:szCs w:val="28"/>
        </w:rPr>
        <w:t>Awards</w:t>
      </w:r>
      <w:proofErr w:type="spellEnd"/>
      <w:r w:rsidRPr="000B589C">
        <w:rPr>
          <w:sz w:val="28"/>
          <w:szCs w:val="28"/>
        </w:rPr>
        <w:t xml:space="preserve"> 2017», где Фестиваль «Дни жатвы» </w:t>
      </w:r>
      <w:r w:rsidRPr="009B4145">
        <w:rPr>
          <w:sz w:val="28"/>
          <w:szCs w:val="28"/>
        </w:rPr>
        <w:t>Э</w:t>
      </w:r>
      <w:r w:rsidR="009B4145" w:rsidRPr="009B4145">
        <w:rPr>
          <w:sz w:val="28"/>
          <w:szCs w:val="28"/>
        </w:rPr>
        <w:t>тнографический ландшафтный комплекс</w:t>
      </w:r>
      <w:r w:rsidRPr="000B589C">
        <w:rPr>
          <w:sz w:val="28"/>
          <w:szCs w:val="28"/>
        </w:rPr>
        <w:t xml:space="preserve"> «Хутор Песочное» удостоен диплома Лауреата; круглом столе </w:t>
      </w:r>
      <w:r w:rsidRPr="009B4145">
        <w:rPr>
          <w:sz w:val="28"/>
          <w:szCs w:val="28"/>
        </w:rPr>
        <w:t>«</w:t>
      </w:r>
      <w:proofErr w:type="spellStart"/>
      <w:r w:rsidRPr="009B4145">
        <w:rPr>
          <w:sz w:val="28"/>
          <w:szCs w:val="28"/>
        </w:rPr>
        <w:t>Т</w:t>
      </w:r>
      <w:r w:rsidR="009B4145" w:rsidRPr="009B4145">
        <w:rPr>
          <w:sz w:val="28"/>
          <w:szCs w:val="28"/>
        </w:rPr>
        <w:t>урист</w:t>
      </w:r>
      <w:r w:rsidR="009B4145">
        <w:rPr>
          <w:sz w:val="28"/>
          <w:szCs w:val="28"/>
        </w:rPr>
        <w:t>с</w:t>
      </w:r>
      <w:r w:rsidR="009B4145" w:rsidRPr="009B4145">
        <w:rPr>
          <w:sz w:val="28"/>
          <w:szCs w:val="28"/>
        </w:rPr>
        <w:t>ко</w:t>
      </w:r>
      <w:proofErr w:type="spellEnd"/>
      <w:r w:rsidR="009B4145" w:rsidRPr="009B4145">
        <w:rPr>
          <w:sz w:val="28"/>
          <w:szCs w:val="28"/>
        </w:rPr>
        <w:t xml:space="preserve">- </w:t>
      </w:r>
      <w:r w:rsidRPr="009B4145">
        <w:rPr>
          <w:sz w:val="28"/>
          <w:szCs w:val="28"/>
        </w:rPr>
        <w:t>И</w:t>
      </w:r>
      <w:r w:rsidR="009B4145" w:rsidRPr="009B4145">
        <w:rPr>
          <w:sz w:val="28"/>
          <w:szCs w:val="28"/>
        </w:rPr>
        <w:t xml:space="preserve">нформационный </w:t>
      </w:r>
      <w:r w:rsidRPr="009B4145">
        <w:rPr>
          <w:sz w:val="28"/>
          <w:szCs w:val="28"/>
        </w:rPr>
        <w:t>Ц</w:t>
      </w:r>
      <w:r w:rsidR="009B4145" w:rsidRPr="009B4145">
        <w:rPr>
          <w:sz w:val="28"/>
          <w:szCs w:val="28"/>
        </w:rPr>
        <w:t>ентр</w:t>
      </w:r>
      <w:r w:rsidRPr="009B4145">
        <w:rPr>
          <w:sz w:val="28"/>
          <w:szCs w:val="28"/>
        </w:rPr>
        <w:t xml:space="preserve"> и </w:t>
      </w:r>
      <w:proofErr w:type="spellStart"/>
      <w:r w:rsidRPr="009B4145">
        <w:rPr>
          <w:sz w:val="28"/>
          <w:szCs w:val="28"/>
        </w:rPr>
        <w:t>туротрасль</w:t>
      </w:r>
      <w:proofErr w:type="spellEnd"/>
      <w:r w:rsidRPr="009B4145">
        <w:rPr>
          <w:sz w:val="28"/>
          <w:szCs w:val="28"/>
        </w:rPr>
        <w:t>:</w:t>
      </w:r>
      <w:r w:rsidRPr="000B589C">
        <w:rPr>
          <w:sz w:val="28"/>
          <w:szCs w:val="28"/>
        </w:rPr>
        <w:t xml:space="preserve"> точки соприкосновения» 17-18 ноября 2017 года в г</w:t>
      </w:r>
      <w:proofErr w:type="gramStart"/>
      <w:r w:rsidRPr="000B589C">
        <w:rPr>
          <w:sz w:val="28"/>
          <w:szCs w:val="28"/>
        </w:rPr>
        <w:t>.С</w:t>
      </w:r>
      <w:proofErr w:type="gramEnd"/>
      <w:r w:rsidRPr="000B589C">
        <w:rPr>
          <w:sz w:val="28"/>
          <w:szCs w:val="28"/>
        </w:rPr>
        <w:t>анкт-Петербург; форуме «</w:t>
      </w:r>
      <w:proofErr w:type="spellStart"/>
      <w:r w:rsidRPr="000B589C">
        <w:rPr>
          <w:sz w:val="28"/>
          <w:szCs w:val="28"/>
        </w:rPr>
        <w:t>PROДвижение</w:t>
      </w:r>
      <w:proofErr w:type="spellEnd"/>
      <w:r w:rsidRPr="000B589C">
        <w:rPr>
          <w:sz w:val="28"/>
          <w:szCs w:val="28"/>
        </w:rPr>
        <w:t>» 7 декабря 2017 года, прох</w:t>
      </w:r>
      <w:r w:rsidRPr="000B589C">
        <w:rPr>
          <w:sz w:val="28"/>
          <w:szCs w:val="28"/>
        </w:rPr>
        <w:t>о</w:t>
      </w:r>
      <w:r w:rsidRPr="000B589C">
        <w:rPr>
          <w:sz w:val="28"/>
          <w:szCs w:val="28"/>
        </w:rPr>
        <w:t xml:space="preserve">дившего в Тульской области; Белгородском туристическом </w:t>
      </w:r>
      <w:proofErr w:type="gramStart"/>
      <w:r w:rsidRPr="000B589C">
        <w:rPr>
          <w:sz w:val="28"/>
          <w:szCs w:val="28"/>
        </w:rPr>
        <w:t>форуме</w:t>
      </w:r>
      <w:proofErr w:type="gramEnd"/>
      <w:r w:rsidRPr="000B589C">
        <w:rPr>
          <w:sz w:val="28"/>
          <w:szCs w:val="28"/>
        </w:rPr>
        <w:t xml:space="preserve"> 7 д</w:t>
      </w:r>
      <w:r w:rsidRPr="000B589C">
        <w:rPr>
          <w:sz w:val="28"/>
          <w:szCs w:val="28"/>
        </w:rPr>
        <w:t>е</w:t>
      </w:r>
      <w:r w:rsidRPr="000B589C">
        <w:rPr>
          <w:sz w:val="28"/>
          <w:szCs w:val="28"/>
        </w:rPr>
        <w:t>кабря 2017 года с участием представителей органов исполнительной вл</w:t>
      </w:r>
      <w:r w:rsidRPr="000B589C">
        <w:rPr>
          <w:sz w:val="28"/>
          <w:szCs w:val="28"/>
        </w:rPr>
        <w:t>а</w:t>
      </w:r>
      <w:r w:rsidRPr="000B589C">
        <w:rPr>
          <w:sz w:val="28"/>
          <w:szCs w:val="28"/>
        </w:rPr>
        <w:t>сти в сфере туризма субъектов Р</w:t>
      </w:r>
      <w:r w:rsidR="00C80A74">
        <w:rPr>
          <w:sz w:val="28"/>
          <w:szCs w:val="28"/>
        </w:rPr>
        <w:t>оссийской Федерации</w:t>
      </w:r>
      <w:r w:rsidRPr="000B589C">
        <w:rPr>
          <w:sz w:val="28"/>
          <w:szCs w:val="28"/>
        </w:rPr>
        <w:t>, органов местного самоуправления, предприятий туриндустрии, федеральных средств масс</w:t>
      </w:r>
      <w:r w:rsidRPr="000B589C">
        <w:rPr>
          <w:sz w:val="28"/>
          <w:szCs w:val="28"/>
        </w:rPr>
        <w:t>о</w:t>
      </w:r>
      <w:r w:rsidRPr="000B589C">
        <w:rPr>
          <w:sz w:val="28"/>
          <w:szCs w:val="28"/>
        </w:rPr>
        <w:t>вой информации.</w:t>
      </w:r>
    </w:p>
    <w:p w:rsidR="000B589C" w:rsidRPr="000B589C" w:rsidRDefault="000B589C" w:rsidP="000B589C">
      <w:pPr>
        <w:ind w:firstLine="709"/>
        <w:jc w:val="both"/>
        <w:rPr>
          <w:rStyle w:val="ab"/>
          <w:color w:val="000000"/>
          <w:sz w:val="28"/>
          <w:szCs w:val="28"/>
        </w:rPr>
      </w:pPr>
      <w:r w:rsidRPr="000B589C">
        <w:rPr>
          <w:sz w:val="28"/>
          <w:szCs w:val="28"/>
        </w:rPr>
        <w:t xml:space="preserve">В течение 2017 года была организована работа туристско-информационного портала </w:t>
      </w:r>
      <w:proofErr w:type="spellStart"/>
      <w:r w:rsidRPr="000B589C">
        <w:rPr>
          <w:sz w:val="28"/>
          <w:szCs w:val="28"/>
        </w:rPr>
        <w:t>gokursk.ru</w:t>
      </w:r>
      <w:proofErr w:type="spellEnd"/>
      <w:r w:rsidRPr="000B589C">
        <w:rPr>
          <w:sz w:val="28"/>
          <w:szCs w:val="28"/>
        </w:rPr>
        <w:t>, где представлена и оперативно о</w:t>
      </w:r>
      <w:r w:rsidRPr="000B589C">
        <w:rPr>
          <w:sz w:val="28"/>
          <w:szCs w:val="28"/>
        </w:rPr>
        <w:t>б</w:t>
      </w:r>
      <w:r w:rsidRPr="000B589C">
        <w:rPr>
          <w:sz w:val="28"/>
          <w:szCs w:val="28"/>
        </w:rPr>
        <w:t>новляется информация об объектах туристской привлекательности, тур</w:t>
      </w:r>
      <w:r w:rsidRPr="000B589C">
        <w:rPr>
          <w:sz w:val="28"/>
          <w:szCs w:val="28"/>
        </w:rPr>
        <w:t>и</w:t>
      </w:r>
      <w:r w:rsidRPr="000B589C">
        <w:rPr>
          <w:sz w:val="28"/>
          <w:szCs w:val="28"/>
        </w:rPr>
        <w:t>стской инфраструктуре Соловьиного края.</w:t>
      </w:r>
    </w:p>
    <w:p w:rsidR="000B589C" w:rsidRPr="00903ED1" w:rsidRDefault="000B589C" w:rsidP="000B589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Style w:val="ab"/>
          <w:b w:val="0"/>
          <w:color w:val="000000"/>
          <w:sz w:val="28"/>
          <w:szCs w:val="28"/>
        </w:rPr>
      </w:pPr>
      <w:r w:rsidRPr="000B589C">
        <w:rPr>
          <w:rStyle w:val="ab"/>
          <w:b w:val="0"/>
          <w:color w:val="000000"/>
          <w:sz w:val="28"/>
          <w:szCs w:val="28"/>
        </w:rPr>
        <w:t>В 2017 году в рамках общенациональной системы подготовки и п</w:t>
      </w:r>
      <w:r w:rsidRPr="000B589C">
        <w:rPr>
          <w:rStyle w:val="ab"/>
          <w:b w:val="0"/>
          <w:color w:val="000000"/>
          <w:sz w:val="28"/>
          <w:szCs w:val="28"/>
        </w:rPr>
        <w:t>о</w:t>
      </w:r>
      <w:r w:rsidRPr="000B589C">
        <w:rPr>
          <w:rStyle w:val="ab"/>
          <w:b w:val="0"/>
          <w:color w:val="000000"/>
          <w:sz w:val="28"/>
          <w:szCs w:val="28"/>
        </w:rPr>
        <w:t>вышения квалификации специалистов индустрии туризма, реализуемой Федеральным агентством по туризму Российской Федерации, 116 предст</w:t>
      </w:r>
      <w:r w:rsidRPr="000B589C">
        <w:rPr>
          <w:rStyle w:val="ab"/>
          <w:b w:val="0"/>
          <w:color w:val="000000"/>
          <w:sz w:val="28"/>
          <w:szCs w:val="28"/>
        </w:rPr>
        <w:t>а</w:t>
      </w:r>
      <w:r w:rsidRPr="000B589C">
        <w:rPr>
          <w:rStyle w:val="ab"/>
          <w:b w:val="0"/>
          <w:color w:val="000000"/>
          <w:sz w:val="28"/>
          <w:szCs w:val="28"/>
        </w:rPr>
        <w:t>вителей сферы туризма Курской области прошли обучение по 14 програ</w:t>
      </w:r>
      <w:r w:rsidRPr="000B589C">
        <w:rPr>
          <w:rStyle w:val="ab"/>
          <w:b w:val="0"/>
          <w:color w:val="000000"/>
          <w:sz w:val="28"/>
          <w:szCs w:val="28"/>
        </w:rPr>
        <w:t>м</w:t>
      </w:r>
      <w:r w:rsidRPr="000B589C">
        <w:rPr>
          <w:rStyle w:val="ab"/>
          <w:b w:val="0"/>
          <w:color w:val="000000"/>
          <w:sz w:val="28"/>
          <w:szCs w:val="28"/>
        </w:rPr>
        <w:t>мам повышения квалификации за счет средств федерального бюджета.</w:t>
      </w:r>
      <w:r w:rsidR="00680042">
        <w:rPr>
          <w:rStyle w:val="ab"/>
          <w:b w:val="0"/>
          <w:color w:val="000000"/>
          <w:sz w:val="28"/>
          <w:szCs w:val="28"/>
        </w:rPr>
        <w:t xml:space="preserve"> </w:t>
      </w:r>
    </w:p>
    <w:p w:rsidR="00693F7A" w:rsidRDefault="00693F7A" w:rsidP="00232FC1">
      <w:pPr>
        <w:pStyle w:val="aff6"/>
        <w:spacing w:after="0"/>
        <w:ind w:left="0" w:firstLine="709"/>
        <w:jc w:val="both"/>
        <w:rPr>
          <w:sz w:val="28"/>
          <w:szCs w:val="28"/>
        </w:rPr>
      </w:pPr>
    </w:p>
    <w:p w:rsidR="00B84E09" w:rsidRPr="002F2140" w:rsidRDefault="002F2140" w:rsidP="00B84E09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2F2140">
        <w:rPr>
          <w:b/>
          <w:sz w:val="28"/>
          <w:szCs w:val="28"/>
        </w:rPr>
        <w:lastRenderedPageBreak/>
        <w:t>Р</w:t>
      </w:r>
      <w:r w:rsidR="00B84E09" w:rsidRPr="002F2140">
        <w:rPr>
          <w:b/>
          <w:sz w:val="28"/>
          <w:szCs w:val="28"/>
        </w:rPr>
        <w:t>азвити</w:t>
      </w:r>
      <w:r w:rsidRPr="002F2140">
        <w:rPr>
          <w:b/>
          <w:sz w:val="28"/>
          <w:szCs w:val="28"/>
        </w:rPr>
        <w:t>е</w:t>
      </w:r>
      <w:r w:rsidR="00B84E09" w:rsidRPr="002F2140">
        <w:rPr>
          <w:b/>
          <w:sz w:val="28"/>
          <w:szCs w:val="28"/>
        </w:rPr>
        <w:t xml:space="preserve"> среднего</w:t>
      </w:r>
    </w:p>
    <w:p w:rsidR="00B84E09" w:rsidRPr="00837AF3" w:rsidRDefault="00B84E09" w:rsidP="00B84E09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2F2140">
        <w:rPr>
          <w:b/>
          <w:sz w:val="28"/>
          <w:szCs w:val="28"/>
        </w:rPr>
        <w:t xml:space="preserve"> и малого бизнеса.</w:t>
      </w:r>
    </w:p>
    <w:p w:rsidR="00693F7A" w:rsidRDefault="00693F7A" w:rsidP="00232FC1">
      <w:pPr>
        <w:pStyle w:val="aff6"/>
        <w:spacing w:after="0"/>
        <w:ind w:left="0" w:firstLine="709"/>
        <w:jc w:val="both"/>
        <w:rPr>
          <w:sz w:val="28"/>
          <w:szCs w:val="28"/>
        </w:rPr>
      </w:pPr>
    </w:p>
    <w:p w:rsidR="00B84E09" w:rsidRPr="00B84E09" w:rsidRDefault="00B84E09" w:rsidP="00B84E09">
      <w:pPr>
        <w:shd w:val="clear" w:color="auto" w:fill="FFFFFF"/>
        <w:ind w:firstLine="709"/>
        <w:jc w:val="both"/>
        <w:textAlignment w:val="center"/>
        <w:rPr>
          <w:rFonts w:eastAsiaTheme="minorHAnsi"/>
          <w:sz w:val="28"/>
          <w:szCs w:val="28"/>
          <w:lang w:eastAsia="en-US"/>
        </w:rPr>
      </w:pPr>
      <w:r w:rsidRPr="00B84E09">
        <w:rPr>
          <w:rFonts w:eastAsiaTheme="minorHAnsi"/>
          <w:sz w:val="28"/>
          <w:szCs w:val="28"/>
          <w:lang w:eastAsia="en-US"/>
        </w:rPr>
        <w:t>В 2017 году продолжена реализация подпрограммы «Развитие мал</w:t>
      </w:r>
      <w:r w:rsidRPr="00B84E09">
        <w:rPr>
          <w:rFonts w:eastAsiaTheme="minorHAnsi"/>
          <w:sz w:val="28"/>
          <w:szCs w:val="28"/>
          <w:lang w:eastAsia="en-US"/>
        </w:rPr>
        <w:t>о</w:t>
      </w:r>
      <w:r w:rsidRPr="00B84E09">
        <w:rPr>
          <w:rFonts w:eastAsiaTheme="minorHAnsi"/>
          <w:sz w:val="28"/>
          <w:szCs w:val="28"/>
          <w:lang w:eastAsia="en-US"/>
        </w:rPr>
        <w:t>го и среднего предпринимательства в Курской области» государственной программы Курской области «Развитие экономики и внешних связей Ку</w:t>
      </w:r>
      <w:r w:rsidRPr="00B84E09">
        <w:rPr>
          <w:rFonts w:eastAsiaTheme="minorHAnsi"/>
          <w:sz w:val="28"/>
          <w:szCs w:val="28"/>
          <w:lang w:eastAsia="en-US"/>
        </w:rPr>
        <w:t>р</w:t>
      </w:r>
      <w:r w:rsidRPr="00B84E09">
        <w:rPr>
          <w:rFonts w:eastAsiaTheme="minorHAnsi"/>
          <w:sz w:val="28"/>
          <w:szCs w:val="28"/>
          <w:lang w:eastAsia="en-US"/>
        </w:rPr>
        <w:t>ской области», утвержденной постановлением Администрации Курской области от 24.10.2013 № 774-па (далее – подпрограмма).</w:t>
      </w:r>
    </w:p>
    <w:p w:rsidR="00B84E09" w:rsidRPr="00B84E09" w:rsidRDefault="00B84E09" w:rsidP="00B84E09">
      <w:pPr>
        <w:shd w:val="clear" w:color="auto" w:fill="FFFFFF"/>
        <w:ind w:firstLine="709"/>
        <w:jc w:val="both"/>
        <w:textAlignment w:val="center"/>
        <w:rPr>
          <w:rFonts w:eastAsiaTheme="minorHAnsi"/>
          <w:sz w:val="28"/>
          <w:szCs w:val="28"/>
          <w:lang w:eastAsia="en-US"/>
        </w:rPr>
      </w:pPr>
      <w:proofErr w:type="gramStart"/>
      <w:r w:rsidRPr="00B84E09">
        <w:rPr>
          <w:rFonts w:eastAsiaTheme="minorHAnsi"/>
          <w:sz w:val="28"/>
          <w:szCs w:val="28"/>
          <w:lang w:eastAsia="en-US"/>
        </w:rPr>
        <w:t>В целом на государственную поддержку малого и среднего предпр</w:t>
      </w:r>
      <w:r w:rsidRPr="00B84E09">
        <w:rPr>
          <w:rFonts w:eastAsiaTheme="minorHAnsi"/>
          <w:sz w:val="28"/>
          <w:szCs w:val="28"/>
          <w:lang w:eastAsia="en-US"/>
        </w:rPr>
        <w:t>и</w:t>
      </w:r>
      <w:r w:rsidRPr="00B84E09">
        <w:rPr>
          <w:rFonts w:eastAsiaTheme="minorHAnsi"/>
          <w:sz w:val="28"/>
          <w:szCs w:val="28"/>
          <w:lang w:eastAsia="en-US"/>
        </w:rPr>
        <w:t>нимательства Законом Курской области «Об областном бюджете на 2017 год плановый период 2018 и 2019 годов» были предусмотрены бюджетные средства в объеме 128 886,182 тыс. рублей (51 354,763 тыс. рублей – сре</w:t>
      </w:r>
      <w:r w:rsidRPr="00B84E09">
        <w:rPr>
          <w:rFonts w:eastAsiaTheme="minorHAnsi"/>
          <w:sz w:val="28"/>
          <w:szCs w:val="28"/>
          <w:lang w:eastAsia="en-US"/>
        </w:rPr>
        <w:t>д</w:t>
      </w:r>
      <w:r w:rsidRPr="00B84E09">
        <w:rPr>
          <w:rFonts w:eastAsiaTheme="minorHAnsi"/>
          <w:sz w:val="28"/>
          <w:szCs w:val="28"/>
          <w:lang w:eastAsia="en-US"/>
        </w:rPr>
        <w:t>ства, полученные в виде субсидии из федерального бюджета, и 77 531,419 тыс. рублей – собственные средства областного бюджета (из них 60 000,0 тыс</w:t>
      </w:r>
      <w:proofErr w:type="gramEnd"/>
      <w:r w:rsidRPr="00B84E09">
        <w:rPr>
          <w:rFonts w:eastAsiaTheme="minorHAnsi"/>
          <w:sz w:val="28"/>
          <w:szCs w:val="28"/>
          <w:lang w:eastAsia="en-US"/>
        </w:rPr>
        <w:t xml:space="preserve">. рублей, выделенные дополнительно, при уточнении бюджета в мае и декабре 2017 г.). </w:t>
      </w:r>
    </w:p>
    <w:p w:rsidR="00B84E09" w:rsidRPr="00B84E09" w:rsidRDefault="00B84E09" w:rsidP="00B84E09">
      <w:pPr>
        <w:shd w:val="clear" w:color="auto" w:fill="FFFFFF"/>
        <w:ind w:firstLine="709"/>
        <w:jc w:val="both"/>
        <w:textAlignment w:val="center"/>
        <w:rPr>
          <w:rFonts w:eastAsiaTheme="minorHAnsi"/>
          <w:sz w:val="28"/>
          <w:szCs w:val="28"/>
          <w:lang w:eastAsia="en-US"/>
        </w:rPr>
      </w:pPr>
      <w:r w:rsidRPr="00B84E09">
        <w:rPr>
          <w:rFonts w:eastAsiaTheme="minorHAnsi"/>
          <w:sz w:val="28"/>
          <w:szCs w:val="28"/>
          <w:lang w:eastAsia="en-US"/>
        </w:rPr>
        <w:t>В 2017 году прямая финансовая поддержка, в рамках реализации подпрограммы предоставлена по 59 проектам субъектов малого предпр</w:t>
      </w:r>
      <w:r w:rsidRPr="00B84E09">
        <w:rPr>
          <w:rFonts w:eastAsiaTheme="minorHAnsi"/>
          <w:sz w:val="28"/>
          <w:szCs w:val="28"/>
          <w:lang w:eastAsia="en-US"/>
        </w:rPr>
        <w:t>и</w:t>
      </w:r>
      <w:r w:rsidRPr="00B84E09">
        <w:rPr>
          <w:rFonts w:eastAsiaTheme="minorHAnsi"/>
          <w:sz w:val="28"/>
          <w:szCs w:val="28"/>
          <w:lang w:eastAsia="en-US"/>
        </w:rPr>
        <w:t xml:space="preserve">нимательства, в том числе </w:t>
      </w:r>
      <w:r w:rsidRPr="002B2ACB">
        <w:rPr>
          <w:rFonts w:eastAsiaTheme="minorHAnsi"/>
          <w:sz w:val="28"/>
          <w:szCs w:val="28"/>
          <w:lang w:eastAsia="en-US"/>
        </w:rPr>
        <w:t xml:space="preserve">25 </w:t>
      </w:r>
      <w:r w:rsidR="00680042" w:rsidRPr="002B2ACB">
        <w:rPr>
          <w:rFonts w:eastAsiaTheme="minorHAnsi"/>
          <w:sz w:val="28"/>
          <w:szCs w:val="28"/>
          <w:lang w:eastAsia="en-US"/>
        </w:rPr>
        <w:t>проектам</w:t>
      </w:r>
      <w:r w:rsidR="00680042">
        <w:rPr>
          <w:rFonts w:eastAsiaTheme="minorHAnsi"/>
          <w:sz w:val="28"/>
          <w:szCs w:val="28"/>
          <w:lang w:eastAsia="en-US"/>
        </w:rPr>
        <w:t xml:space="preserve"> </w:t>
      </w:r>
      <w:r w:rsidRPr="00B84E09">
        <w:rPr>
          <w:rFonts w:eastAsiaTheme="minorHAnsi"/>
          <w:sz w:val="28"/>
          <w:szCs w:val="28"/>
          <w:lang w:eastAsia="en-US"/>
        </w:rPr>
        <w:t xml:space="preserve">– начинающим собственное дело. </w:t>
      </w:r>
    </w:p>
    <w:p w:rsidR="00B84E09" w:rsidRPr="00B84E09" w:rsidRDefault="00B84E09" w:rsidP="00B84E09">
      <w:pPr>
        <w:shd w:val="clear" w:color="auto" w:fill="FFFFFF"/>
        <w:ind w:firstLine="709"/>
        <w:jc w:val="both"/>
        <w:textAlignment w:val="center"/>
        <w:rPr>
          <w:rFonts w:eastAsiaTheme="minorHAnsi"/>
          <w:sz w:val="28"/>
          <w:szCs w:val="28"/>
          <w:lang w:eastAsia="en-US"/>
        </w:rPr>
      </w:pPr>
      <w:r w:rsidRPr="00B84E09">
        <w:rPr>
          <w:rFonts w:eastAsiaTheme="minorHAnsi"/>
          <w:sz w:val="28"/>
          <w:szCs w:val="28"/>
          <w:lang w:eastAsia="en-US"/>
        </w:rPr>
        <w:t xml:space="preserve">Получателями государственных субсидий обеспечена занятость для 1265 человек, в том числе создано 142 новых рабочих места. Бюджетные средства по итогам года освоены полностью. </w:t>
      </w:r>
    </w:p>
    <w:p w:rsidR="00B84E09" w:rsidRPr="00B84E09" w:rsidRDefault="00B84E09" w:rsidP="00B84E09">
      <w:pPr>
        <w:shd w:val="clear" w:color="auto" w:fill="FFFFFF"/>
        <w:ind w:firstLine="709"/>
        <w:jc w:val="both"/>
        <w:textAlignment w:val="center"/>
        <w:rPr>
          <w:rFonts w:eastAsiaTheme="minorHAnsi"/>
          <w:sz w:val="28"/>
          <w:szCs w:val="28"/>
          <w:lang w:eastAsia="en-US"/>
        </w:rPr>
      </w:pPr>
      <w:r w:rsidRPr="00B84E09">
        <w:rPr>
          <w:rFonts w:eastAsiaTheme="minorHAnsi"/>
          <w:sz w:val="28"/>
          <w:szCs w:val="28"/>
          <w:lang w:eastAsia="en-US"/>
        </w:rPr>
        <w:t>Государственная поддержка предоставлена, в том числе трем мун</w:t>
      </w:r>
      <w:r w:rsidRPr="00B84E09">
        <w:rPr>
          <w:rFonts w:eastAsiaTheme="minorHAnsi"/>
          <w:sz w:val="28"/>
          <w:szCs w:val="28"/>
          <w:lang w:eastAsia="en-US"/>
        </w:rPr>
        <w:t>и</w:t>
      </w:r>
      <w:r w:rsidRPr="00B84E09">
        <w:rPr>
          <w:rFonts w:eastAsiaTheme="minorHAnsi"/>
          <w:sz w:val="28"/>
          <w:szCs w:val="28"/>
          <w:lang w:eastAsia="en-US"/>
        </w:rPr>
        <w:t>ципальным образован</w:t>
      </w:r>
      <w:r w:rsidR="002C2946">
        <w:rPr>
          <w:rFonts w:eastAsiaTheme="minorHAnsi"/>
          <w:sz w:val="28"/>
          <w:szCs w:val="28"/>
          <w:lang w:eastAsia="en-US"/>
        </w:rPr>
        <w:t>иям Курской области (г</w:t>
      </w:r>
      <w:proofErr w:type="gramStart"/>
      <w:r w:rsidR="002C2946">
        <w:rPr>
          <w:rFonts w:eastAsiaTheme="minorHAnsi"/>
          <w:sz w:val="28"/>
          <w:szCs w:val="28"/>
          <w:lang w:eastAsia="en-US"/>
        </w:rPr>
        <w:t>.К</w:t>
      </w:r>
      <w:proofErr w:type="gramEnd"/>
      <w:r w:rsidR="002C2946">
        <w:rPr>
          <w:rFonts w:eastAsiaTheme="minorHAnsi"/>
          <w:sz w:val="28"/>
          <w:szCs w:val="28"/>
          <w:lang w:eastAsia="en-US"/>
        </w:rPr>
        <w:t>урск, г. </w:t>
      </w:r>
      <w:r w:rsidRPr="00B84E09">
        <w:rPr>
          <w:rFonts w:eastAsiaTheme="minorHAnsi"/>
          <w:sz w:val="28"/>
          <w:szCs w:val="28"/>
          <w:lang w:eastAsia="en-US"/>
        </w:rPr>
        <w:t xml:space="preserve">Железногорск, Курчатовский район) на </w:t>
      </w:r>
      <w:proofErr w:type="spellStart"/>
      <w:r w:rsidRPr="00B84E09">
        <w:rPr>
          <w:rFonts w:eastAsiaTheme="minorHAnsi"/>
          <w:sz w:val="28"/>
          <w:szCs w:val="28"/>
          <w:lang w:eastAsia="en-US"/>
        </w:rPr>
        <w:t>софинансирование</w:t>
      </w:r>
      <w:proofErr w:type="spellEnd"/>
      <w:r w:rsidRPr="00B84E09">
        <w:rPr>
          <w:rFonts w:eastAsiaTheme="minorHAnsi"/>
          <w:sz w:val="28"/>
          <w:szCs w:val="28"/>
          <w:lang w:eastAsia="en-US"/>
        </w:rPr>
        <w:t xml:space="preserve"> мероприятий муниципальных программ по поддержке малого и среднего предпринимательства. Расходы бюджетов муниципальных образований Курской области (г. Железногорск и г. Курск) на реализацию муниципальных программ поддержки малого и среднего предпринимательства составили 1 930,00 тыс. рублей.</w:t>
      </w:r>
    </w:p>
    <w:p w:rsidR="00B84E09" w:rsidRPr="00B84E09" w:rsidRDefault="00B84E09" w:rsidP="00B84E09">
      <w:pPr>
        <w:shd w:val="clear" w:color="auto" w:fill="FFFFFF"/>
        <w:ind w:firstLine="709"/>
        <w:jc w:val="both"/>
        <w:textAlignment w:val="center"/>
        <w:rPr>
          <w:rFonts w:eastAsiaTheme="minorHAnsi"/>
          <w:sz w:val="28"/>
          <w:szCs w:val="28"/>
          <w:lang w:eastAsia="en-US"/>
        </w:rPr>
      </w:pPr>
      <w:r w:rsidRPr="00B84E09">
        <w:rPr>
          <w:rFonts w:eastAsiaTheme="minorHAnsi"/>
          <w:sz w:val="28"/>
          <w:szCs w:val="28"/>
          <w:lang w:eastAsia="en-US"/>
        </w:rPr>
        <w:t xml:space="preserve">Ассоциацией </w:t>
      </w:r>
      <w:proofErr w:type="spellStart"/>
      <w:r w:rsidRPr="00B84E09">
        <w:rPr>
          <w:rFonts w:eastAsiaTheme="minorHAnsi"/>
          <w:sz w:val="28"/>
          <w:szCs w:val="28"/>
          <w:lang w:eastAsia="en-US"/>
        </w:rPr>
        <w:t>микрокредитной</w:t>
      </w:r>
      <w:proofErr w:type="spellEnd"/>
      <w:r w:rsidRPr="00B84E09">
        <w:rPr>
          <w:rFonts w:eastAsiaTheme="minorHAnsi"/>
          <w:sz w:val="28"/>
          <w:szCs w:val="28"/>
          <w:lang w:eastAsia="en-US"/>
        </w:rPr>
        <w:t xml:space="preserve"> компанией «Центр поддержки пре</w:t>
      </w:r>
      <w:r w:rsidRPr="00B84E09">
        <w:rPr>
          <w:rFonts w:eastAsiaTheme="minorHAnsi"/>
          <w:sz w:val="28"/>
          <w:szCs w:val="28"/>
          <w:lang w:eastAsia="en-US"/>
        </w:rPr>
        <w:t>д</w:t>
      </w:r>
      <w:r w:rsidRPr="00B84E09">
        <w:rPr>
          <w:rFonts w:eastAsiaTheme="minorHAnsi"/>
          <w:sz w:val="28"/>
          <w:szCs w:val="28"/>
          <w:lang w:eastAsia="en-US"/>
        </w:rPr>
        <w:t>принимательства Курской области» за 2017 год:</w:t>
      </w:r>
    </w:p>
    <w:p w:rsidR="00B84E09" w:rsidRPr="00B84E09" w:rsidRDefault="00B84E09" w:rsidP="00B84E09">
      <w:pPr>
        <w:shd w:val="clear" w:color="auto" w:fill="FFFFFF"/>
        <w:ind w:firstLine="709"/>
        <w:jc w:val="both"/>
        <w:textAlignment w:val="center"/>
        <w:rPr>
          <w:rFonts w:eastAsiaTheme="minorHAnsi"/>
          <w:sz w:val="28"/>
          <w:szCs w:val="28"/>
          <w:lang w:eastAsia="en-US"/>
        </w:rPr>
      </w:pPr>
      <w:r w:rsidRPr="00B84E09">
        <w:rPr>
          <w:rFonts w:eastAsiaTheme="minorHAnsi"/>
          <w:sz w:val="28"/>
          <w:szCs w:val="28"/>
          <w:lang w:eastAsia="en-US"/>
        </w:rPr>
        <w:t xml:space="preserve">выдано 79 </w:t>
      </w:r>
      <w:proofErr w:type="spellStart"/>
      <w:r w:rsidRPr="00B84E09">
        <w:rPr>
          <w:rFonts w:eastAsiaTheme="minorHAnsi"/>
          <w:sz w:val="28"/>
          <w:szCs w:val="28"/>
          <w:lang w:eastAsia="en-US"/>
        </w:rPr>
        <w:t>микрозаймов</w:t>
      </w:r>
      <w:proofErr w:type="spellEnd"/>
      <w:r w:rsidRPr="00B84E09">
        <w:rPr>
          <w:rFonts w:eastAsiaTheme="minorHAnsi"/>
          <w:sz w:val="28"/>
          <w:szCs w:val="28"/>
          <w:lang w:eastAsia="en-US"/>
        </w:rPr>
        <w:t xml:space="preserve"> на сумму 130 778,00 тыс. руб. Емкость фо</w:t>
      </w:r>
      <w:r w:rsidRPr="00B84E09">
        <w:rPr>
          <w:rFonts w:eastAsiaTheme="minorHAnsi"/>
          <w:sz w:val="28"/>
          <w:szCs w:val="28"/>
          <w:lang w:eastAsia="en-US"/>
        </w:rPr>
        <w:t>н</w:t>
      </w:r>
      <w:r w:rsidRPr="00B84E09">
        <w:rPr>
          <w:rFonts w:eastAsiaTheme="minorHAnsi"/>
          <w:sz w:val="28"/>
          <w:szCs w:val="28"/>
          <w:lang w:eastAsia="en-US"/>
        </w:rPr>
        <w:t xml:space="preserve">да </w:t>
      </w:r>
      <w:proofErr w:type="spellStart"/>
      <w:r w:rsidRPr="00B84E09">
        <w:rPr>
          <w:rFonts w:eastAsiaTheme="minorHAnsi"/>
          <w:sz w:val="28"/>
          <w:szCs w:val="28"/>
          <w:lang w:eastAsia="en-US"/>
        </w:rPr>
        <w:t>микрофинансирования</w:t>
      </w:r>
      <w:proofErr w:type="spellEnd"/>
      <w:r w:rsidRPr="00B84E09">
        <w:rPr>
          <w:rFonts w:eastAsiaTheme="minorHAnsi"/>
          <w:sz w:val="28"/>
          <w:szCs w:val="28"/>
          <w:lang w:eastAsia="en-US"/>
        </w:rPr>
        <w:t xml:space="preserve">  по состоянию на 01.01.2018 г. составляет около 200 млн. рублей</w:t>
      </w:r>
      <w:r w:rsidR="003C51DB">
        <w:rPr>
          <w:rFonts w:eastAsiaTheme="minorHAnsi"/>
          <w:sz w:val="28"/>
          <w:szCs w:val="28"/>
          <w:lang w:eastAsia="en-US"/>
        </w:rPr>
        <w:t>;</w:t>
      </w:r>
    </w:p>
    <w:p w:rsidR="00B84E09" w:rsidRPr="00B84E09" w:rsidRDefault="00B84E09" w:rsidP="00B84E09">
      <w:pPr>
        <w:shd w:val="clear" w:color="auto" w:fill="FFFFFF"/>
        <w:ind w:firstLine="709"/>
        <w:jc w:val="both"/>
        <w:textAlignment w:val="center"/>
        <w:rPr>
          <w:rFonts w:eastAsiaTheme="minorHAnsi"/>
          <w:sz w:val="28"/>
          <w:szCs w:val="28"/>
          <w:lang w:eastAsia="en-US"/>
        </w:rPr>
      </w:pPr>
      <w:r w:rsidRPr="00B84E09">
        <w:rPr>
          <w:rFonts w:eastAsiaTheme="minorHAnsi"/>
          <w:sz w:val="28"/>
          <w:szCs w:val="28"/>
          <w:lang w:eastAsia="en-US"/>
        </w:rPr>
        <w:t>количество выданных поручительств в 2017 году составило - 40, на сумму 194 887,83 тыс. руб., сумма  кредитов, выданных под поручительс</w:t>
      </w:r>
      <w:r w:rsidRPr="00B84E09">
        <w:rPr>
          <w:rFonts w:eastAsiaTheme="minorHAnsi"/>
          <w:sz w:val="28"/>
          <w:szCs w:val="28"/>
          <w:lang w:eastAsia="en-US"/>
        </w:rPr>
        <w:t>т</w:t>
      </w:r>
      <w:r w:rsidRPr="00B84E09">
        <w:rPr>
          <w:rFonts w:eastAsiaTheme="minorHAnsi"/>
          <w:sz w:val="28"/>
          <w:szCs w:val="28"/>
          <w:lang w:eastAsia="en-US"/>
        </w:rPr>
        <w:t>во гарантийного фонда -  582 157,65 тыс. руб. Емкость Гарантийного фо</w:t>
      </w:r>
      <w:r w:rsidRPr="00B84E09">
        <w:rPr>
          <w:rFonts w:eastAsiaTheme="minorHAnsi"/>
          <w:sz w:val="28"/>
          <w:szCs w:val="28"/>
          <w:lang w:eastAsia="en-US"/>
        </w:rPr>
        <w:t>н</w:t>
      </w:r>
      <w:r w:rsidRPr="00B84E09">
        <w:rPr>
          <w:rFonts w:eastAsiaTheme="minorHAnsi"/>
          <w:sz w:val="28"/>
          <w:szCs w:val="28"/>
          <w:lang w:eastAsia="en-US"/>
        </w:rPr>
        <w:t>да по состоянию на 01.01.2018 г. составляет около 200 млн. рублей. Пол</w:t>
      </w:r>
      <w:r w:rsidRPr="00B84E09">
        <w:rPr>
          <w:rFonts w:eastAsiaTheme="minorHAnsi"/>
          <w:sz w:val="28"/>
          <w:szCs w:val="28"/>
          <w:lang w:eastAsia="en-US"/>
        </w:rPr>
        <w:t>у</w:t>
      </w:r>
      <w:r w:rsidRPr="00B84E09">
        <w:rPr>
          <w:rFonts w:eastAsiaTheme="minorHAnsi"/>
          <w:sz w:val="28"/>
          <w:szCs w:val="28"/>
          <w:lang w:eastAsia="en-US"/>
        </w:rPr>
        <w:t>чателями льготного финансирования обеспечена занятость для 1959 чел</w:t>
      </w:r>
      <w:r w:rsidRPr="00B84E09">
        <w:rPr>
          <w:rFonts w:eastAsiaTheme="minorHAnsi"/>
          <w:sz w:val="28"/>
          <w:szCs w:val="28"/>
          <w:lang w:eastAsia="en-US"/>
        </w:rPr>
        <w:t>о</w:t>
      </w:r>
      <w:r w:rsidRPr="00B84E09">
        <w:rPr>
          <w:rFonts w:eastAsiaTheme="minorHAnsi"/>
          <w:sz w:val="28"/>
          <w:szCs w:val="28"/>
          <w:lang w:eastAsia="en-US"/>
        </w:rPr>
        <w:t>век, в том числе создано 105 новых рабочих мест.</w:t>
      </w:r>
    </w:p>
    <w:p w:rsidR="00B84E09" w:rsidRPr="00B84E09" w:rsidRDefault="00B84E09" w:rsidP="002C2946">
      <w:pPr>
        <w:shd w:val="clear" w:color="auto" w:fill="FFFFFF"/>
        <w:ind w:firstLine="709"/>
        <w:jc w:val="both"/>
        <w:textAlignment w:val="center"/>
        <w:rPr>
          <w:rFonts w:eastAsiaTheme="minorHAnsi"/>
          <w:sz w:val="28"/>
          <w:szCs w:val="28"/>
          <w:lang w:eastAsia="en-US"/>
        </w:rPr>
      </w:pPr>
      <w:r w:rsidRPr="00B84E09">
        <w:rPr>
          <w:rFonts w:eastAsiaTheme="minorHAnsi"/>
          <w:sz w:val="28"/>
          <w:szCs w:val="28"/>
          <w:lang w:eastAsia="en-US"/>
        </w:rPr>
        <w:t xml:space="preserve">В 2017 году продолжена организация оказания инфраструктурной поддержки субъектам малого и среднего </w:t>
      </w:r>
      <w:r w:rsidR="002C2946">
        <w:rPr>
          <w:rFonts w:eastAsiaTheme="minorHAnsi"/>
          <w:sz w:val="28"/>
          <w:szCs w:val="28"/>
          <w:lang w:eastAsia="en-US"/>
        </w:rPr>
        <w:t xml:space="preserve">предпринимательства: действует </w:t>
      </w:r>
      <w:r w:rsidRPr="00B84E09">
        <w:rPr>
          <w:rFonts w:eastAsiaTheme="minorHAnsi"/>
          <w:sz w:val="28"/>
          <w:szCs w:val="28"/>
          <w:lang w:eastAsia="en-US"/>
        </w:rPr>
        <w:t>МКУ «Курский городской бизнес-инкубатор «Перспектива», оказыва</w:t>
      </w:r>
      <w:r w:rsidRPr="00B84E09">
        <w:rPr>
          <w:rFonts w:eastAsiaTheme="minorHAnsi"/>
          <w:sz w:val="28"/>
          <w:szCs w:val="28"/>
          <w:lang w:eastAsia="en-US"/>
        </w:rPr>
        <w:t>ю</w:t>
      </w:r>
      <w:r w:rsidRPr="00B84E09">
        <w:rPr>
          <w:rFonts w:eastAsiaTheme="minorHAnsi"/>
          <w:sz w:val="28"/>
          <w:szCs w:val="28"/>
          <w:lang w:eastAsia="en-US"/>
        </w:rPr>
        <w:t>щий имущественную поддержку субъектам малого и среднего предприн</w:t>
      </w:r>
      <w:r w:rsidRPr="00B84E09">
        <w:rPr>
          <w:rFonts w:eastAsiaTheme="minorHAnsi"/>
          <w:sz w:val="28"/>
          <w:szCs w:val="28"/>
          <w:lang w:eastAsia="en-US"/>
        </w:rPr>
        <w:t>и</w:t>
      </w:r>
      <w:r w:rsidRPr="00B84E09">
        <w:rPr>
          <w:rFonts w:eastAsiaTheme="minorHAnsi"/>
          <w:sz w:val="28"/>
          <w:szCs w:val="28"/>
          <w:lang w:eastAsia="en-US"/>
        </w:rPr>
        <w:t xml:space="preserve">мательства, наполняемость которого по итогам года составила 69,3%. </w:t>
      </w:r>
    </w:p>
    <w:p w:rsidR="00B84E09" w:rsidRPr="00B84E09" w:rsidRDefault="00B84E09" w:rsidP="002C2946">
      <w:pPr>
        <w:shd w:val="clear" w:color="auto" w:fill="FFFFFF"/>
        <w:ind w:firstLine="709"/>
        <w:jc w:val="both"/>
        <w:textAlignment w:val="center"/>
        <w:rPr>
          <w:rFonts w:eastAsiaTheme="minorHAnsi"/>
          <w:sz w:val="28"/>
          <w:szCs w:val="28"/>
          <w:lang w:eastAsia="en-US"/>
        </w:rPr>
      </w:pPr>
      <w:proofErr w:type="gramStart"/>
      <w:r w:rsidRPr="00B84E09">
        <w:rPr>
          <w:rFonts w:eastAsiaTheme="minorHAnsi"/>
          <w:sz w:val="28"/>
          <w:szCs w:val="28"/>
          <w:lang w:eastAsia="en-US"/>
        </w:rPr>
        <w:lastRenderedPageBreak/>
        <w:t>Субъектам малого и среднего предпринимательства организовано оказание имущественной поддержки: принято постановление Админис</w:t>
      </w:r>
      <w:r w:rsidRPr="00B84E09">
        <w:rPr>
          <w:rFonts w:eastAsiaTheme="minorHAnsi"/>
          <w:sz w:val="28"/>
          <w:szCs w:val="28"/>
          <w:lang w:eastAsia="en-US"/>
        </w:rPr>
        <w:t>т</w:t>
      </w:r>
      <w:r w:rsidRPr="00B84E09">
        <w:rPr>
          <w:rFonts w:eastAsiaTheme="minorHAnsi"/>
          <w:sz w:val="28"/>
          <w:szCs w:val="28"/>
          <w:lang w:eastAsia="en-US"/>
        </w:rPr>
        <w:t>рации Курской области № 788-па от 13.10.2017 г. «О внесении изменений в перечень государственного имущества Курской области,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</w:t>
      </w:r>
      <w:r w:rsidRPr="00B84E09">
        <w:rPr>
          <w:rFonts w:eastAsiaTheme="minorHAnsi"/>
          <w:sz w:val="28"/>
          <w:szCs w:val="28"/>
          <w:lang w:eastAsia="en-US"/>
        </w:rPr>
        <w:t>а</w:t>
      </w:r>
      <w:r w:rsidRPr="00B84E09">
        <w:rPr>
          <w:rFonts w:eastAsiaTheme="minorHAnsi"/>
          <w:sz w:val="28"/>
          <w:szCs w:val="28"/>
          <w:lang w:eastAsia="en-US"/>
        </w:rPr>
        <w:t>зующими инфраструктуру поддержки субъектов малого и среднего пре</w:t>
      </w:r>
      <w:r w:rsidRPr="00B84E09">
        <w:rPr>
          <w:rFonts w:eastAsiaTheme="minorHAnsi"/>
          <w:sz w:val="28"/>
          <w:szCs w:val="28"/>
          <w:lang w:eastAsia="en-US"/>
        </w:rPr>
        <w:t>д</w:t>
      </w:r>
      <w:r w:rsidRPr="00B84E09">
        <w:rPr>
          <w:rFonts w:eastAsiaTheme="minorHAnsi"/>
          <w:sz w:val="28"/>
          <w:szCs w:val="28"/>
          <w:lang w:eastAsia="en-US"/>
        </w:rPr>
        <w:t>принимательства».</w:t>
      </w:r>
      <w:proofErr w:type="gramEnd"/>
      <w:r w:rsidRPr="00B84E09">
        <w:rPr>
          <w:rFonts w:eastAsiaTheme="minorHAnsi"/>
          <w:sz w:val="28"/>
          <w:szCs w:val="28"/>
          <w:lang w:eastAsia="en-US"/>
        </w:rPr>
        <w:t xml:space="preserve"> В результате принятия данного постановления пер</w:t>
      </w:r>
      <w:r w:rsidRPr="00B84E09">
        <w:rPr>
          <w:rFonts w:eastAsiaTheme="minorHAnsi"/>
          <w:sz w:val="28"/>
          <w:szCs w:val="28"/>
          <w:lang w:eastAsia="en-US"/>
        </w:rPr>
        <w:t>е</w:t>
      </w:r>
      <w:r w:rsidRPr="00B84E09">
        <w:rPr>
          <w:rFonts w:eastAsiaTheme="minorHAnsi"/>
          <w:sz w:val="28"/>
          <w:szCs w:val="28"/>
          <w:lang w:eastAsia="en-US"/>
        </w:rPr>
        <w:t>чень государственного имущества Курской области, предназначенного для использования на долгосрочной основе субъектами МСП, увеличился с 43 до 50 позиций, в том числе за счет включения 5 земельных участков. Да</w:t>
      </w:r>
      <w:r w:rsidRPr="00B84E09">
        <w:rPr>
          <w:rFonts w:eastAsiaTheme="minorHAnsi"/>
          <w:sz w:val="28"/>
          <w:szCs w:val="28"/>
          <w:lang w:eastAsia="en-US"/>
        </w:rPr>
        <w:t>н</w:t>
      </w:r>
      <w:r w:rsidRPr="00B84E09">
        <w:rPr>
          <w:rFonts w:eastAsiaTheme="minorHAnsi"/>
          <w:sz w:val="28"/>
          <w:szCs w:val="28"/>
          <w:lang w:eastAsia="en-US"/>
        </w:rPr>
        <w:t>ные сведения размещены на официальном сайте комитета по управлению имуществом Курской области в разделе «Имущество» «Для субъектов м</w:t>
      </w:r>
      <w:r w:rsidRPr="00B84E09">
        <w:rPr>
          <w:rFonts w:eastAsiaTheme="minorHAnsi"/>
          <w:sz w:val="28"/>
          <w:szCs w:val="28"/>
          <w:lang w:eastAsia="en-US"/>
        </w:rPr>
        <w:t>а</w:t>
      </w:r>
      <w:r w:rsidRPr="00B84E09">
        <w:rPr>
          <w:rFonts w:eastAsiaTheme="minorHAnsi"/>
          <w:sz w:val="28"/>
          <w:szCs w:val="28"/>
          <w:lang w:eastAsia="en-US"/>
        </w:rPr>
        <w:t>лого и среднего предпринимательства»</w:t>
      </w:r>
      <w:r w:rsidR="00F3382C">
        <w:rPr>
          <w:rFonts w:eastAsiaTheme="minorHAnsi"/>
          <w:sz w:val="28"/>
          <w:szCs w:val="28"/>
          <w:lang w:eastAsia="en-US"/>
        </w:rPr>
        <w:t>.</w:t>
      </w:r>
      <w:r w:rsidRPr="00B84E09">
        <w:rPr>
          <w:rFonts w:eastAsiaTheme="minorHAnsi"/>
          <w:sz w:val="28"/>
          <w:szCs w:val="28"/>
          <w:lang w:eastAsia="en-US"/>
        </w:rPr>
        <w:t xml:space="preserve"> </w:t>
      </w:r>
    </w:p>
    <w:p w:rsidR="00B84E09" w:rsidRPr="00B84E09" w:rsidRDefault="00B84E09" w:rsidP="002C2946">
      <w:pPr>
        <w:shd w:val="clear" w:color="auto" w:fill="FFFFFF"/>
        <w:ind w:firstLine="709"/>
        <w:jc w:val="both"/>
        <w:textAlignment w:val="center"/>
        <w:rPr>
          <w:rFonts w:eastAsiaTheme="minorHAnsi"/>
          <w:sz w:val="28"/>
          <w:szCs w:val="28"/>
          <w:lang w:eastAsia="en-US"/>
        </w:rPr>
      </w:pPr>
      <w:r w:rsidRPr="00B84E09">
        <w:rPr>
          <w:rFonts w:eastAsiaTheme="minorHAnsi"/>
          <w:sz w:val="28"/>
          <w:szCs w:val="28"/>
          <w:lang w:eastAsia="en-US"/>
        </w:rPr>
        <w:t xml:space="preserve">По состоянию на 31.12.2017 г. утверждены перечни муниципального имущества в 28 (100%) муниципальных районах и в 96 (29,8%) городских и сельских поселениях Курской области. </w:t>
      </w:r>
      <w:proofErr w:type="gramStart"/>
      <w:r w:rsidRPr="00B84E09">
        <w:rPr>
          <w:rFonts w:eastAsiaTheme="minorHAnsi"/>
          <w:sz w:val="28"/>
          <w:szCs w:val="28"/>
          <w:lang w:eastAsia="en-US"/>
        </w:rPr>
        <w:t>Увеличение числа объектов, включенных в перечни муниципального имущества по сравнению с 2016 годом составило 15,6%. Сведения о перечнях муниципального имущества, предназначенного для субъектов малого и среднего предпринимательства размещены на официальном сайте администрации Курской области в ра</w:t>
      </w:r>
      <w:r w:rsidRPr="00B84E09">
        <w:rPr>
          <w:rFonts w:eastAsiaTheme="minorHAnsi"/>
          <w:sz w:val="28"/>
          <w:szCs w:val="28"/>
          <w:lang w:eastAsia="en-US"/>
        </w:rPr>
        <w:t>з</w:t>
      </w:r>
      <w:r w:rsidRPr="00B84E09">
        <w:rPr>
          <w:rFonts w:eastAsiaTheme="minorHAnsi"/>
          <w:sz w:val="28"/>
          <w:szCs w:val="28"/>
          <w:lang w:eastAsia="en-US"/>
        </w:rPr>
        <w:t>деле «Экономика», «Малый бизнес», «Государственная поддержка малого и среднего предпринимательства» «Имущественная поддержка малого и среднего</w:t>
      </w:r>
      <w:r w:rsidR="00F3382C">
        <w:rPr>
          <w:rFonts w:eastAsiaTheme="minorHAnsi"/>
          <w:sz w:val="28"/>
          <w:szCs w:val="28"/>
          <w:lang w:eastAsia="en-US"/>
        </w:rPr>
        <w:t xml:space="preserve"> </w:t>
      </w:r>
      <w:r w:rsidRPr="00B84E09">
        <w:rPr>
          <w:rFonts w:eastAsiaTheme="minorHAnsi"/>
          <w:sz w:val="28"/>
          <w:szCs w:val="28"/>
          <w:lang w:eastAsia="en-US"/>
        </w:rPr>
        <w:t>предпринимательства»</w:t>
      </w:r>
      <w:r w:rsidR="00F3382C">
        <w:rPr>
          <w:rFonts w:eastAsiaTheme="minorHAnsi"/>
          <w:sz w:val="28"/>
          <w:szCs w:val="28"/>
          <w:lang w:eastAsia="en-US"/>
        </w:rPr>
        <w:t>.</w:t>
      </w:r>
      <w:r w:rsidRPr="00B84E09">
        <w:rPr>
          <w:rFonts w:eastAsiaTheme="minorHAnsi"/>
          <w:sz w:val="28"/>
          <w:szCs w:val="28"/>
          <w:lang w:eastAsia="en-US"/>
        </w:rPr>
        <w:t xml:space="preserve"> </w:t>
      </w:r>
      <w:proofErr w:type="gramEnd"/>
    </w:p>
    <w:p w:rsidR="00B84E09" w:rsidRPr="00B84E09" w:rsidRDefault="00B84E09" w:rsidP="00B84E09">
      <w:pPr>
        <w:shd w:val="clear" w:color="auto" w:fill="FFFFFF"/>
        <w:ind w:firstLine="709"/>
        <w:jc w:val="both"/>
        <w:textAlignment w:val="center"/>
        <w:rPr>
          <w:rFonts w:eastAsiaTheme="minorHAnsi"/>
          <w:sz w:val="28"/>
          <w:szCs w:val="28"/>
          <w:lang w:eastAsia="en-US"/>
        </w:rPr>
      </w:pPr>
      <w:r w:rsidRPr="00B84E09">
        <w:rPr>
          <w:rFonts w:eastAsiaTheme="minorHAnsi"/>
          <w:sz w:val="28"/>
          <w:szCs w:val="28"/>
          <w:lang w:eastAsia="en-US"/>
        </w:rPr>
        <w:t>Организовано предоставление услуг по принципу «одного окна» для оказания поддержки субъектам малого и среднего предпринимательства, а также гражданам, планирующим начать ведение предпринимательской деятельности. В 2017 году на базе филиалов ОБУ «МФЦ» в городах Ку</w:t>
      </w:r>
      <w:r w:rsidRPr="00B84E09">
        <w:rPr>
          <w:rFonts w:eastAsiaTheme="minorHAnsi"/>
          <w:sz w:val="28"/>
          <w:szCs w:val="28"/>
          <w:lang w:eastAsia="en-US"/>
        </w:rPr>
        <w:t>р</w:t>
      </w:r>
      <w:r w:rsidRPr="00B84E09">
        <w:rPr>
          <w:rFonts w:eastAsiaTheme="minorHAnsi"/>
          <w:sz w:val="28"/>
          <w:szCs w:val="28"/>
          <w:lang w:eastAsia="en-US"/>
        </w:rPr>
        <w:t>ске и Железногорске для субъектов малого и среднего предпринимательс</w:t>
      </w:r>
      <w:r w:rsidRPr="00B84E09">
        <w:rPr>
          <w:rFonts w:eastAsiaTheme="minorHAnsi"/>
          <w:sz w:val="28"/>
          <w:szCs w:val="28"/>
          <w:lang w:eastAsia="en-US"/>
        </w:rPr>
        <w:t>т</w:t>
      </w:r>
      <w:r w:rsidRPr="00B84E09">
        <w:rPr>
          <w:rFonts w:eastAsiaTheme="minorHAnsi"/>
          <w:sz w:val="28"/>
          <w:szCs w:val="28"/>
          <w:lang w:eastAsia="en-US"/>
        </w:rPr>
        <w:t xml:space="preserve">ва организована работа </w:t>
      </w:r>
      <w:proofErr w:type="spellStart"/>
      <w:r w:rsidRPr="00B84E09">
        <w:rPr>
          <w:rFonts w:eastAsiaTheme="minorHAnsi"/>
          <w:sz w:val="28"/>
          <w:szCs w:val="28"/>
          <w:lang w:eastAsia="en-US"/>
        </w:rPr>
        <w:t>бизнес-зон</w:t>
      </w:r>
      <w:proofErr w:type="spellEnd"/>
      <w:r w:rsidRPr="00B84E09">
        <w:rPr>
          <w:rFonts w:eastAsiaTheme="minorHAnsi"/>
          <w:sz w:val="28"/>
          <w:szCs w:val="28"/>
          <w:lang w:eastAsia="en-US"/>
        </w:rPr>
        <w:t xml:space="preserve"> (в г. Курске – 5 окон, в </w:t>
      </w:r>
      <w:r w:rsidR="002C2946">
        <w:rPr>
          <w:rFonts w:eastAsiaTheme="minorHAnsi"/>
          <w:sz w:val="28"/>
          <w:szCs w:val="28"/>
          <w:lang w:eastAsia="en-US"/>
        </w:rPr>
        <w:t>г</w:t>
      </w:r>
      <w:proofErr w:type="gramStart"/>
      <w:r w:rsidR="002C2946">
        <w:rPr>
          <w:rFonts w:eastAsiaTheme="minorHAnsi"/>
          <w:sz w:val="28"/>
          <w:szCs w:val="28"/>
          <w:lang w:eastAsia="en-US"/>
        </w:rPr>
        <w:t>.</w:t>
      </w:r>
      <w:r w:rsidRPr="00B84E09">
        <w:rPr>
          <w:rFonts w:eastAsiaTheme="minorHAnsi"/>
          <w:sz w:val="28"/>
          <w:szCs w:val="28"/>
          <w:lang w:eastAsia="en-US"/>
        </w:rPr>
        <w:t>Ж</w:t>
      </w:r>
      <w:proofErr w:type="gramEnd"/>
      <w:r w:rsidRPr="00B84E09">
        <w:rPr>
          <w:rFonts w:eastAsiaTheme="minorHAnsi"/>
          <w:sz w:val="28"/>
          <w:szCs w:val="28"/>
          <w:lang w:eastAsia="en-US"/>
        </w:rPr>
        <w:t>елезногорске – 4 окна).</w:t>
      </w:r>
    </w:p>
    <w:p w:rsidR="00B84E09" w:rsidRPr="00B84E09" w:rsidRDefault="00B84E09" w:rsidP="00B84E09">
      <w:pPr>
        <w:shd w:val="clear" w:color="auto" w:fill="FFFFFF"/>
        <w:ind w:firstLine="709"/>
        <w:jc w:val="both"/>
        <w:textAlignment w:val="center"/>
        <w:rPr>
          <w:rFonts w:eastAsiaTheme="minorHAnsi"/>
          <w:sz w:val="28"/>
          <w:szCs w:val="28"/>
          <w:lang w:eastAsia="en-US"/>
        </w:rPr>
      </w:pPr>
      <w:r w:rsidRPr="00B84E09">
        <w:rPr>
          <w:rFonts w:eastAsiaTheme="minorHAnsi"/>
          <w:sz w:val="28"/>
          <w:szCs w:val="28"/>
          <w:lang w:eastAsia="en-US"/>
        </w:rPr>
        <w:t>В целях популяризации предпринимательской деятельности, 19 мая 2017 года в рамках ежегодного форума «День предпринимателя Курской области» подведены итоги конкурсов «Лидер малого и среднего бизнеса Курской области» и «Малый и средний бизнес Курской области – глазами прессы». Для участия в конкурсе «Лидер малого и среднего бизнеса Ку</w:t>
      </w:r>
      <w:r w:rsidRPr="00B84E09">
        <w:rPr>
          <w:rFonts w:eastAsiaTheme="minorHAnsi"/>
          <w:sz w:val="28"/>
          <w:szCs w:val="28"/>
          <w:lang w:eastAsia="en-US"/>
        </w:rPr>
        <w:t>р</w:t>
      </w:r>
      <w:r w:rsidRPr="00B84E09">
        <w:rPr>
          <w:rFonts w:eastAsiaTheme="minorHAnsi"/>
          <w:sz w:val="28"/>
          <w:szCs w:val="28"/>
          <w:lang w:eastAsia="en-US"/>
        </w:rPr>
        <w:t>ской области» было представлено 25 заявок. По итогам конкурса опред</w:t>
      </w:r>
      <w:r w:rsidRPr="00B84E09">
        <w:rPr>
          <w:rFonts w:eastAsiaTheme="minorHAnsi"/>
          <w:sz w:val="28"/>
          <w:szCs w:val="28"/>
          <w:lang w:eastAsia="en-US"/>
        </w:rPr>
        <w:t>е</w:t>
      </w:r>
      <w:r w:rsidRPr="00B84E09">
        <w:rPr>
          <w:rFonts w:eastAsiaTheme="minorHAnsi"/>
          <w:sz w:val="28"/>
          <w:szCs w:val="28"/>
          <w:lang w:eastAsia="en-US"/>
        </w:rPr>
        <w:t>лены 10 победителей по нескольким номинациям: производство промы</w:t>
      </w:r>
      <w:r w:rsidRPr="00B84E09">
        <w:rPr>
          <w:rFonts w:eastAsiaTheme="minorHAnsi"/>
          <w:sz w:val="28"/>
          <w:szCs w:val="28"/>
          <w:lang w:eastAsia="en-US"/>
        </w:rPr>
        <w:t>ш</w:t>
      </w:r>
      <w:r w:rsidRPr="00B84E09">
        <w:rPr>
          <w:rFonts w:eastAsiaTheme="minorHAnsi"/>
          <w:sz w:val="28"/>
          <w:szCs w:val="28"/>
          <w:lang w:eastAsia="en-US"/>
        </w:rPr>
        <w:t>ленных товаров; оздоровительные и медицинские услуги; производство продуктов питания; производство сельскохозяйственной продукции; н</w:t>
      </w:r>
      <w:r w:rsidRPr="00B84E09">
        <w:rPr>
          <w:rFonts w:eastAsiaTheme="minorHAnsi"/>
          <w:sz w:val="28"/>
          <w:szCs w:val="28"/>
          <w:lang w:eastAsia="en-US"/>
        </w:rPr>
        <w:t>а</w:t>
      </w:r>
      <w:r w:rsidRPr="00B84E09">
        <w:rPr>
          <w:rFonts w:eastAsiaTheme="minorHAnsi"/>
          <w:sz w:val="28"/>
          <w:szCs w:val="28"/>
          <w:lang w:eastAsia="en-US"/>
        </w:rPr>
        <w:t>родно-художественные промыслы; консалтинговые услуги; социальное предпринимательство.</w:t>
      </w:r>
    </w:p>
    <w:p w:rsidR="00B84E09" w:rsidRPr="00B84E09" w:rsidRDefault="00B84E09" w:rsidP="00B84E09">
      <w:pPr>
        <w:shd w:val="clear" w:color="auto" w:fill="FFFFFF"/>
        <w:ind w:firstLine="709"/>
        <w:jc w:val="both"/>
        <w:textAlignment w:val="center"/>
        <w:rPr>
          <w:rFonts w:eastAsiaTheme="minorHAnsi"/>
          <w:sz w:val="28"/>
          <w:szCs w:val="28"/>
          <w:lang w:eastAsia="en-US"/>
        </w:rPr>
      </w:pPr>
      <w:r w:rsidRPr="00B84E09">
        <w:rPr>
          <w:rFonts w:eastAsiaTheme="minorHAnsi"/>
          <w:sz w:val="28"/>
          <w:szCs w:val="28"/>
          <w:lang w:eastAsia="en-US"/>
        </w:rPr>
        <w:t>На конкурс «Малый и средний бизнес Курской области – глазами прессы» по двум номинациям поступило 117 публикаций от 12 авторов и 10 коллективов средств массовой информации Курской области. В ном</w:t>
      </w:r>
      <w:r w:rsidRPr="00B84E09">
        <w:rPr>
          <w:rFonts w:eastAsiaTheme="minorHAnsi"/>
          <w:sz w:val="28"/>
          <w:szCs w:val="28"/>
          <w:lang w:eastAsia="en-US"/>
        </w:rPr>
        <w:t>и</w:t>
      </w:r>
      <w:r w:rsidRPr="00B84E09">
        <w:rPr>
          <w:rFonts w:eastAsiaTheme="minorHAnsi"/>
          <w:sz w:val="28"/>
          <w:szCs w:val="28"/>
          <w:lang w:eastAsia="en-US"/>
        </w:rPr>
        <w:lastRenderedPageBreak/>
        <w:t>нации «Авторская работа» определены 3 победителя, в номинации «Работа творческого коллектива СМИ» определено 5 победителей.</w:t>
      </w:r>
    </w:p>
    <w:p w:rsidR="00B84E09" w:rsidRPr="00B84E09" w:rsidRDefault="00B84E09" w:rsidP="00B84E09">
      <w:pPr>
        <w:shd w:val="clear" w:color="auto" w:fill="FFFFFF"/>
        <w:ind w:firstLine="709"/>
        <w:jc w:val="both"/>
        <w:textAlignment w:val="center"/>
        <w:rPr>
          <w:rFonts w:eastAsiaTheme="minorHAnsi"/>
          <w:sz w:val="28"/>
          <w:szCs w:val="28"/>
          <w:lang w:eastAsia="en-US"/>
        </w:rPr>
      </w:pPr>
      <w:r w:rsidRPr="00B84E09">
        <w:rPr>
          <w:rFonts w:eastAsiaTheme="minorHAnsi"/>
          <w:sz w:val="28"/>
          <w:szCs w:val="28"/>
          <w:lang w:eastAsia="en-US"/>
        </w:rPr>
        <w:t>16 июня 2017 года в рамках VI Среднерусского экономического ф</w:t>
      </w:r>
      <w:r w:rsidRPr="00B84E09">
        <w:rPr>
          <w:rFonts w:eastAsiaTheme="minorHAnsi"/>
          <w:sz w:val="28"/>
          <w:szCs w:val="28"/>
          <w:lang w:eastAsia="en-US"/>
        </w:rPr>
        <w:t>о</w:t>
      </w:r>
      <w:r w:rsidRPr="00B84E09">
        <w:rPr>
          <w:rFonts w:eastAsiaTheme="minorHAnsi"/>
          <w:sz w:val="28"/>
          <w:szCs w:val="28"/>
          <w:lang w:eastAsia="en-US"/>
        </w:rPr>
        <w:t xml:space="preserve">рума состоялась панельная дискуссия на тему: </w:t>
      </w:r>
      <w:proofErr w:type="gramStart"/>
      <w:r w:rsidRPr="00B84E09">
        <w:rPr>
          <w:rFonts w:eastAsiaTheme="minorHAnsi"/>
          <w:sz w:val="28"/>
          <w:szCs w:val="28"/>
          <w:lang w:eastAsia="en-US"/>
        </w:rPr>
        <w:t>«Новая архитектура по</w:t>
      </w:r>
      <w:r w:rsidRPr="00B84E09">
        <w:rPr>
          <w:rFonts w:eastAsiaTheme="minorHAnsi"/>
          <w:sz w:val="28"/>
          <w:szCs w:val="28"/>
          <w:lang w:eastAsia="en-US"/>
        </w:rPr>
        <w:t>д</w:t>
      </w:r>
      <w:r w:rsidRPr="00B84E09">
        <w:rPr>
          <w:rFonts w:eastAsiaTheme="minorHAnsi"/>
          <w:sz w:val="28"/>
          <w:szCs w:val="28"/>
          <w:lang w:eastAsia="en-US"/>
        </w:rPr>
        <w:t>держки малого и среднего предпринимательства» при поддержке Минэк</w:t>
      </w:r>
      <w:r w:rsidRPr="00B84E09">
        <w:rPr>
          <w:rFonts w:eastAsiaTheme="minorHAnsi"/>
          <w:sz w:val="28"/>
          <w:szCs w:val="28"/>
          <w:lang w:eastAsia="en-US"/>
        </w:rPr>
        <w:t>о</w:t>
      </w:r>
      <w:r w:rsidRPr="00B84E09">
        <w:rPr>
          <w:rFonts w:eastAsiaTheme="minorHAnsi"/>
          <w:sz w:val="28"/>
          <w:szCs w:val="28"/>
          <w:lang w:eastAsia="en-US"/>
        </w:rPr>
        <w:t>номразвития Российской Федерации, посвященная теме нового этапа фо</w:t>
      </w:r>
      <w:r w:rsidRPr="00B84E09">
        <w:rPr>
          <w:rFonts w:eastAsiaTheme="minorHAnsi"/>
          <w:sz w:val="28"/>
          <w:szCs w:val="28"/>
          <w:lang w:eastAsia="en-US"/>
        </w:rPr>
        <w:t>р</w:t>
      </w:r>
      <w:r w:rsidRPr="00B84E09">
        <w:rPr>
          <w:rFonts w:eastAsiaTheme="minorHAnsi"/>
          <w:sz w:val="28"/>
          <w:szCs w:val="28"/>
          <w:lang w:eastAsia="en-US"/>
        </w:rPr>
        <w:t>мирования системы государственного управления в сфере предприним</w:t>
      </w:r>
      <w:r w:rsidRPr="00B84E09">
        <w:rPr>
          <w:rFonts w:eastAsiaTheme="minorHAnsi"/>
          <w:sz w:val="28"/>
          <w:szCs w:val="28"/>
          <w:lang w:eastAsia="en-US"/>
        </w:rPr>
        <w:t>а</w:t>
      </w:r>
      <w:r w:rsidRPr="00B84E09">
        <w:rPr>
          <w:rFonts w:eastAsiaTheme="minorHAnsi"/>
          <w:sz w:val="28"/>
          <w:szCs w:val="28"/>
          <w:lang w:eastAsia="en-US"/>
        </w:rPr>
        <w:t>тельства, внедрения целевой модели поддержки малого и среднего бизн</w:t>
      </w:r>
      <w:r w:rsidRPr="00B84E09">
        <w:rPr>
          <w:rFonts w:eastAsiaTheme="minorHAnsi"/>
          <w:sz w:val="28"/>
          <w:szCs w:val="28"/>
          <w:lang w:eastAsia="en-US"/>
        </w:rPr>
        <w:t>е</w:t>
      </w:r>
      <w:r w:rsidRPr="00B84E09">
        <w:rPr>
          <w:rFonts w:eastAsiaTheme="minorHAnsi"/>
          <w:sz w:val="28"/>
          <w:szCs w:val="28"/>
          <w:lang w:eastAsia="en-US"/>
        </w:rPr>
        <w:t>са, действующим мерам стимулирования предпринимательской активн</w:t>
      </w:r>
      <w:r w:rsidRPr="00B84E09">
        <w:rPr>
          <w:rFonts w:eastAsiaTheme="minorHAnsi"/>
          <w:sz w:val="28"/>
          <w:szCs w:val="28"/>
          <w:lang w:eastAsia="en-US"/>
        </w:rPr>
        <w:t>о</w:t>
      </w:r>
      <w:r w:rsidRPr="00B84E09">
        <w:rPr>
          <w:rFonts w:eastAsiaTheme="minorHAnsi"/>
          <w:sz w:val="28"/>
          <w:szCs w:val="28"/>
          <w:lang w:eastAsia="en-US"/>
        </w:rPr>
        <w:t>сти, а также уровню доступности данных мер для граждан, планирующих открыть своё дело, и уже действующих предпринимателей.</w:t>
      </w:r>
      <w:proofErr w:type="gramEnd"/>
      <w:r w:rsidRPr="00B84E09">
        <w:rPr>
          <w:rFonts w:eastAsiaTheme="minorHAnsi"/>
          <w:sz w:val="28"/>
          <w:szCs w:val="28"/>
          <w:lang w:eastAsia="en-US"/>
        </w:rPr>
        <w:t xml:space="preserve"> Общее число участников дискуссии около 300 человек.</w:t>
      </w:r>
    </w:p>
    <w:p w:rsidR="00B84E09" w:rsidRPr="00B84E09" w:rsidRDefault="00B84E09" w:rsidP="00B84E09">
      <w:pPr>
        <w:shd w:val="clear" w:color="auto" w:fill="FFFFFF"/>
        <w:ind w:firstLine="709"/>
        <w:jc w:val="both"/>
        <w:textAlignment w:val="center"/>
        <w:rPr>
          <w:rFonts w:eastAsiaTheme="minorHAnsi"/>
          <w:sz w:val="28"/>
          <w:szCs w:val="28"/>
          <w:lang w:eastAsia="en-US"/>
        </w:rPr>
      </w:pPr>
      <w:proofErr w:type="gramStart"/>
      <w:r w:rsidRPr="00B84E09">
        <w:rPr>
          <w:rFonts w:eastAsiaTheme="minorHAnsi"/>
          <w:sz w:val="28"/>
          <w:szCs w:val="28"/>
          <w:lang w:eastAsia="en-US"/>
        </w:rPr>
        <w:t>В период с 01.01.17 г. по 31.12.2017 г. предоставлена информацио</w:t>
      </w:r>
      <w:r w:rsidRPr="00B84E09">
        <w:rPr>
          <w:rFonts w:eastAsiaTheme="minorHAnsi"/>
          <w:sz w:val="28"/>
          <w:szCs w:val="28"/>
          <w:lang w:eastAsia="en-US"/>
        </w:rPr>
        <w:t>н</w:t>
      </w:r>
      <w:r w:rsidRPr="00B84E09">
        <w:rPr>
          <w:rFonts w:eastAsiaTheme="minorHAnsi"/>
          <w:sz w:val="28"/>
          <w:szCs w:val="28"/>
          <w:lang w:eastAsia="en-US"/>
        </w:rPr>
        <w:t>но-консультационная поддержка 48 705 субъектам малого и среднего предпринимательства, молодежи и гражданам, желающим открыть собс</w:t>
      </w:r>
      <w:r w:rsidRPr="00B84E09">
        <w:rPr>
          <w:rFonts w:eastAsiaTheme="minorHAnsi"/>
          <w:sz w:val="28"/>
          <w:szCs w:val="28"/>
          <w:lang w:eastAsia="en-US"/>
        </w:rPr>
        <w:t>т</w:t>
      </w:r>
      <w:r w:rsidRPr="00B84E09">
        <w:rPr>
          <w:rFonts w:eastAsiaTheme="minorHAnsi"/>
          <w:sz w:val="28"/>
          <w:szCs w:val="28"/>
          <w:lang w:eastAsia="en-US"/>
        </w:rPr>
        <w:t>венное дело, в том числе 1 089 – получили консультации, 45 076 – посет</w:t>
      </w:r>
      <w:r w:rsidRPr="00B84E09">
        <w:rPr>
          <w:rFonts w:eastAsiaTheme="minorHAnsi"/>
          <w:sz w:val="28"/>
          <w:szCs w:val="28"/>
          <w:lang w:eastAsia="en-US"/>
        </w:rPr>
        <w:t>и</w:t>
      </w:r>
      <w:r w:rsidRPr="00B84E09">
        <w:rPr>
          <w:rFonts w:eastAsiaTheme="minorHAnsi"/>
          <w:sz w:val="28"/>
          <w:szCs w:val="28"/>
          <w:lang w:eastAsia="en-US"/>
        </w:rPr>
        <w:t xml:space="preserve">ли официальные интернет-сайты Ассоциации </w:t>
      </w:r>
      <w:proofErr w:type="spellStart"/>
      <w:r w:rsidRPr="00B84E09">
        <w:rPr>
          <w:rFonts w:eastAsiaTheme="minorHAnsi"/>
          <w:sz w:val="28"/>
          <w:szCs w:val="28"/>
          <w:lang w:eastAsia="en-US"/>
        </w:rPr>
        <w:t>микрофинансовой</w:t>
      </w:r>
      <w:proofErr w:type="spellEnd"/>
      <w:r w:rsidRPr="00B84E09">
        <w:rPr>
          <w:rFonts w:eastAsiaTheme="minorHAnsi"/>
          <w:sz w:val="28"/>
          <w:szCs w:val="28"/>
          <w:lang w:eastAsia="en-US"/>
        </w:rPr>
        <w:t xml:space="preserve"> компании  «Центр поддержки предпринимательства  Курской области» и «Союза предпринимателей», на «горячую линию» обратилось 426 человек, прин</w:t>
      </w:r>
      <w:r w:rsidRPr="00B84E09">
        <w:rPr>
          <w:rFonts w:eastAsiaTheme="minorHAnsi"/>
          <w:sz w:val="28"/>
          <w:szCs w:val="28"/>
          <w:lang w:eastAsia="en-US"/>
        </w:rPr>
        <w:t>я</w:t>
      </w:r>
      <w:r w:rsidRPr="00B84E09">
        <w:rPr>
          <w:rFonts w:eastAsiaTheme="minorHAnsi"/>
          <w:sz w:val="28"/>
          <w:szCs w:val="28"/>
          <w:lang w:eastAsia="en-US"/>
        </w:rPr>
        <w:t>ли участие в проведенных мероприятиях (конференции</w:t>
      </w:r>
      <w:proofErr w:type="gramEnd"/>
      <w:r w:rsidRPr="00B84E09">
        <w:rPr>
          <w:rFonts w:eastAsiaTheme="minorHAnsi"/>
          <w:sz w:val="28"/>
          <w:szCs w:val="28"/>
          <w:lang w:eastAsia="en-US"/>
        </w:rPr>
        <w:t>, семинары, фор</w:t>
      </w:r>
      <w:r w:rsidRPr="00B84E09">
        <w:rPr>
          <w:rFonts w:eastAsiaTheme="minorHAnsi"/>
          <w:sz w:val="28"/>
          <w:szCs w:val="28"/>
          <w:lang w:eastAsia="en-US"/>
        </w:rPr>
        <w:t>у</w:t>
      </w:r>
      <w:r w:rsidRPr="00B84E09">
        <w:rPr>
          <w:rFonts w:eastAsiaTheme="minorHAnsi"/>
          <w:sz w:val="28"/>
          <w:szCs w:val="28"/>
          <w:lang w:eastAsia="en-US"/>
        </w:rPr>
        <w:t xml:space="preserve">мы, </w:t>
      </w:r>
      <w:proofErr w:type="spellStart"/>
      <w:r w:rsidRPr="00B84E09">
        <w:rPr>
          <w:rFonts w:eastAsiaTheme="minorHAnsi"/>
          <w:sz w:val="28"/>
          <w:szCs w:val="28"/>
          <w:lang w:eastAsia="en-US"/>
        </w:rPr>
        <w:t>тенинги</w:t>
      </w:r>
      <w:proofErr w:type="spellEnd"/>
      <w:r w:rsidRPr="00B84E09">
        <w:rPr>
          <w:rFonts w:eastAsiaTheme="minorHAnsi"/>
          <w:sz w:val="28"/>
          <w:szCs w:val="28"/>
          <w:lang w:eastAsia="en-US"/>
        </w:rPr>
        <w:t>) - 2 114 человек.</w:t>
      </w:r>
    </w:p>
    <w:p w:rsidR="00B84E09" w:rsidRPr="00B84E09" w:rsidRDefault="00B84E09" w:rsidP="00B84E09">
      <w:pPr>
        <w:shd w:val="clear" w:color="auto" w:fill="FFFFFF"/>
        <w:ind w:firstLine="709"/>
        <w:jc w:val="both"/>
        <w:textAlignment w:val="center"/>
        <w:rPr>
          <w:rFonts w:eastAsiaTheme="minorHAnsi"/>
          <w:sz w:val="28"/>
          <w:szCs w:val="28"/>
          <w:lang w:eastAsia="en-US"/>
        </w:rPr>
      </w:pPr>
      <w:proofErr w:type="gramStart"/>
      <w:r w:rsidRPr="00B84E09">
        <w:rPr>
          <w:rFonts w:eastAsiaTheme="minorHAnsi"/>
          <w:sz w:val="28"/>
          <w:szCs w:val="28"/>
          <w:lang w:eastAsia="en-US"/>
        </w:rPr>
        <w:t>В 2017 году реализованы меры, направленные на обучение субъектов малого и среднего предпринимательства: проведено 43 семинара для х</w:t>
      </w:r>
      <w:r w:rsidRPr="00B84E09">
        <w:rPr>
          <w:rFonts w:eastAsiaTheme="minorHAnsi"/>
          <w:sz w:val="28"/>
          <w:szCs w:val="28"/>
          <w:lang w:eastAsia="en-US"/>
        </w:rPr>
        <w:t>о</w:t>
      </w:r>
      <w:r w:rsidRPr="00B84E09">
        <w:rPr>
          <w:rFonts w:eastAsiaTheme="minorHAnsi"/>
          <w:sz w:val="28"/>
          <w:szCs w:val="28"/>
          <w:lang w:eastAsia="en-US"/>
        </w:rPr>
        <w:t>зяйствующих субъектов Курской области, в том числе: 4 семинара на тему «Правовые основы предпринимательской деятельности»;                               14 семинаров на тему «Основы предпринимательской деятельности»;                   3 семинара на тему «Управление малым предприятием»; 6 семинаров на тему «Основы кадрового делопроизводства»;</w:t>
      </w:r>
      <w:proofErr w:type="gramEnd"/>
      <w:r w:rsidRPr="00B84E09">
        <w:rPr>
          <w:rFonts w:eastAsiaTheme="minorHAnsi"/>
          <w:sz w:val="28"/>
          <w:szCs w:val="28"/>
          <w:lang w:eastAsia="en-US"/>
        </w:rPr>
        <w:t xml:space="preserve"> 6 семинаров на тему «М</w:t>
      </w:r>
      <w:r w:rsidRPr="00B84E09">
        <w:rPr>
          <w:rFonts w:eastAsiaTheme="minorHAnsi"/>
          <w:sz w:val="28"/>
          <w:szCs w:val="28"/>
          <w:lang w:eastAsia="en-US"/>
        </w:rPr>
        <w:t>е</w:t>
      </w:r>
      <w:r w:rsidRPr="00B84E09">
        <w:rPr>
          <w:rFonts w:eastAsiaTheme="minorHAnsi"/>
          <w:sz w:val="28"/>
          <w:szCs w:val="28"/>
          <w:lang w:eastAsia="en-US"/>
        </w:rPr>
        <w:t>неджмент и маркетинг в предпринимательстве»; 6 семинаров на тему «Бухгалтерский учет у малого и среднего бизнеса»; 4 семинара на тему «О контрактной системе в сфере закупок товаров, работ, услуг для обеспеч</w:t>
      </w:r>
      <w:r w:rsidRPr="00B84E09">
        <w:rPr>
          <w:rFonts w:eastAsiaTheme="minorHAnsi"/>
          <w:sz w:val="28"/>
          <w:szCs w:val="28"/>
          <w:lang w:eastAsia="en-US"/>
        </w:rPr>
        <w:t>е</w:t>
      </w:r>
      <w:r w:rsidRPr="00B84E09">
        <w:rPr>
          <w:rFonts w:eastAsiaTheme="minorHAnsi"/>
          <w:sz w:val="28"/>
          <w:szCs w:val="28"/>
          <w:lang w:eastAsia="en-US"/>
        </w:rPr>
        <w:t>ния государственных и муниципальных нужд». В семинарах приняли уч</w:t>
      </w:r>
      <w:r w:rsidRPr="00B84E09">
        <w:rPr>
          <w:rFonts w:eastAsiaTheme="minorHAnsi"/>
          <w:sz w:val="28"/>
          <w:szCs w:val="28"/>
          <w:lang w:eastAsia="en-US"/>
        </w:rPr>
        <w:t>а</w:t>
      </w:r>
      <w:r w:rsidRPr="00B84E09">
        <w:rPr>
          <w:rFonts w:eastAsiaTheme="minorHAnsi"/>
          <w:sz w:val="28"/>
          <w:szCs w:val="28"/>
          <w:lang w:eastAsia="en-US"/>
        </w:rPr>
        <w:t>стие 745 человек.</w:t>
      </w:r>
    </w:p>
    <w:p w:rsidR="00B84E09" w:rsidRPr="00B84E09" w:rsidRDefault="00B84E09" w:rsidP="00B84E09">
      <w:pPr>
        <w:shd w:val="clear" w:color="auto" w:fill="FFFFFF"/>
        <w:ind w:firstLine="709"/>
        <w:jc w:val="both"/>
        <w:textAlignment w:val="center"/>
        <w:rPr>
          <w:rFonts w:eastAsiaTheme="minorHAnsi"/>
          <w:sz w:val="28"/>
          <w:szCs w:val="28"/>
          <w:lang w:eastAsia="en-US"/>
        </w:rPr>
      </w:pPr>
      <w:r w:rsidRPr="00B84E09">
        <w:rPr>
          <w:rFonts w:eastAsiaTheme="minorHAnsi"/>
          <w:sz w:val="28"/>
          <w:szCs w:val="28"/>
          <w:lang w:eastAsia="en-US"/>
        </w:rPr>
        <w:t>Проведено 6 семинаров для начинающих предпринимателей и хозя</w:t>
      </w:r>
      <w:r w:rsidRPr="00B84E09">
        <w:rPr>
          <w:rFonts w:eastAsiaTheme="minorHAnsi"/>
          <w:sz w:val="28"/>
          <w:szCs w:val="28"/>
          <w:lang w:eastAsia="en-US"/>
        </w:rPr>
        <w:t>й</w:t>
      </w:r>
      <w:r w:rsidRPr="00B84E09">
        <w:rPr>
          <w:rFonts w:eastAsiaTheme="minorHAnsi"/>
          <w:sz w:val="28"/>
          <w:szCs w:val="28"/>
          <w:lang w:eastAsia="en-US"/>
        </w:rPr>
        <w:t>ствующих субъектов-получателей государственной поддержки Курской области на тему: «Основы предпринимательской деятельности». В семин</w:t>
      </w:r>
      <w:r w:rsidRPr="00B84E09">
        <w:rPr>
          <w:rFonts w:eastAsiaTheme="minorHAnsi"/>
          <w:sz w:val="28"/>
          <w:szCs w:val="28"/>
          <w:lang w:eastAsia="en-US"/>
        </w:rPr>
        <w:t>а</w:t>
      </w:r>
      <w:r w:rsidRPr="00B84E09">
        <w:rPr>
          <w:rFonts w:eastAsiaTheme="minorHAnsi"/>
          <w:sz w:val="28"/>
          <w:szCs w:val="28"/>
          <w:lang w:eastAsia="en-US"/>
        </w:rPr>
        <w:t>рах приняли участие 99 человек. Проведено обучение хозяйствующих субъектов Курской области по программе «Управление качеством пищ</w:t>
      </w:r>
      <w:r w:rsidRPr="00B84E09">
        <w:rPr>
          <w:rFonts w:eastAsiaTheme="minorHAnsi"/>
          <w:sz w:val="28"/>
          <w:szCs w:val="28"/>
          <w:lang w:eastAsia="en-US"/>
        </w:rPr>
        <w:t>е</w:t>
      </w:r>
      <w:r w:rsidRPr="00B84E09">
        <w:rPr>
          <w:rFonts w:eastAsiaTheme="minorHAnsi"/>
          <w:sz w:val="28"/>
          <w:szCs w:val="28"/>
          <w:lang w:eastAsia="en-US"/>
        </w:rPr>
        <w:t xml:space="preserve">вых продуктов на основе принципов ХАССП. ГОСТ </w:t>
      </w:r>
      <w:proofErr w:type="gramStart"/>
      <w:r w:rsidRPr="00B84E09">
        <w:rPr>
          <w:rFonts w:eastAsiaTheme="minorHAnsi"/>
          <w:sz w:val="28"/>
          <w:szCs w:val="28"/>
          <w:lang w:eastAsia="en-US"/>
        </w:rPr>
        <w:t>Р</w:t>
      </w:r>
      <w:proofErr w:type="gramEnd"/>
      <w:r w:rsidRPr="00B84E09">
        <w:rPr>
          <w:rFonts w:eastAsiaTheme="minorHAnsi"/>
          <w:sz w:val="28"/>
          <w:szCs w:val="28"/>
          <w:lang w:eastAsia="en-US"/>
        </w:rPr>
        <w:t xml:space="preserve"> 51705.1-2001» для субъектов малого и среднего предпринимательства - руководителей и сп</w:t>
      </w:r>
      <w:r w:rsidRPr="00B84E09">
        <w:rPr>
          <w:rFonts w:eastAsiaTheme="minorHAnsi"/>
          <w:sz w:val="28"/>
          <w:szCs w:val="28"/>
          <w:lang w:eastAsia="en-US"/>
        </w:rPr>
        <w:t>е</w:t>
      </w:r>
      <w:r w:rsidRPr="00B84E09">
        <w:rPr>
          <w:rFonts w:eastAsiaTheme="minorHAnsi"/>
          <w:sz w:val="28"/>
          <w:szCs w:val="28"/>
          <w:lang w:eastAsia="en-US"/>
        </w:rPr>
        <w:t>циалистов предприятий по производству пищевой продукции. В обучении приняли участие 11 человек; организовано обучение  по программе «Э</w:t>
      </w:r>
      <w:r w:rsidRPr="00B84E09">
        <w:rPr>
          <w:rFonts w:eastAsiaTheme="minorHAnsi"/>
          <w:sz w:val="28"/>
          <w:szCs w:val="28"/>
          <w:lang w:eastAsia="en-US"/>
        </w:rPr>
        <w:t>ф</w:t>
      </w:r>
      <w:r w:rsidRPr="00B84E09">
        <w:rPr>
          <w:rFonts w:eastAsiaTheme="minorHAnsi"/>
          <w:sz w:val="28"/>
          <w:szCs w:val="28"/>
          <w:lang w:eastAsia="en-US"/>
        </w:rPr>
        <w:t xml:space="preserve">фективное управление малым предприятием», по программе «Социальное предпринимательство в сфере социального обслуживания населения». </w:t>
      </w:r>
    </w:p>
    <w:p w:rsidR="00B84E09" w:rsidRPr="00B84E09" w:rsidRDefault="00B84E09" w:rsidP="00B84E09">
      <w:pPr>
        <w:shd w:val="clear" w:color="auto" w:fill="FFFFFF"/>
        <w:ind w:firstLine="709"/>
        <w:jc w:val="both"/>
        <w:textAlignment w:val="center"/>
        <w:rPr>
          <w:rFonts w:eastAsiaTheme="minorHAnsi"/>
          <w:sz w:val="28"/>
          <w:szCs w:val="28"/>
          <w:lang w:eastAsia="en-US"/>
        </w:rPr>
      </w:pPr>
      <w:r w:rsidRPr="00B84E09">
        <w:rPr>
          <w:rFonts w:eastAsiaTheme="minorHAnsi"/>
          <w:sz w:val="28"/>
          <w:szCs w:val="28"/>
          <w:lang w:eastAsia="en-US"/>
        </w:rPr>
        <w:lastRenderedPageBreak/>
        <w:t>Проведены региональные конференции на тему «Малый бизнес и поддержка индивидуальной предпринимательской инициативы. Новые ориентиры для региона» (приняли участие 248 человек) и «Стимулы для развития малого бизнеса в современных экономических условиях» (прин</w:t>
      </w:r>
      <w:r w:rsidRPr="00B84E09">
        <w:rPr>
          <w:rFonts w:eastAsiaTheme="minorHAnsi"/>
          <w:sz w:val="28"/>
          <w:szCs w:val="28"/>
          <w:lang w:eastAsia="en-US"/>
        </w:rPr>
        <w:t>я</w:t>
      </w:r>
      <w:r w:rsidRPr="00B84E09">
        <w:rPr>
          <w:rFonts w:eastAsiaTheme="minorHAnsi"/>
          <w:sz w:val="28"/>
          <w:szCs w:val="28"/>
          <w:lang w:eastAsia="en-US"/>
        </w:rPr>
        <w:t>ли участие более 230 человек).</w:t>
      </w:r>
    </w:p>
    <w:p w:rsidR="00B84E09" w:rsidRPr="00B84E09" w:rsidRDefault="00B84E09" w:rsidP="00B84E09">
      <w:pPr>
        <w:shd w:val="clear" w:color="auto" w:fill="FFFFFF"/>
        <w:ind w:firstLine="709"/>
        <w:jc w:val="both"/>
        <w:textAlignment w:val="center"/>
        <w:rPr>
          <w:rFonts w:eastAsiaTheme="minorHAnsi"/>
          <w:sz w:val="28"/>
          <w:szCs w:val="28"/>
          <w:lang w:eastAsia="en-US"/>
        </w:rPr>
      </w:pPr>
      <w:r w:rsidRPr="00B84E09">
        <w:rPr>
          <w:rFonts w:eastAsiaTheme="minorHAnsi"/>
          <w:sz w:val="28"/>
          <w:szCs w:val="28"/>
          <w:lang w:eastAsia="en-US"/>
        </w:rPr>
        <w:t>Проведено 8 тренингов в рамках программы обучения                                   АО «Корпорация МСП», в том числе на темы: «Консультационная по</w:t>
      </w:r>
      <w:r w:rsidRPr="00B84E09">
        <w:rPr>
          <w:rFonts w:eastAsiaTheme="minorHAnsi"/>
          <w:sz w:val="28"/>
          <w:szCs w:val="28"/>
          <w:lang w:eastAsia="en-US"/>
        </w:rPr>
        <w:t>д</w:t>
      </w:r>
      <w:r w:rsidRPr="00B84E09">
        <w:rPr>
          <w:rFonts w:eastAsiaTheme="minorHAnsi"/>
          <w:sz w:val="28"/>
          <w:szCs w:val="28"/>
          <w:lang w:eastAsia="en-US"/>
        </w:rPr>
        <w:t>держка», «Финансовая поддержка», «Имущественная поддержка», «Би</w:t>
      </w:r>
      <w:r w:rsidRPr="00B84E09">
        <w:rPr>
          <w:rFonts w:eastAsiaTheme="minorHAnsi"/>
          <w:sz w:val="28"/>
          <w:szCs w:val="28"/>
          <w:lang w:eastAsia="en-US"/>
        </w:rPr>
        <w:t>з</w:t>
      </w:r>
      <w:r w:rsidRPr="00B84E09">
        <w:rPr>
          <w:rFonts w:eastAsiaTheme="minorHAnsi"/>
          <w:sz w:val="28"/>
          <w:szCs w:val="28"/>
          <w:lang w:eastAsia="en-US"/>
        </w:rPr>
        <w:t>нес-эксперт</w:t>
      </w:r>
      <w:r w:rsidR="00052EB7">
        <w:rPr>
          <w:rFonts w:eastAsiaTheme="minorHAnsi"/>
          <w:sz w:val="28"/>
          <w:szCs w:val="28"/>
          <w:lang w:eastAsia="en-US"/>
        </w:rPr>
        <w:t>,</w:t>
      </w:r>
      <w:r w:rsidRPr="00B84E09">
        <w:rPr>
          <w:rFonts w:eastAsiaTheme="minorHAnsi"/>
          <w:sz w:val="28"/>
          <w:szCs w:val="28"/>
          <w:lang w:eastAsia="en-US"/>
        </w:rPr>
        <w:t xml:space="preserve"> </w:t>
      </w:r>
      <w:r w:rsidR="00052EB7">
        <w:rPr>
          <w:rFonts w:eastAsiaTheme="minorHAnsi"/>
          <w:sz w:val="28"/>
          <w:szCs w:val="28"/>
          <w:lang w:eastAsia="en-US"/>
        </w:rPr>
        <w:t>«</w:t>
      </w:r>
      <w:r w:rsidRPr="00B84E09">
        <w:rPr>
          <w:rFonts w:eastAsiaTheme="minorHAnsi"/>
          <w:sz w:val="28"/>
          <w:szCs w:val="28"/>
          <w:lang w:eastAsia="en-US"/>
        </w:rPr>
        <w:t xml:space="preserve">Портал Бизнес-навигатора МСП», «Генерация </w:t>
      </w:r>
      <w:proofErr w:type="spellStart"/>
      <w:proofErr w:type="gramStart"/>
      <w:r w:rsidRPr="00B84E09">
        <w:rPr>
          <w:rFonts w:eastAsiaTheme="minorHAnsi"/>
          <w:sz w:val="28"/>
          <w:szCs w:val="28"/>
          <w:lang w:eastAsia="en-US"/>
        </w:rPr>
        <w:t>бизнес-идеи</w:t>
      </w:r>
      <w:proofErr w:type="spellEnd"/>
      <w:proofErr w:type="gramEnd"/>
      <w:r w:rsidRPr="00B84E09">
        <w:rPr>
          <w:rFonts w:eastAsiaTheme="minorHAnsi"/>
          <w:sz w:val="28"/>
          <w:szCs w:val="28"/>
          <w:lang w:eastAsia="en-US"/>
        </w:rPr>
        <w:t>», «Юридические аспекты предпринимательства и система налогооблож</w:t>
      </w:r>
      <w:r w:rsidRPr="00B84E09">
        <w:rPr>
          <w:rFonts w:eastAsiaTheme="minorHAnsi"/>
          <w:sz w:val="28"/>
          <w:szCs w:val="28"/>
          <w:lang w:eastAsia="en-US"/>
        </w:rPr>
        <w:t>е</w:t>
      </w:r>
      <w:r w:rsidRPr="00B84E09">
        <w:rPr>
          <w:rFonts w:eastAsiaTheme="minorHAnsi"/>
          <w:sz w:val="28"/>
          <w:szCs w:val="28"/>
          <w:lang w:eastAsia="en-US"/>
        </w:rPr>
        <w:t>ния», «Азбука предпринимателя», «Школа предпринимательства».</w:t>
      </w:r>
    </w:p>
    <w:p w:rsidR="00B84E09" w:rsidRPr="00B84E09" w:rsidRDefault="00B84E09" w:rsidP="00B84E09">
      <w:pPr>
        <w:shd w:val="clear" w:color="auto" w:fill="FFFFFF"/>
        <w:ind w:firstLine="709"/>
        <w:jc w:val="both"/>
        <w:textAlignment w:val="center"/>
        <w:rPr>
          <w:rFonts w:eastAsiaTheme="minorHAnsi"/>
          <w:sz w:val="28"/>
          <w:szCs w:val="28"/>
          <w:lang w:eastAsia="en-US"/>
        </w:rPr>
      </w:pPr>
      <w:proofErr w:type="gramStart"/>
      <w:r w:rsidRPr="00B84E09">
        <w:rPr>
          <w:rFonts w:eastAsiaTheme="minorHAnsi"/>
          <w:sz w:val="28"/>
          <w:szCs w:val="28"/>
          <w:lang w:eastAsia="en-US"/>
        </w:rPr>
        <w:t>Проведены обучающие семинары-совещания для руководителей о</w:t>
      </w:r>
      <w:r w:rsidRPr="00B84E09">
        <w:rPr>
          <w:rFonts w:eastAsiaTheme="minorHAnsi"/>
          <w:sz w:val="28"/>
          <w:szCs w:val="28"/>
          <w:lang w:eastAsia="en-US"/>
        </w:rPr>
        <w:t>р</w:t>
      </w:r>
      <w:r w:rsidRPr="00B84E09">
        <w:rPr>
          <w:rFonts w:eastAsiaTheme="minorHAnsi"/>
          <w:sz w:val="28"/>
          <w:szCs w:val="28"/>
          <w:lang w:eastAsia="en-US"/>
        </w:rPr>
        <w:t>ганов местного самоуправления городских округов, муниципальных ра</w:t>
      </w:r>
      <w:r w:rsidRPr="00B84E09">
        <w:rPr>
          <w:rFonts w:eastAsiaTheme="minorHAnsi"/>
          <w:sz w:val="28"/>
          <w:szCs w:val="28"/>
          <w:lang w:eastAsia="en-US"/>
        </w:rPr>
        <w:t>й</w:t>
      </w:r>
      <w:r w:rsidRPr="00B84E09">
        <w:rPr>
          <w:rFonts w:eastAsiaTheme="minorHAnsi"/>
          <w:sz w:val="28"/>
          <w:szCs w:val="28"/>
          <w:lang w:eastAsia="en-US"/>
        </w:rPr>
        <w:t>онов, городских и сельских поселений по вопросам развития и поддержки малого и среднего предпринимательства, а также зональные семинары по вопросам государственной поддержки, соблюдения законодательства, р</w:t>
      </w:r>
      <w:r w:rsidRPr="00B84E09">
        <w:rPr>
          <w:rFonts w:eastAsiaTheme="minorHAnsi"/>
          <w:sz w:val="28"/>
          <w:szCs w:val="28"/>
          <w:lang w:eastAsia="en-US"/>
        </w:rPr>
        <w:t>е</w:t>
      </w:r>
      <w:r w:rsidRPr="00B84E09">
        <w:rPr>
          <w:rFonts w:eastAsiaTheme="minorHAnsi"/>
          <w:sz w:val="28"/>
          <w:szCs w:val="28"/>
          <w:lang w:eastAsia="en-US"/>
        </w:rPr>
        <w:t>гулирующего сферу потребительского рынка и защиту прав потребителей для представителей малого и среднего предпринимательства Курской о</w:t>
      </w:r>
      <w:r w:rsidRPr="00B84E09">
        <w:rPr>
          <w:rFonts w:eastAsiaTheme="minorHAnsi"/>
          <w:sz w:val="28"/>
          <w:szCs w:val="28"/>
          <w:lang w:eastAsia="en-US"/>
        </w:rPr>
        <w:t>б</w:t>
      </w:r>
      <w:r w:rsidRPr="00B84E09">
        <w:rPr>
          <w:rFonts w:eastAsiaTheme="minorHAnsi"/>
          <w:sz w:val="28"/>
          <w:szCs w:val="28"/>
          <w:lang w:eastAsia="en-US"/>
        </w:rPr>
        <w:t>ласти.</w:t>
      </w:r>
      <w:proofErr w:type="gramEnd"/>
      <w:r w:rsidRPr="00B84E09">
        <w:rPr>
          <w:rFonts w:eastAsiaTheme="minorHAnsi"/>
          <w:sz w:val="28"/>
          <w:szCs w:val="28"/>
          <w:lang w:eastAsia="en-US"/>
        </w:rPr>
        <w:t xml:space="preserve"> В мероприятиях приняли участие более 300 человек.</w:t>
      </w:r>
    </w:p>
    <w:p w:rsidR="00B84E09" w:rsidRPr="00B84E09" w:rsidRDefault="00B84E09" w:rsidP="00B84E09">
      <w:pPr>
        <w:shd w:val="clear" w:color="auto" w:fill="FFFFFF"/>
        <w:ind w:firstLine="709"/>
        <w:jc w:val="both"/>
        <w:textAlignment w:val="center"/>
        <w:rPr>
          <w:rFonts w:eastAsiaTheme="minorHAnsi"/>
          <w:sz w:val="28"/>
          <w:szCs w:val="28"/>
          <w:lang w:eastAsia="en-US"/>
        </w:rPr>
      </w:pPr>
      <w:proofErr w:type="gramStart"/>
      <w:r w:rsidRPr="00B84E09">
        <w:rPr>
          <w:rFonts w:eastAsiaTheme="minorHAnsi"/>
          <w:sz w:val="28"/>
          <w:szCs w:val="28"/>
          <w:lang w:eastAsia="en-US"/>
        </w:rPr>
        <w:t>В рамках направления - стимулирование спроса на продукцию суб</w:t>
      </w:r>
      <w:r w:rsidRPr="00B84E09">
        <w:rPr>
          <w:rFonts w:eastAsiaTheme="minorHAnsi"/>
          <w:sz w:val="28"/>
          <w:szCs w:val="28"/>
          <w:lang w:eastAsia="en-US"/>
        </w:rPr>
        <w:t>ъ</w:t>
      </w:r>
      <w:r w:rsidRPr="00B84E09">
        <w:rPr>
          <w:rFonts w:eastAsiaTheme="minorHAnsi"/>
          <w:sz w:val="28"/>
          <w:szCs w:val="28"/>
          <w:lang w:eastAsia="en-US"/>
        </w:rPr>
        <w:t>ектов малого и среднего предпринимательства</w:t>
      </w:r>
      <w:r w:rsidR="009116CC">
        <w:rPr>
          <w:rFonts w:eastAsiaTheme="minorHAnsi"/>
          <w:sz w:val="28"/>
          <w:szCs w:val="28"/>
          <w:lang w:eastAsia="en-US"/>
        </w:rPr>
        <w:t>,</w:t>
      </w:r>
      <w:r w:rsidRPr="00B84E09">
        <w:rPr>
          <w:sz w:val="28"/>
          <w:szCs w:val="28"/>
        </w:rPr>
        <w:t xml:space="preserve"> </w:t>
      </w:r>
      <w:r w:rsidRPr="00B84E09">
        <w:rPr>
          <w:rFonts w:eastAsiaTheme="minorHAnsi"/>
          <w:sz w:val="28"/>
          <w:szCs w:val="28"/>
          <w:lang w:eastAsia="en-US"/>
        </w:rPr>
        <w:t>проведен семинар по в</w:t>
      </w:r>
      <w:r w:rsidRPr="00B84E09">
        <w:rPr>
          <w:rFonts w:eastAsiaTheme="minorHAnsi"/>
          <w:sz w:val="28"/>
          <w:szCs w:val="28"/>
          <w:lang w:eastAsia="en-US"/>
        </w:rPr>
        <w:t>о</w:t>
      </w:r>
      <w:r w:rsidRPr="00B84E09">
        <w:rPr>
          <w:rFonts w:eastAsiaTheme="minorHAnsi"/>
          <w:sz w:val="28"/>
          <w:szCs w:val="28"/>
          <w:lang w:eastAsia="en-US"/>
        </w:rPr>
        <w:t>просам применения положений Федерального закона от 05.04.2013 г. №44-ФЗ «О контрактной системе в сфере закупок товаров, работ, услуг для обеспечения государственных и муниципальных нужд» (с участием 40 предпринимателей), в целях обеспечения доступа субъектов МСП к заку</w:t>
      </w:r>
      <w:r w:rsidRPr="00B84E09">
        <w:rPr>
          <w:rFonts w:eastAsiaTheme="minorHAnsi"/>
          <w:sz w:val="28"/>
          <w:szCs w:val="28"/>
          <w:lang w:eastAsia="en-US"/>
        </w:rPr>
        <w:t>п</w:t>
      </w:r>
      <w:r w:rsidRPr="00B84E09">
        <w:rPr>
          <w:rFonts w:eastAsiaTheme="minorHAnsi"/>
          <w:sz w:val="28"/>
          <w:szCs w:val="28"/>
          <w:lang w:eastAsia="en-US"/>
        </w:rPr>
        <w:t xml:space="preserve">кам крупнейших </w:t>
      </w:r>
      <w:r w:rsidRPr="00550DBF">
        <w:rPr>
          <w:rFonts w:eastAsiaTheme="minorHAnsi"/>
          <w:sz w:val="28"/>
          <w:szCs w:val="28"/>
          <w:lang w:eastAsia="en-US"/>
        </w:rPr>
        <w:t>заказчиков проведено мероприяти</w:t>
      </w:r>
      <w:r w:rsidR="00052EB7" w:rsidRPr="00550DBF">
        <w:rPr>
          <w:rFonts w:eastAsiaTheme="minorHAnsi"/>
          <w:sz w:val="28"/>
          <w:szCs w:val="28"/>
          <w:lang w:eastAsia="en-US"/>
        </w:rPr>
        <w:t>е</w:t>
      </w:r>
      <w:r w:rsidRPr="00550DBF">
        <w:rPr>
          <w:rFonts w:eastAsiaTheme="minorHAnsi"/>
          <w:sz w:val="28"/>
          <w:szCs w:val="28"/>
          <w:lang w:eastAsia="en-US"/>
        </w:rPr>
        <w:t xml:space="preserve"> в рамках СЭФ 2017, </w:t>
      </w:r>
      <w:r w:rsidR="00550DBF" w:rsidRPr="00550DBF">
        <w:rPr>
          <w:rFonts w:eastAsiaTheme="minorHAnsi"/>
          <w:sz w:val="28"/>
          <w:szCs w:val="28"/>
          <w:lang w:eastAsia="en-US"/>
        </w:rPr>
        <w:t>а</w:t>
      </w:r>
      <w:proofErr w:type="gramEnd"/>
      <w:r w:rsidR="00550DBF" w:rsidRPr="00550DBF">
        <w:rPr>
          <w:rFonts w:eastAsiaTheme="minorHAnsi"/>
          <w:sz w:val="28"/>
          <w:szCs w:val="28"/>
          <w:lang w:eastAsia="en-US"/>
        </w:rPr>
        <w:t xml:space="preserve"> также </w:t>
      </w:r>
      <w:r w:rsidR="006C750E">
        <w:rPr>
          <w:rFonts w:eastAsiaTheme="minorHAnsi"/>
          <w:sz w:val="28"/>
          <w:szCs w:val="28"/>
          <w:lang w:eastAsia="en-US"/>
        </w:rPr>
        <w:t>семинар в городах</w:t>
      </w:r>
      <w:r w:rsidRPr="00550DBF">
        <w:rPr>
          <w:rFonts w:eastAsiaTheme="minorHAnsi"/>
          <w:sz w:val="28"/>
          <w:szCs w:val="28"/>
          <w:lang w:eastAsia="en-US"/>
        </w:rPr>
        <w:t xml:space="preserve"> Курчатове и Железногорске.</w:t>
      </w:r>
    </w:p>
    <w:p w:rsidR="00B84E09" w:rsidRPr="00B84E09" w:rsidRDefault="00B84E09" w:rsidP="00B84E09">
      <w:pPr>
        <w:shd w:val="clear" w:color="auto" w:fill="FFFFFF"/>
        <w:ind w:firstLine="709"/>
        <w:jc w:val="both"/>
        <w:textAlignment w:val="center"/>
        <w:rPr>
          <w:rFonts w:eastAsiaTheme="minorHAnsi"/>
          <w:sz w:val="28"/>
          <w:szCs w:val="28"/>
          <w:lang w:eastAsia="en-US"/>
        </w:rPr>
      </w:pPr>
      <w:r w:rsidRPr="00B84E09">
        <w:rPr>
          <w:rFonts w:eastAsiaTheme="minorHAnsi"/>
          <w:sz w:val="28"/>
          <w:szCs w:val="28"/>
          <w:lang w:eastAsia="en-US"/>
        </w:rPr>
        <w:t>Прирост годового объема закупок крупнейших заказчиков у субъе</w:t>
      </w:r>
      <w:r w:rsidRPr="00B84E09">
        <w:rPr>
          <w:rFonts w:eastAsiaTheme="minorHAnsi"/>
          <w:sz w:val="28"/>
          <w:szCs w:val="28"/>
          <w:lang w:eastAsia="en-US"/>
        </w:rPr>
        <w:t>к</w:t>
      </w:r>
      <w:r w:rsidRPr="00B84E09">
        <w:rPr>
          <w:rFonts w:eastAsiaTheme="minorHAnsi"/>
          <w:sz w:val="28"/>
          <w:szCs w:val="28"/>
          <w:lang w:eastAsia="en-US"/>
        </w:rPr>
        <w:t>тов малого и среднего предпринимательства, рассчитываемого в соотве</w:t>
      </w:r>
      <w:r w:rsidRPr="00B84E09">
        <w:rPr>
          <w:rFonts w:eastAsiaTheme="minorHAnsi"/>
          <w:sz w:val="28"/>
          <w:szCs w:val="28"/>
          <w:lang w:eastAsia="en-US"/>
        </w:rPr>
        <w:t>т</w:t>
      </w:r>
      <w:r w:rsidRPr="00B84E09">
        <w:rPr>
          <w:rFonts w:eastAsiaTheme="minorHAnsi"/>
          <w:sz w:val="28"/>
          <w:szCs w:val="28"/>
          <w:lang w:eastAsia="en-US"/>
        </w:rPr>
        <w:t xml:space="preserve">ствии с </w:t>
      </w:r>
      <w:r w:rsidR="009116CC">
        <w:rPr>
          <w:rFonts w:eastAsiaTheme="minorHAnsi"/>
          <w:sz w:val="28"/>
          <w:szCs w:val="28"/>
          <w:lang w:eastAsia="en-US"/>
        </w:rPr>
        <w:t>Ф</w:t>
      </w:r>
      <w:r w:rsidRPr="00B84E09">
        <w:rPr>
          <w:rFonts w:eastAsiaTheme="minorHAnsi"/>
          <w:sz w:val="28"/>
          <w:szCs w:val="28"/>
          <w:lang w:eastAsia="en-US"/>
        </w:rPr>
        <w:t xml:space="preserve">едеральным </w:t>
      </w:r>
      <w:r w:rsidR="009116CC">
        <w:rPr>
          <w:rFonts w:eastAsiaTheme="minorHAnsi"/>
          <w:sz w:val="28"/>
          <w:szCs w:val="28"/>
          <w:lang w:eastAsia="en-US"/>
        </w:rPr>
        <w:t>З</w:t>
      </w:r>
      <w:r w:rsidRPr="00B84E09">
        <w:rPr>
          <w:rFonts w:eastAsiaTheme="minorHAnsi"/>
          <w:sz w:val="28"/>
          <w:szCs w:val="28"/>
          <w:lang w:eastAsia="en-US"/>
        </w:rPr>
        <w:t>аконом «О закупках товаров, работ, услуг отдел</w:t>
      </w:r>
      <w:r w:rsidRPr="00B84E09">
        <w:rPr>
          <w:rFonts w:eastAsiaTheme="minorHAnsi"/>
          <w:sz w:val="28"/>
          <w:szCs w:val="28"/>
          <w:lang w:eastAsia="en-US"/>
        </w:rPr>
        <w:t>ь</w:t>
      </w:r>
      <w:r w:rsidRPr="00B84E09">
        <w:rPr>
          <w:rFonts w:eastAsiaTheme="minorHAnsi"/>
          <w:sz w:val="28"/>
          <w:szCs w:val="28"/>
          <w:lang w:eastAsia="en-US"/>
        </w:rPr>
        <w:t xml:space="preserve">ными видами юридических лиц», по итогам 2017 года </w:t>
      </w:r>
      <w:r w:rsidR="006C750E">
        <w:rPr>
          <w:rFonts w:eastAsiaTheme="minorHAnsi"/>
          <w:sz w:val="28"/>
          <w:szCs w:val="28"/>
          <w:lang w:eastAsia="en-US"/>
        </w:rPr>
        <w:t xml:space="preserve">по сравнению с 2016 годом </w:t>
      </w:r>
      <w:r w:rsidRPr="00B84E09">
        <w:rPr>
          <w:rFonts w:eastAsiaTheme="minorHAnsi"/>
          <w:sz w:val="28"/>
          <w:szCs w:val="28"/>
          <w:lang w:eastAsia="en-US"/>
        </w:rPr>
        <w:t>составил 6,6%.</w:t>
      </w:r>
    </w:p>
    <w:p w:rsidR="00B84E09" w:rsidRPr="00B84E09" w:rsidRDefault="00B84E09" w:rsidP="00B84E09">
      <w:pPr>
        <w:shd w:val="clear" w:color="auto" w:fill="FFFFFF"/>
        <w:ind w:firstLine="709"/>
        <w:jc w:val="both"/>
        <w:textAlignment w:val="center"/>
        <w:rPr>
          <w:rFonts w:eastAsiaTheme="minorHAnsi"/>
          <w:sz w:val="28"/>
          <w:szCs w:val="28"/>
          <w:lang w:eastAsia="en-US"/>
        </w:rPr>
      </w:pPr>
      <w:r w:rsidRPr="00B84E09">
        <w:rPr>
          <w:rFonts w:eastAsiaTheme="minorHAnsi"/>
          <w:sz w:val="28"/>
          <w:szCs w:val="28"/>
          <w:lang w:eastAsia="en-US"/>
        </w:rPr>
        <w:t>Доля закупок товаров, работ, услуг у субъектов малого предприн</w:t>
      </w:r>
      <w:r w:rsidRPr="00B84E09">
        <w:rPr>
          <w:rFonts w:eastAsiaTheme="minorHAnsi"/>
          <w:sz w:val="28"/>
          <w:szCs w:val="28"/>
          <w:lang w:eastAsia="en-US"/>
        </w:rPr>
        <w:t>и</w:t>
      </w:r>
      <w:r w:rsidRPr="00B84E09">
        <w:rPr>
          <w:rFonts w:eastAsiaTheme="minorHAnsi"/>
          <w:sz w:val="28"/>
          <w:szCs w:val="28"/>
          <w:lang w:eastAsia="en-US"/>
        </w:rPr>
        <w:t xml:space="preserve">мательства в совокупном годовом объеме закупок, рассчитанном с учетом </w:t>
      </w:r>
      <w:r w:rsidR="009116CC">
        <w:rPr>
          <w:rFonts w:eastAsiaTheme="minorHAnsi"/>
          <w:sz w:val="28"/>
          <w:szCs w:val="28"/>
          <w:lang w:eastAsia="en-US"/>
        </w:rPr>
        <w:t>требований части 1.1 статьи 30 Ф</w:t>
      </w:r>
      <w:r w:rsidRPr="00B84E09">
        <w:rPr>
          <w:rFonts w:eastAsiaTheme="minorHAnsi"/>
          <w:sz w:val="28"/>
          <w:szCs w:val="28"/>
          <w:lang w:eastAsia="en-US"/>
        </w:rPr>
        <w:t xml:space="preserve">едерального </w:t>
      </w:r>
      <w:r w:rsidR="009116CC">
        <w:rPr>
          <w:rFonts w:eastAsiaTheme="minorHAnsi"/>
          <w:sz w:val="28"/>
          <w:szCs w:val="28"/>
          <w:lang w:eastAsia="en-US"/>
        </w:rPr>
        <w:t>З</w:t>
      </w:r>
      <w:r w:rsidRPr="00B84E09">
        <w:rPr>
          <w:rFonts w:eastAsiaTheme="minorHAnsi"/>
          <w:sz w:val="28"/>
          <w:szCs w:val="28"/>
          <w:lang w:eastAsia="en-US"/>
        </w:rPr>
        <w:t>акона «О контрактной си</w:t>
      </w:r>
      <w:r w:rsidRPr="00B84E09">
        <w:rPr>
          <w:rFonts w:eastAsiaTheme="minorHAnsi"/>
          <w:sz w:val="28"/>
          <w:szCs w:val="28"/>
          <w:lang w:eastAsia="en-US"/>
        </w:rPr>
        <w:t>с</w:t>
      </w:r>
      <w:r w:rsidRPr="00B84E09">
        <w:rPr>
          <w:rFonts w:eastAsiaTheme="minorHAnsi"/>
          <w:sz w:val="28"/>
          <w:szCs w:val="28"/>
          <w:lang w:eastAsia="en-US"/>
        </w:rPr>
        <w:t>теме в сфере закупок товаров, работ, услуг для обеспечения государстве</w:t>
      </w:r>
      <w:r w:rsidRPr="00B84E09">
        <w:rPr>
          <w:rFonts w:eastAsiaTheme="minorHAnsi"/>
          <w:sz w:val="28"/>
          <w:szCs w:val="28"/>
          <w:lang w:eastAsia="en-US"/>
        </w:rPr>
        <w:t>н</w:t>
      </w:r>
      <w:r w:rsidRPr="00B84E09">
        <w:rPr>
          <w:rFonts w:eastAsiaTheme="minorHAnsi"/>
          <w:sz w:val="28"/>
          <w:szCs w:val="28"/>
          <w:lang w:eastAsia="en-US"/>
        </w:rPr>
        <w:t>ных и муниципальных нужд»</w:t>
      </w:r>
      <w:r w:rsidR="009116CC">
        <w:rPr>
          <w:rFonts w:eastAsiaTheme="minorHAnsi"/>
          <w:sz w:val="28"/>
          <w:szCs w:val="28"/>
          <w:lang w:eastAsia="en-US"/>
        </w:rPr>
        <w:t>,</w:t>
      </w:r>
      <w:r w:rsidRPr="00B84E09">
        <w:rPr>
          <w:rFonts w:eastAsiaTheme="minorHAnsi"/>
          <w:sz w:val="28"/>
          <w:szCs w:val="28"/>
          <w:lang w:eastAsia="en-US"/>
        </w:rPr>
        <w:t xml:space="preserve"> по итогам 2017 года составила  22,5%.</w:t>
      </w:r>
    </w:p>
    <w:p w:rsidR="00286844" w:rsidRDefault="00286844" w:rsidP="00286844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286844" w:rsidRPr="00FF35E6" w:rsidRDefault="00286844" w:rsidP="00286844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FF35E6">
        <w:rPr>
          <w:b/>
          <w:sz w:val="28"/>
          <w:szCs w:val="28"/>
        </w:rPr>
        <w:t>Направления развития инфраструктуры</w:t>
      </w:r>
    </w:p>
    <w:p w:rsidR="00286844" w:rsidRPr="00FF35E6" w:rsidRDefault="00286844" w:rsidP="00286844">
      <w:pPr>
        <w:ind w:firstLine="709"/>
        <w:jc w:val="center"/>
        <w:rPr>
          <w:b/>
          <w:i/>
          <w:sz w:val="28"/>
          <w:szCs w:val="28"/>
        </w:rPr>
      </w:pPr>
    </w:p>
    <w:p w:rsidR="00286844" w:rsidRPr="007B3E26" w:rsidRDefault="00286844" w:rsidP="00286844">
      <w:pPr>
        <w:ind w:firstLine="709"/>
        <w:jc w:val="center"/>
        <w:rPr>
          <w:b/>
          <w:sz w:val="28"/>
          <w:szCs w:val="28"/>
        </w:rPr>
      </w:pPr>
      <w:r w:rsidRPr="007B3E26">
        <w:rPr>
          <w:b/>
          <w:sz w:val="28"/>
          <w:szCs w:val="28"/>
        </w:rPr>
        <w:t>Развитие сети автомобильных дорог</w:t>
      </w:r>
    </w:p>
    <w:p w:rsidR="00693F7A" w:rsidRDefault="00693F7A" w:rsidP="00232FC1">
      <w:pPr>
        <w:pStyle w:val="aff6"/>
        <w:spacing w:after="0"/>
        <w:ind w:left="0" w:firstLine="709"/>
        <w:jc w:val="both"/>
        <w:rPr>
          <w:sz w:val="28"/>
          <w:szCs w:val="28"/>
        </w:rPr>
      </w:pPr>
    </w:p>
    <w:p w:rsidR="00D42117" w:rsidRDefault="00D42117" w:rsidP="00BD6C4A">
      <w:pPr>
        <w:ind w:firstLine="709"/>
        <w:jc w:val="both"/>
        <w:rPr>
          <w:sz w:val="28"/>
        </w:rPr>
      </w:pPr>
      <w:r w:rsidRPr="009C18BE">
        <w:rPr>
          <w:sz w:val="28"/>
        </w:rPr>
        <w:t>Объем средств, направленный в 2017 году на развитие</w:t>
      </w:r>
      <w:r w:rsidRPr="000E3985">
        <w:rPr>
          <w:color w:val="FF0000"/>
          <w:sz w:val="28"/>
        </w:rPr>
        <w:t xml:space="preserve"> </w:t>
      </w:r>
      <w:r>
        <w:rPr>
          <w:sz w:val="28"/>
        </w:rPr>
        <w:t>сети автом</w:t>
      </w:r>
      <w:r>
        <w:rPr>
          <w:sz w:val="28"/>
        </w:rPr>
        <w:t>о</w:t>
      </w:r>
      <w:r>
        <w:rPr>
          <w:sz w:val="28"/>
        </w:rPr>
        <w:t xml:space="preserve">бильных дорог регионального или межмуниципального значения </w:t>
      </w:r>
      <w:r w:rsidR="00BD6C4A">
        <w:rPr>
          <w:sz w:val="28"/>
        </w:rPr>
        <w:noBreakHyphen/>
      </w:r>
      <w:r>
        <w:rPr>
          <w:sz w:val="28"/>
        </w:rPr>
        <w:t xml:space="preserve">  514 192,618 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ублей, из которых 229 814,800 тыс.рублей – средства ф</w:t>
      </w:r>
      <w:r>
        <w:rPr>
          <w:sz w:val="28"/>
        </w:rPr>
        <w:t>е</w:t>
      </w:r>
      <w:r>
        <w:rPr>
          <w:sz w:val="28"/>
        </w:rPr>
        <w:lastRenderedPageBreak/>
        <w:t>дерального бюджета, предоставленные в виде иных межбюджетных трансфертов на финансовое обеспечение дорожной деятельности в рамках основного мероприятия «Содействие развитию автомобильных дорог р</w:t>
      </w:r>
      <w:r>
        <w:rPr>
          <w:sz w:val="28"/>
        </w:rPr>
        <w:t>е</w:t>
      </w:r>
      <w:r>
        <w:rPr>
          <w:sz w:val="28"/>
        </w:rPr>
        <w:t xml:space="preserve">гионального, межмуниципального и местного значения»  государственной программы Российской Федерации «Развитие транспортной системы» - 11,696 км, в том числе завершена реконструкция автодороги </w:t>
      </w:r>
      <w:proofErr w:type="spellStart"/>
      <w:r>
        <w:rPr>
          <w:sz w:val="28"/>
        </w:rPr>
        <w:t>Курск-Шумаково-Полевая</w:t>
      </w:r>
      <w:proofErr w:type="spellEnd"/>
      <w:r>
        <w:rPr>
          <w:sz w:val="28"/>
        </w:rPr>
        <w:t xml:space="preserve"> через Лебяжье на участке км 3+700-км 5+800 в Ку</w:t>
      </w:r>
      <w:r>
        <w:rPr>
          <w:sz w:val="28"/>
        </w:rPr>
        <w:t>р</w:t>
      </w:r>
      <w:r>
        <w:rPr>
          <w:sz w:val="28"/>
        </w:rPr>
        <w:t>ском районе, являющейся заключительным этапом  строительства Юго-восточного обхода г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 xml:space="preserve">урска </w:t>
      </w:r>
      <w:r w:rsidR="00BD6C4A">
        <w:rPr>
          <w:sz w:val="28"/>
        </w:rPr>
        <w:noBreakHyphen/>
      </w:r>
      <w:r>
        <w:rPr>
          <w:sz w:val="28"/>
        </w:rPr>
        <w:t xml:space="preserve"> 2,137 км +мост 214,6 </w:t>
      </w:r>
      <w:proofErr w:type="spellStart"/>
      <w:r>
        <w:rPr>
          <w:sz w:val="28"/>
        </w:rPr>
        <w:t>пог.м</w:t>
      </w:r>
      <w:proofErr w:type="spellEnd"/>
      <w:r>
        <w:rPr>
          <w:sz w:val="28"/>
        </w:rPr>
        <w:t>.; обеспечен  подъезд по дорогам с твердым покрытием к 3-м сельским населенным пунктам (</w:t>
      </w:r>
      <w:proofErr w:type="spellStart"/>
      <w:r>
        <w:rPr>
          <w:sz w:val="28"/>
        </w:rPr>
        <w:t>Золотухинский</w:t>
      </w:r>
      <w:proofErr w:type="spellEnd"/>
      <w:r>
        <w:rPr>
          <w:sz w:val="28"/>
        </w:rPr>
        <w:t>, Курский районы); по просьбе жителей обеспеч</w:t>
      </w:r>
      <w:r>
        <w:rPr>
          <w:sz w:val="28"/>
        </w:rPr>
        <w:t>е</w:t>
      </w:r>
      <w:r>
        <w:rPr>
          <w:sz w:val="28"/>
        </w:rPr>
        <w:t xml:space="preserve">на связь по кратчайшему расстоянию населенных пунктов Курского, </w:t>
      </w:r>
      <w:proofErr w:type="spellStart"/>
      <w:r>
        <w:rPr>
          <w:sz w:val="28"/>
        </w:rPr>
        <w:t>Солнцевского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Пристенского</w:t>
      </w:r>
      <w:proofErr w:type="spellEnd"/>
      <w:r>
        <w:rPr>
          <w:sz w:val="28"/>
        </w:rPr>
        <w:t xml:space="preserve"> районов; начато строительство автомобил</w:t>
      </w:r>
      <w:r>
        <w:rPr>
          <w:sz w:val="28"/>
        </w:rPr>
        <w:t>ь</w:t>
      </w:r>
      <w:r>
        <w:rPr>
          <w:sz w:val="28"/>
        </w:rPr>
        <w:t xml:space="preserve">ной дороги в </w:t>
      </w:r>
      <w:proofErr w:type="spellStart"/>
      <w:r>
        <w:rPr>
          <w:sz w:val="28"/>
        </w:rPr>
        <w:t>Горшеченском</w:t>
      </w:r>
      <w:proofErr w:type="spellEnd"/>
      <w:r>
        <w:rPr>
          <w:sz w:val="28"/>
        </w:rPr>
        <w:t xml:space="preserve"> районе, обеспечивающей  подъезд к 2-м нас</w:t>
      </w:r>
      <w:r>
        <w:rPr>
          <w:sz w:val="28"/>
        </w:rPr>
        <w:t>е</w:t>
      </w:r>
      <w:r>
        <w:rPr>
          <w:sz w:val="28"/>
        </w:rPr>
        <w:t xml:space="preserve">ленным пунктам района (ввод в эксплуатацию 6,867 км в 2018 году). </w:t>
      </w:r>
    </w:p>
    <w:p w:rsidR="00D42117" w:rsidRPr="00393FAE" w:rsidRDefault="00D42117" w:rsidP="0029104F">
      <w:pPr>
        <w:ind w:firstLine="709"/>
        <w:jc w:val="both"/>
        <w:rPr>
          <w:sz w:val="28"/>
        </w:rPr>
      </w:pPr>
      <w:r w:rsidRPr="00393FAE">
        <w:rPr>
          <w:sz w:val="28"/>
          <w:szCs w:val="28"/>
        </w:rPr>
        <w:t>Государственной программой Курской области «Развитие тран</w:t>
      </w:r>
      <w:r w:rsidRPr="00393FAE">
        <w:rPr>
          <w:sz w:val="28"/>
          <w:szCs w:val="28"/>
        </w:rPr>
        <w:t>с</w:t>
      </w:r>
      <w:r w:rsidRPr="00393FAE">
        <w:rPr>
          <w:sz w:val="28"/>
          <w:szCs w:val="28"/>
        </w:rPr>
        <w:t>портной системы, обеспечение перевозки пассажиров в Курской области и безопасности дорожного движения», утверждённой постановлением А</w:t>
      </w:r>
      <w:r w:rsidRPr="00393FAE">
        <w:rPr>
          <w:sz w:val="28"/>
          <w:szCs w:val="28"/>
        </w:rPr>
        <w:t>д</w:t>
      </w:r>
      <w:r w:rsidRPr="00393FAE">
        <w:rPr>
          <w:sz w:val="28"/>
          <w:szCs w:val="28"/>
        </w:rPr>
        <w:t xml:space="preserve">министрации Курской области от 22.10.2013г. №768-па (с изменениями и дополнениями) в 2017 году </w:t>
      </w:r>
      <w:r>
        <w:rPr>
          <w:sz w:val="28"/>
          <w:szCs w:val="28"/>
        </w:rPr>
        <w:t>освоены</w:t>
      </w:r>
      <w:r w:rsidRPr="00393FAE">
        <w:rPr>
          <w:sz w:val="28"/>
          <w:szCs w:val="28"/>
        </w:rPr>
        <w:t xml:space="preserve"> следующие </w:t>
      </w:r>
      <w:r>
        <w:rPr>
          <w:sz w:val="28"/>
          <w:szCs w:val="28"/>
        </w:rPr>
        <w:t>субсидии:</w:t>
      </w:r>
    </w:p>
    <w:p w:rsidR="00D42117" w:rsidRPr="00393FAE" w:rsidRDefault="00D42117" w:rsidP="0029104F">
      <w:pPr>
        <w:ind w:firstLine="709"/>
        <w:jc w:val="both"/>
        <w:rPr>
          <w:sz w:val="28"/>
          <w:szCs w:val="28"/>
        </w:rPr>
      </w:pPr>
      <w:proofErr w:type="gramStart"/>
      <w:r w:rsidRPr="00393FAE">
        <w:rPr>
          <w:sz w:val="28"/>
          <w:szCs w:val="28"/>
        </w:rPr>
        <w:t>межбюджетная субсидия местным бюджетам на проектирование и строительство (реконструкцию) автомобильных дорог общего пользования местного значения с твердым покрытием, до сельских населенных пун</w:t>
      </w:r>
      <w:r w:rsidRPr="00393FAE">
        <w:rPr>
          <w:sz w:val="28"/>
          <w:szCs w:val="28"/>
        </w:rPr>
        <w:t>к</w:t>
      </w:r>
      <w:r w:rsidRPr="00393FAE">
        <w:rPr>
          <w:sz w:val="28"/>
          <w:szCs w:val="28"/>
        </w:rPr>
        <w:t>тов, не имеющих круглогодичной связи с сетью автомобильных дорог о</w:t>
      </w:r>
      <w:r w:rsidRPr="00393FAE">
        <w:rPr>
          <w:sz w:val="28"/>
          <w:szCs w:val="28"/>
        </w:rPr>
        <w:t>б</w:t>
      </w:r>
      <w:r w:rsidRPr="00393FAE">
        <w:rPr>
          <w:sz w:val="28"/>
          <w:szCs w:val="28"/>
        </w:rPr>
        <w:t>щего пользования в размере 149 528,372 тыс. рублей, из них 142 174,598 тыс. рублей - субсидии, 7 353,774 тыс. рублей - средства местных бюдж</w:t>
      </w:r>
      <w:r w:rsidRPr="00393FAE">
        <w:rPr>
          <w:sz w:val="28"/>
          <w:szCs w:val="28"/>
        </w:rPr>
        <w:t>е</w:t>
      </w:r>
      <w:r w:rsidRPr="00393FAE">
        <w:rPr>
          <w:sz w:val="28"/>
          <w:szCs w:val="28"/>
        </w:rPr>
        <w:t>тов.</w:t>
      </w:r>
      <w:proofErr w:type="gramEnd"/>
      <w:r w:rsidR="00860943">
        <w:rPr>
          <w:sz w:val="28"/>
          <w:szCs w:val="28"/>
        </w:rPr>
        <w:t xml:space="preserve"> </w:t>
      </w:r>
      <w:r w:rsidRPr="00393FAE">
        <w:rPr>
          <w:sz w:val="28"/>
          <w:szCs w:val="28"/>
        </w:rPr>
        <w:t>За счет данных средств построено и введено в эксплуатацию 8,893 км дорог общего пользования местного значения, реконструировано – 1,749 км общего пользования местного значения. За счет данной субсидии обе</w:t>
      </w:r>
      <w:r w:rsidRPr="00393FAE">
        <w:rPr>
          <w:sz w:val="28"/>
          <w:szCs w:val="28"/>
        </w:rPr>
        <w:t>с</w:t>
      </w:r>
      <w:r w:rsidRPr="00393FAE">
        <w:rPr>
          <w:sz w:val="28"/>
          <w:szCs w:val="28"/>
        </w:rPr>
        <w:t>печено подъездом 7 населенных пунктов</w:t>
      </w:r>
      <w:r>
        <w:rPr>
          <w:sz w:val="28"/>
          <w:szCs w:val="28"/>
        </w:rPr>
        <w:t xml:space="preserve"> в 7 </w:t>
      </w:r>
      <w:r w:rsidRPr="00DC42E8">
        <w:rPr>
          <w:sz w:val="28"/>
          <w:szCs w:val="28"/>
        </w:rPr>
        <w:t>районах области</w:t>
      </w:r>
      <w:r w:rsidR="00860943">
        <w:rPr>
          <w:sz w:val="28"/>
          <w:szCs w:val="28"/>
        </w:rPr>
        <w:t>;</w:t>
      </w:r>
    </w:p>
    <w:p w:rsidR="00D42117" w:rsidRPr="00A85638" w:rsidRDefault="00860943" w:rsidP="0029104F">
      <w:pPr>
        <w:ind w:firstLine="709"/>
        <w:jc w:val="both"/>
        <w:rPr>
          <w:sz w:val="28"/>
          <w:szCs w:val="28"/>
        </w:rPr>
      </w:pPr>
      <w:r w:rsidRPr="00860943">
        <w:rPr>
          <w:sz w:val="28"/>
          <w:szCs w:val="28"/>
        </w:rPr>
        <w:t>м</w:t>
      </w:r>
      <w:r w:rsidR="00D42117" w:rsidRPr="00860943">
        <w:rPr>
          <w:sz w:val="28"/>
          <w:szCs w:val="28"/>
        </w:rPr>
        <w:t>ежбюджетная субсидия местным бюджетам на строительство (р</w:t>
      </w:r>
      <w:r w:rsidR="00D42117" w:rsidRPr="00860943">
        <w:rPr>
          <w:sz w:val="28"/>
          <w:szCs w:val="28"/>
        </w:rPr>
        <w:t>е</w:t>
      </w:r>
      <w:r w:rsidR="00D42117" w:rsidRPr="00860943">
        <w:rPr>
          <w:sz w:val="28"/>
          <w:szCs w:val="28"/>
        </w:rPr>
        <w:t>конструкцию) автомобильных дорог общего пользования местного знач</w:t>
      </w:r>
      <w:r w:rsidR="00D42117" w:rsidRPr="00860943">
        <w:rPr>
          <w:sz w:val="28"/>
          <w:szCs w:val="28"/>
        </w:rPr>
        <w:t>е</w:t>
      </w:r>
      <w:r w:rsidR="00D42117" w:rsidRPr="00860943">
        <w:rPr>
          <w:sz w:val="28"/>
          <w:szCs w:val="28"/>
        </w:rPr>
        <w:t>ния в размере 187 453,134 тыс. рублей, из них 138 611,793 тыс. рублей - субсидии, 48 841,341 тыс. рублей - средства местных бюджетов.</w:t>
      </w:r>
      <w:r>
        <w:rPr>
          <w:sz w:val="28"/>
          <w:szCs w:val="28"/>
        </w:rPr>
        <w:t xml:space="preserve"> </w:t>
      </w:r>
      <w:r w:rsidR="00D42117" w:rsidRPr="00A85638">
        <w:rPr>
          <w:sz w:val="28"/>
          <w:szCs w:val="28"/>
        </w:rPr>
        <w:t>За счет данных средств построено и введено в эксплуатацию 9,108 км дорог общ</w:t>
      </w:r>
      <w:r w:rsidR="00D42117" w:rsidRPr="00A85638">
        <w:rPr>
          <w:sz w:val="28"/>
          <w:szCs w:val="28"/>
        </w:rPr>
        <w:t>е</w:t>
      </w:r>
      <w:r w:rsidR="00D42117" w:rsidRPr="00A85638">
        <w:rPr>
          <w:sz w:val="28"/>
          <w:szCs w:val="28"/>
        </w:rPr>
        <w:t>го пользования местного значения, реконструировано – 5,336 км дорог о</w:t>
      </w:r>
      <w:r w:rsidR="00D42117" w:rsidRPr="00A85638">
        <w:rPr>
          <w:sz w:val="28"/>
          <w:szCs w:val="28"/>
        </w:rPr>
        <w:t>б</w:t>
      </w:r>
      <w:r w:rsidR="00D42117" w:rsidRPr="00A85638">
        <w:rPr>
          <w:sz w:val="28"/>
          <w:szCs w:val="28"/>
        </w:rPr>
        <w:t>щего пользования местного значения.</w:t>
      </w:r>
    </w:p>
    <w:p w:rsidR="00D42117" w:rsidRPr="004334AE" w:rsidRDefault="00D42117" w:rsidP="0029104F">
      <w:pPr>
        <w:ind w:firstLine="709"/>
        <w:jc w:val="both"/>
        <w:rPr>
          <w:sz w:val="28"/>
        </w:rPr>
      </w:pPr>
      <w:proofErr w:type="gramStart"/>
      <w:r w:rsidRPr="00986D7E">
        <w:rPr>
          <w:sz w:val="28"/>
        </w:rPr>
        <w:t>Г</w:t>
      </w:r>
      <w:r w:rsidRPr="00986D7E">
        <w:rPr>
          <w:sz w:val="28"/>
          <w:szCs w:val="28"/>
        </w:rPr>
        <w:t>осударственной программой Курской области «Развитие сельского хозяйства и регулирование</w:t>
      </w:r>
      <w:r w:rsidRPr="002178D1">
        <w:rPr>
          <w:sz w:val="28"/>
          <w:szCs w:val="28"/>
        </w:rPr>
        <w:t xml:space="preserve"> рынков сельскохозяйственной продукции, с</w:t>
      </w:r>
      <w:r w:rsidRPr="002178D1">
        <w:rPr>
          <w:sz w:val="28"/>
          <w:szCs w:val="28"/>
        </w:rPr>
        <w:t>ы</w:t>
      </w:r>
      <w:r w:rsidRPr="002178D1">
        <w:rPr>
          <w:sz w:val="28"/>
          <w:szCs w:val="28"/>
        </w:rPr>
        <w:t>рья и продовольствия в Курской области»,</w:t>
      </w:r>
      <w:r w:rsidRPr="00A34EA5">
        <w:rPr>
          <w:sz w:val="28"/>
          <w:szCs w:val="28"/>
        </w:rPr>
        <w:t xml:space="preserve"> утверждённой постановлением Адм</w:t>
      </w:r>
      <w:r>
        <w:rPr>
          <w:sz w:val="28"/>
          <w:szCs w:val="28"/>
        </w:rPr>
        <w:t>инистрации Курской области от 07.03.2017г. №177</w:t>
      </w:r>
      <w:r w:rsidRPr="00A34EA5">
        <w:rPr>
          <w:sz w:val="28"/>
          <w:szCs w:val="28"/>
        </w:rPr>
        <w:t>-па  в 201</w:t>
      </w:r>
      <w:r>
        <w:rPr>
          <w:sz w:val="28"/>
          <w:szCs w:val="28"/>
        </w:rPr>
        <w:t>7 году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воена с</w:t>
      </w:r>
      <w:r w:rsidRPr="00A34EA5">
        <w:rPr>
          <w:sz w:val="28"/>
          <w:szCs w:val="28"/>
        </w:rPr>
        <w:t>убсиди</w:t>
      </w:r>
      <w:r>
        <w:rPr>
          <w:sz w:val="28"/>
          <w:szCs w:val="28"/>
        </w:rPr>
        <w:t>я</w:t>
      </w:r>
      <w:r w:rsidRPr="00A34EA5">
        <w:rPr>
          <w:sz w:val="28"/>
          <w:szCs w:val="28"/>
        </w:rPr>
        <w:t xml:space="preserve"> на </w:t>
      </w:r>
      <w:proofErr w:type="spellStart"/>
      <w:r w:rsidRPr="00A34EA5">
        <w:rPr>
          <w:sz w:val="28"/>
          <w:szCs w:val="28"/>
        </w:rPr>
        <w:t>софинансирование</w:t>
      </w:r>
      <w:proofErr w:type="spellEnd"/>
      <w:r w:rsidRPr="00A34EA5">
        <w:rPr>
          <w:sz w:val="28"/>
          <w:szCs w:val="28"/>
        </w:rPr>
        <w:t xml:space="preserve"> капитальных вложений в объекты муни</w:t>
      </w:r>
      <w:r>
        <w:rPr>
          <w:sz w:val="28"/>
          <w:szCs w:val="28"/>
        </w:rPr>
        <w:t xml:space="preserve">ципальной собственности </w:t>
      </w:r>
      <w:r w:rsidRPr="00A34EA5">
        <w:rPr>
          <w:sz w:val="28"/>
          <w:szCs w:val="28"/>
        </w:rPr>
        <w:t>на строительство и реконструкцию автом</w:t>
      </w:r>
      <w:r w:rsidRPr="00A34EA5">
        <w:rPr>
          <w:sz w:val="28"/>
          <w:szCs w:val="28"/>
        </w:rPr>
        <w:t>о</w:t>
      </w:r>
      <w:r w:rsidRPr="00A34EA5">
        <w:rPr>
          <w:sz w:val="28"/>
          <w:szCs w:val="28"/>
        </w:rPr>
        <w:t>бильных дорог к общественно значимым объектам сельских населенных пунктов, а также к объектам производства и переработки</w:t>
      </w:r>
      <w:proofErr w:type="gramEnd"/>
      <w:r w:rsidRPr="00A34EA5">
        <w:rPr>
          <w:sz w:val="28"/>
          <w:szCs w:val="28"/>
        </w:rPr>
        <w:t xml:space="preserve"> сельскохозяйс</w:t>
      </w:r>
      <w:r w:rsidRPr="00A34EA5">
        <w:rPr>
          <w:sz w:val="28"/>
          <w:szCs w:val="28"/>
        </w:rPr>
        <w:t>т</w:t>
      </w:r>
      <w:r w:rsidRPr="00A34EA5">
        <w:rPr>
          <w:sz w:val="28"/>
          <w:szCs w:val="28"/>
        </w:rPr>
        <w:lastRenderedPageBreak/>
        <w:t>венной продукции</w:t>
      </w:r>
      <w:r>
        <w:rPr>
          <w:sz w:val="28"/>
          <w:szCs w:val="28"/>
        </w:rPr>
        <w:t xml:space="preserve"> </w:t>
      </w:r>
      <w:r w:rsidRPr="00A34EA5">
        <w:rPr>
          <w:sz w:val="28"/>
          <w:szCs w:val="28"/>
        </w:rPr>
        <w:t>в размере</w:t>
      </w:r>
      <w:r>
        <w:rPr>
          <w:sz w:val="28"/>
          <w:szCs w:val="28"/>
        </w:rPr>
        <w:t xml:space="preserve"> 395 878,642 тыс. рублей, из которых </w:t>
      </w:r>
      <w:r>
        <w:rPr>
          <w:sz w:val="28"/>
        </w:rPr>
        <w:t>277 115,050 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 xml:space="preserve">ублей – средства федерального </w:t>
      </w:r>
      <w:r w:rsidRPr="004334AE">
        <w:rPr>
          <w:sz w:val="28"/>
        </w:rPr>
        <w:t>бюджета.</w:t>
      </w:r>
    </w:p>
    <w:p w:rsidR="00D42117" w:rsidRDefault="00D42117" w:rsidP="0029104F">
      <w:pPr>
        <w:ind w:firstLine="709"/>
        <w:jc w:val="both"/>
        <w:rPr>
          <w:sz w:val="28"/>
          <w:szCs w:val="28"/>
        </w:rPr>
      </w:pPr>
      <w:proofErr w:type="gramStart"/>
      <w:r w:rsidRPr="005D768B">
        <w:rPr>
          <w:sz w:val="28"/>
          <w:szCs w:val="28"/>
        </w:rPr>
        <w:t>За счет данных средств в рамках подпрограммы «Устойчивое разв</w:t>
      </w:r>
      <w:r w:rsidRPr="005D768B">
        <w:rPr>
          <w:sz w:val="28"/>
          <w:szCs w:val="28"/>
        </w:rPr>
        <w:t>и</w:t>
      </w:r>
      <w:r w:rsidRPr="005D768B">
        <w:rPr>
          <w:sz w:val="28"/>
          <w:szCs w:val="28"/>
        </w:rPr>
        <w:t>тие сельских территорий Курской области на 2014-2017 годы и на период до 2020 года» государственной программы Курской области «Развитие сельского хозяйства и регулирование рынков сельскохозяйственной пр</w:t>
      </w:r>
      <w:r w:rsidRPr="005D768B">
        <w:rPr>
          <w:sz w:val="28"/>
          <w:szCs w:val="28"/>
        </w:rPr>
        <w:t>о</w:t>
      </w:r>
      <w:r w:rsidRPr="005D768B">
        <w:rPr>
          <w:sz w:val="28"/>
          <w:szCs w:val="28"/>
        </w:rPr>
        <w:t xml:space="preserve">дукции, сырья и продовольствия в Курской области» </w:t>
      </w:r>
      <w:r w:rsidRPr="00E84E6F">
        <w:rPr>
          <w:sz w:val="28"/>
          <w:szCs w:val="28"/>
        </w:rPr>
        <w:t xml:space="preserve">построено и введено в эксплуатацию </w:t>
      </w:r>
      <w:r>
        <w:rPr>
          <w:sz w:val="28"/>
          <w:szCs w:val="28"/>
        </w:rPr>
        <w:t>34,111</w:t>
      </w:r>
      <w:r w:rsidRPr="00E84E6F">
        <w:rPr>
          <w:sz w:val="28"/>
          <w:szCs w:val="28"/>
        </w:rPr>
        <w:t xml:space="preserve"> км дорог общег</w:t>
      </w:r>
      <w:r>
        <w:rPr>
          <w:sz w:val="28"/>
          <w:szCs w:val="28"/>
        </w:rPr>
        <w:t>о пользования местного значения.</w:t>
      </w:r>
      <w:proofErr w:type="gramEnd"/>
      <w:r>
        <w:rPr>
          <w:sz w:val="28"/>
          <w:szCs w:val="28"/>
        </w:rPr>
        <w:t xml:space="preserve"> Обеспечено подъездом 16 населенных пунктов </w:t>
      </w:r>
      <w:r w:rsidRPr="00DC42E8">
        <w:rPr>
          <w:sz w:val="28"/>
          <w:szCs w:val="28"/>
        </w:rPr>
        <w:t xml:space="preserve">в </w:t>
      </w:r>
      <w:r>
        <w:rPr>
          <w:sz w:val="28"/>
          <w:szCs w:val="28"/>
        </w:rPr>
        <w:t>10</w:t>
      </w:r>
      <w:r w:rsidRPr="00DC42E8">
        <w:rPr>
          <w:sz w:val="28"/>
          <w:szCs w:val="28"/>
        </w:rPr>
        <w:t xml:space="preserve"> районах области</w:t>
      </w:r>
      <w:r>
        <w:rPr>
          <w:sz w:val="28"/>
          <w:szCs w:val="28"/>
        </w:rPr>
        <w:t xml:space="preserve"> (</w:t>
      </w:r>
      <w:r w:rsidRPr="008F4324">
        <w:rPr>
          <w:sz w:val="28"/>
          <w:szCs w:val="28"/>
        </w:rPr>
        <w:t>Дмитриевско</w:t>
      </w:r>
      <w:r w:rsidR="002B2ACB">
        <w:rPr>
          <w:sz w:val="28"/>
          <w:szCs w:val="28"/>
        </w:rPr>
        <w:t>м</w:t>
      </w:r>
      <w:r>
        <w:rPr>
          <w:sz w:val="28"/>
          <w:szCs w:val="28"/>
        </w:rPr>
        <w:t xml:space="preserve">, </w:t>
      </w:r>
      <w:proofErr w:type="spellStart"/>
      <w:r w:rsidRPr="008F4324">
        <w:rPr>
          <w:sz w:val="28"/>
          <w:szCs w:val="28"/>
        </w:rPr>
        <w:t>Золотухинско</w:t>
      </w:r>
      <w:r w:rsidR="002B2ACB"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Конышевско</w:t>
      </w:r>
      <w:r w:rsidR="002B2ACB"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 xml:space="preserve">, </w:t>
      </w:r>
      <w:r w:rsidRPr="008F4324">
        <w:rPr>
          <w:sz w:val="28"/>
          <w:szCs w:val="28"/>
        </w:rPr>
        <w:t>Курско</w:t>
      </w:r>
      <w:r w:rsidR="002B2ACB">
        <w:rPr>
          <w:sz w:val="28"/>
          <w:szCs w:val="28"/>
        </w:rPr>
        <w:t>м</w:t>
      </w:r>
      <w:r>
        <w:rPr>
          <w:sz w:val="28"/>
          <w:szCs w:val="28"/>
        </w:rPr>
        <w:t xml:space="preserve">, </w:t>
      </w:r>
      <w:proofErr w:type="spellStart"/>
      <w:r w:rsidRPr="008F4324">
        <w:rPr>
          <w:sz w:val="28"/>
          <w:szCs w:val="28"/>
        </w:rPr>
        <w:t>Поныровско</w:t>
      </w:r>
      <w:r w:rsidR="002B2ACB"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>,</w:t>
      </w:r>
      <w:r w:rsidRPr="008F4324">
        <w:rPr>
          <w:sz w:val="28"/>
          <w:szCs w:val="28"/>
        </w:rPr>
        <w:t xml:space="preserve"> Рыльско</w:t>
      </w:r>
      <w:r w:rsidR="002B2ACB">
        <w:rPr>
          <w:sz w:val="28"/>
          <w:szCs w:val="28"/>
        </w:rPr>
        <w:t>м</w:t>
      </w:r>
      <w:r>
        <w:rPr>
          <w:sz w:val="28"/>
          <w:szCs w:val="28"/>
        </w:rPr>
        <w:t xml:space="preserve">, </w:t>
      </w:r>
      <w:proofErr w:type="spellStart"/>
      <w:r w:rsidRPr="008F4324">
        <w:rPr>
          <w:sz w:val="28"/>
          <w:szCs w:val="28"/>
        </w:rPr>
        <w:t>Фатежско</w:t>
      </w:r>
      <w:r w:rsidR="002B2ACB"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8F4324">
        <w:rPr>
          <w:sz w:val="28"/>
          <w:szCs w:val="28"/>
        </w:rPr>
        <w:t>Щигровско</w:t>
      </w:r>
      <w:r w:rsidR="002B2ACB"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Суджанско</w:t>
      </w:r>
      <w:r w:rsidR="002B2ACB"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Пристенско</w:t>
      </w:r>
      <w:r w:rsidR="002B2ACB"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>).</w:t>
      </w:r>
    </w:p>
    <w:p w:rsidR="00D42117" w:rsidRDefault="002B2ACB" w:rsidP="0029104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D42117">
        <w:rPr>
          <w:sz w:val="28"/>
          <w:szCs w:val="28"/>
        </w:rPr>
        <w:t>остановлением Администрации Курской области  от  19.10.2017</w:t>
      </w:r>
      <w:r w:rsidR="004D700D">
        <w:rPr>
          <w:sz w:val="28"/>
          <w:szCs w:val="28"/>
        </w:rPr>
        <w:t xml:space="preserve"> </w:t>
      </w:r>
      <w:r w:rsidR="00D42117">
        <w:rPr>
          <w:sz w:val="28"/>
          <w:szCs w:val="28"/>
        </w:rPr>
        <w:t>г. № 81-па «О внесении изменений в постановление Администрации Курской области от 15.06.2017г. №480-па «О реализации Соглашения между Фед</w:t>
      </w:r>
      <w:r w:rsidR="00D42117">
        <w:rPr>
          <w:sz w:val="28"/>
          <w:szCs w:val="28"/>
        </w:rPr>
        <w:t>е</w:t>
      </w:r>
      <w:r w:rsidR="00D42117">
        <w:rPr>
          <w:sz w:val="28"/>
          <w:szCs w:val="28"/>
        </w:rPr>
        <w:t>ральным дорожным агентством и Администрацией Курской области от 16 мая 2017 года №ФДА 48/8-с</w:t>
      </w:r>
      <w:r w:rsidR="00031B61">
        <w:rPr>
          <w:sz w:val="28"/>
          <w:szCs w:val="28"/>
        </w:rPr>
        <w:t>»</w:t>
      </w:r>
      <w:r w:rsidR="00D42117">
        <w:rPr>
          <w:sz w:val="28"/>
          <w:szCs w:val="28"/>
        </w:rPr>
        <w:t xml:space="preserve"> «О предоставлении в 2017 году иных ме</w:t>
      </w:r>
      <w:r w:rsidR="00D42117">
        <w:rPr>
          <w:sz w:val="28"/>
          <w:szCs w:val="28"/>
        </w:rPr>
        <w:t>ж</w:t>
      </w:r>
      <w:r w:rsidR="00D42117">
        <w:rPr>
          <w:sz w:val="28"/>
          <w:szCs w:val="28"/>
        </w:rPr>
        <w:t>бюджетных трансфертов из федерального бюджета бюджету Курской о</w:t>
      </w:r>
      <w:r w:rsidR="00D42117">
        <w:rPr>
          <w:sz w:val="28"/>
          <w:szCs w:val="28"/>
        </w:rPr>
        <w:t>б</w:t>
      </w:r>
      <w:r w:rsidR="00D42117">
        <w:rPr>
          <w:sz w:val="28"/>
          <w:szCs w:val="28"/>
        </w:rPr>
        <w:t>ласти на финансовое обеспечение дорожной деятельности</w:t>
      </w:r>
      <w:r w:rsidR="004D700D">
        <w:rPr>
          <w:sz w:val="28"/>
          <w:szCs w:val="28"/>
        </w:rPr>
        <w:t>»</w:t>
      </w:r>
      <w:r w:rsidR="00D42117">
        <w:rPr>
          <w:sz w:val="28"/>
          <w:szCs w:val="28"/>
        </w:rPr>
        <w:t xml:space="preserve"> в рамках</w:t>
      </w:r>
      <w:proofErr w:type="gramEnd"/>
      <w:r w:rsidR="00D42117">
        <w:rPr>
          <w:sz w:val="28"/>
          <w:szCs w:val="28"/>
        </w:rPr>
        <w:t xml:space="preserve"> о</w:t>
      </w:r>
      <w:r w:rsidR="00D42117">
        <w:rPr>
          <w:sz w:val="28"/>
          <w:szCs w:val="28"/>
        </w:rPr>
        <w:t>с</w:t>
      </w:r>
      <w:r w:rsidR="00D42117">
        <w:rPr>
          <w:sz w:val="28"/>
          <w:szCs w:val="28"/>
        </w:rPr>
        <w:t>новного мероприятия «Содействие развитию автомобильных дорог реги</w:t>
      </w:r>
      <w:r w:rsidR="00D42117">
        <w:rPr>
          <w:sz w:val="28"/>
          <w:szCs w:val="28"/>
        </w:rPr>
        <w:t>о</w:t>
      </w:r>
      <w:r w:rsidR="00D42117">
        <w:rPr>
          <w:sz w:val="28"/>
          <w:szCs w:val="28"/>
        </w:rPr>
        <w:t>нального, межмуниципального и местного значения» Государственной программы Российской Федерации «Развитие транспортной системы» о</w:t>
      </w:r>
      <w:r w:rsidR="00D42117">
        <w:rPr>
          <w:sz w:val="28"/>
          <w:szCs w:val="28"/>
        </w:rPr>
        <w:t>с</w:t>
      </w:r>
      <w:r w:rsidR="00D42117">
        <w:rPr>
          <w:sz w:val="28"/>
          <w:szCs w:val="28"/>
        </w:rPr>
        <w:t xml:space="preserve">воена субсидия в размере 52 589,597 </w:t>
      </w:r>
      <w:r w:rsidR="00D42117" w:rsidRPr="00963AE3">
        <w:rPr>
          <w:sz w:val="28"/>
          <w:szCs w:val="28"/>
        </w:rPr>
        <w:t>тыс. рублей</w:t>
      </w:r>
      <w:r w:rsidR="00D42117">
        <w:rPr>
          <w:sz w:val="28"/>
          <w:szCs w:val="28"/>
        </w:rPr>
        <w:t xml:space="preserve"> – средства федерального бюджета. За счет данных средств д</w:t>
      </w:r>
      <w:r w:rsidR="00D42117" w:rsidRPr="00E84E6F">
        <w:rPr>
          <w:sz w:val="28"/>
          <w:szCs w:val="28"/>
        </w:rPr>
        <w:t xml:space="preserve">остроено и введено в эксплуатацию </w:t>
      </w:r>
      <w:r w:rsidR="00D42117">
        <w:rPr>
          <w:sz w:val="28"/>
          <w:szCs w:val="28"/>
        </w:rPr>
        <w:t>4</w:t>
      </w:r>
      <w:r w:rsidR="00D42117" w:rsidRPr="00E84E6F">
        <w:rPr>
          <w:sz w:val="28"/>
          <w:szCs w:val="28"/>
        </w:rPr>
        <w:t xml:space="preserve"> км дорог общего пользования местного значения, </w:t>
      </w:r>
      <w:r w:rsidR="00D42117">
        <w:rPr>
          <w:sz w:val="28"/>
          <w:szCs w:val="28"/>
        </w:rPr>
        <w:t xml:space="preserve">реконструировано – 5,515 км </w:t>
      </w:r>
      <w:r w:rsidR="00D42117" w:rsidRPr="00E84E6F">
        <w:rPr>
          <w:sz w:val="28"/>
          <w:szCs w:val="28"/>
        </w:rPr>
        <w:t>общего пользования местного значения</w:t>
      </w:r>
      <w:r w:rsidR="00D42117">
        <w:rPr>
          <w:sz w:val="28"/>
          <w:szCs w:val="28"/>
        </w:rPr>
        <w:t>. Обеспечен подъездом 1 населенный пункт.</w:t>
      </w:r>
    </w:p>
    <w:p w:rsidR="00693F7A" w:rsidRDefault="00693F7A" w:rsidP="0029104F">
      <w:pPr>
        <w:pStyle w:val="aff6"/>
        <w:spacing w:after="0"/>
        <w:ind w:left="0" w:firstLine="709"/>
        <w:jc w:val="both"/>
        <w:rPr>
          <w:sz w:val="28"/>
          <w:szCs w:val="28"/>
        </w:rPr>
      </w:pPr>
    </w:p>
    <w:p w:rsidR="00521798" w:rsidRPr="007B3E26" w:rsidRDefault="00521798" w:rsidP="00521798">
      <w:pPr>
        <w:ind w:firstLine="709"/>
        <w:jc w:val="center"/>
        <w:rPr>
          <w:b/>
          <w:sz w:val="28"/>
          <w:szCs w:val="28"/>
        </w:rPr>
      </w:pPr>
      <w:r w:rsidRPr="007B3E26">
        <w:rPr>
          <w:b/>
          <w:sz w:val="28"/>
          <w:szCs w:val="28"/>
        </w:rPr>
        <w:t>Строительство газопроводов</w:t>
      </w:r>
    </w:p>
    <w:p w:rsidR="00693F7A" w:rsidRDefault="00693F7A" w:rsidP="00232FC1">
      <w:pPr>
        <w:pStyle w:val="aff6"/>
        <w:spacing w:after="0"/>
        <w:ind w:left="0" w:firstLine="709"/>
        <w:jc w:val="both"/>
        <w:rPr>
          <w:sz w:val="28"/>
          <w:szCs w:val="28"/>
        </w:rPr>
      </w:pPr>
    </w:p>
    <w:p w:rsidR="0016742C" w:rsidRDefault="0016742C" w:rsidP="001674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2017 году в Курской области за счет бюджетных и внебюджетных источников финансирования, инвестиций ПАО «Газпром», построено и введено в эксплуатацию 403,2 км газораспределительных сетей, в том чи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ле в сельской местности 388,7 км.</w:t>
      </w:r>
    </w:p>
    <w:p w:rsidR="0016742C" w:rsidRDefault="0016742C" w:rsidP="001674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01.01.201</w:t>
      </w:r>
      <w:r w:rsidR="00C12BAF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года достигнут уровень</w:t>
      </w:r>
      <w:proofErr w:type="gramEnd"/>
      <w:r>
        <w:rPr>
          <w:sz w:val="28"/>
          <w:szCs w:val="28"/>
        </w:rPr>
        <w:t xml:space="preserve"> газификации в целом по области – 9</w:t>
      </w:r>
      <w:r w:rsidR="00C12BAF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="00C12BAF">
        <w:rPr>
          <w:sz w:val="28"/>
          <w:szCs w:val="28"/>
        </w:rPr>
        <w:t>1</w:t>
      </w:r>
      <w:r>
        <w:rPr>
          <w:sz w:val="28"/>
          <w:szCs w:val="28"/>
        </w:rPr>
        <w:t>% (</w:t>
      </w:r>
      <w:r w:rsidRPr="000525DC">
        <w:rPr>
          <w:sz w:val="28"/>
          <w:szCs w:val="28"/>
        </w:rPr>
        <w:t>на 201</w:t>
      </w:r>
      <w:r w:rsidR="00C12BAF">
        <w:rPr>
          <w:sz w:val="28"/>
          <w:szCs w:val="28"/>
        </w:rPr>
        <w:t>7</w:t>
      </w:r>
      <w:r w:rsidRPr="000525DC">
        <w:rPr>
          <w:sz w:val="28"/>
          <w:szCs w:val="28"/>
        </w:rPr>
        <w:t xml:space="preserve"> г</w:t>
      </w:r>
      <w:r w:rsidR="00C12BAF">
        <w:rPr>
          <w:sz w:val="28"/>
          <w:szCs w:val="28"/>
        </w:rPr>
        <w:t>од</w:t>
      </w:r>
      <w:r w:rsidRPr="000525DC">
        <w:rPr>
          <w:sz w:val="28"/>
          <w:szCs w:val="28"/>
        </w:rPr>
        <w:t xml:space="preserve"> – 9</w:t>
      </w:r>
      <w:r w:rsidR="00C12BAF">
        <w:rPr>
          <w:sz w:val="28"/>
          <w:szCs w:val="28"/>
        </w:rPr>
        <w:t>4</w:t>
      </w:r>
      <w:r w:rsidRPr="000525DC">
        <w:rPr>
          <w:sz w:val="28"/>
          <w:szCs w:val="28"/>
        </w:rPr>
        <w:t>,7%), в том числе в сельской местности – 9</w:t>
      </w:r>
      <w:r w:rsidR="00C12BAF">
        <w:rPr>
          <w:sz w:val="28"/>
          <w:szCs w:val="28"/>
        </w:rPr>
        <w:t>1</w:t>
      </w:r>
      <w:r w:rsidRPr="000525DC">
        <w:rPr>
          <w:sz w:val="28"/>
          <w:szCs w:val="28"/>
        </w:rPr>
        <w:t>,</w:t>
      </w:r>
      <w:r w:rsidR="00C12BAF">
        <w:rPr>
          <w:sz w:val="28"/>
          <w:szCs w:val="28"/>
        </w:rPr>
        <w:t>2</w:t>
      </w:r>
      <w:r w:rsidRPr="000525DC">
        <w:rPr>
          <w:sz w:val="28"/>
          <w:szCs w:val="28"/>
        </w:rPr>
        <w:t xml:space="preserve">% (на 2016 г. – </w:t>
      </w:r>
      <w:r w:rsidR="00C12BAF">
        <w:rPr>
          <w:sz w:val="28"/>
          <w:szCs w:val="28"/>
        </w:rPr>
        <w:t>90</w:t>
      </w:r>
      <w:r w:rsidRPr="000525DC">
        <w:rPr>
          <w:sz w:val="28"/>
          <w:szCs w:val="28"/>
        </w:rPr>
        <w:t>,8%).</w:t>
      </w:r>
    </w:p>
    <w:p w:rsidR="00486D15" w:rsidRDefault="0016742C" w:rsidP="0016742C">
      <w:pPr>
        <w:tabs>
          <w:tab w:val="left" w:pos="3465"/>
        </w:tabs>
        <w:ind w:firstLine="709"/>
        <w:jc w:val="both"/>
        <w:rPr>
          <w:sz w:val="28"/>
          <w:szCs w:val="28"/>
        </w:rPr>
      </w:pPr>
      <w:r w:rsidRPr="007E0100">
        <w:rPr>
          <w:sz w:val="28"/>
          <w:szCs w:val="28"/>
        </w:rPr>
        <w:t>При этом города, поселки городского типа, а также ряд районов о</w:t>
      </w:r>
      <w:r w:rsidRPr="007E0100">
        <w:rPr>
          <w:sz w:val="28"/>
          <w:szCs w:val="28"/>
        </w:rPr>
        <w:t>б</w:t>
      </w:r>
      <w:r w:rsidRPr="007E0100">
        <w:rPr>
          <w:sz w:val="28"/>
          <w:szCs w:val="28"/>
        </w:rPr>
        <w:t>ласти в сельской местности имеют уровень газификации более 9</w:t>
      </w:r>
      <w:r w:rsidR="00C12BAF">
        <w:rPr>
          <w:sz w:val="28"/>
          <w:szCs w:val="28"/>
        </w:rPr>
        <w:t>9</w:t>
      </w:r>
      <w:r w:rsidRPr="007E0100">
        <w:rPr>
          <w:sz w:val="28"/>
          <w:szCs w:val="28"/>
        </w:rPr>
        <w:t xml:space="preserve">%, в том числе </w:t>
      </w:r>
      <w:proofErr w:type="spellStart"/>
      <w:r w:rsidRPr="007E0100">
        <w:rPr>
          <w:sz w:val="28"/>
          <w:szCs w:val="28"/>
        </w:rPr>
        <w:t>Беловский</w:t>
      </w:r>
      <w:proofErr w:type="spellEnd"/>
      <w:r w:rsidRPr="007E0100">
        <w:rPr>
          <w:sz w:val="28"/>
          <w:szCs w:val="28"/>
        </w:rPr>
        <w:t xml:space="preserve">, </w:t>
      </w:r>
      <w:proofErr w:type="spellStart"/>
      <w:r w:rsidRPr="007E0100">
        <w:rPr>
          <w:sz w:val="28"/>
          <w:szCs w:val="28"/>
        </w:rPr>
        <w:t>Большесолдатский</w:t>
      </w:r>
      <w:proofErr w:type="spellEnd"/>
      <w:r w:rsidRPr="007E0100">
        <w:rPr>
          <w:sz w:val="28"/>
          <w:szCs w:val="28"/>
        </w:rPr>
        <w:t>,</w:t>
      </w:r>
      <w:r w:rsidR="00C12BAF">
        <w:rPr>
          <w:sz w:val="28"/>
          <w:szCs w:val="28"/>
        </w:rPr>
        <w:t xml:space="preserve"> </w:t>
      </w:r>
      <w:proofErr w:type="spellStart"/>
      <w:r w:rsidR="00C12BAF">
        <w:rPr>
          <w:sz w:val="28"/>
          <w:szCs w:val="28"/>
        </w:rPr>
        <w:t>Глушковский</w:t>
      </w:r>
      <w:proofErr w:type="spellEnd"/>
      <w:r w:rsidR="00C12BAF">
        <w:rPr>
          <w:sz w:val="28"/>
          <w:szCs w:val="28"/>
        </w:rPr>
        <w:t>,</w:t>
      </w:r>
      <w:r w:rsidRPr="007E0100">
        <w:rPr>
          <w:sz w:val="28"/>
          <w:szCs w:val="28"/>
        </w:rPr>
        <w:t xml:space="preserve"> </w:t>
      </w:r>
      <w:proofErr w:type="spellStart"/>
      <w:r w:rsidRPr="007E0100">
        <w:rPr>
          <w:sz w:val="28"/>
          <w:szCs w:val="28"/>
        </w:rPr>
        <w:t>Мантуровский</w:t>
      </w:r>
      <w:proofErr w:type="spellEnd"/>
      <w:r w:rsidRPr="007E0100">
        <w:rPr>
          <w:sz w:val="28"/>
          <w:szCs w:val="28"/>
        </w:rPr>
        <w:t xml:space="preserve">, </w:t>
      </w:r>
      <w:proofErr w:type="spellStart"/>
      <w:r w:rsidRPr="007E0100">
        <w:rPr>
          <w:sz w:val="28"/>
          <w:szCs w:val="28"/>
        </w:rPr>
        <w:t>Ме</w:t>
      </w:r>
      <w:r w:rsidRPr="007E0100">
        <w:rPr>
          <w:sz w:val="28"/>
          <w:szCs w:val="28"/>
        </w:rPr>
        <w:t>д</w:t>
      </w:r>
      <w:r w:rsidRPr="007E0100">
        <w:rPr>
          <w:sz w:val="28"/>
          <w:szCs w:val="28"/>
        </w:rPr>
        <w:t>венский</w:t>
      </w:r>
      <w:proofErr w:type="spellEnd"/>
      <w:r w:rsidRPr="007E0100">
        <w:rPr>
          <w:sz w:val="28"/>
          <w:szCs w:val="28"/>
        </w:rPr>
        <w:t xml:space="preserve">, </w:t>
      </w:r>
      <w:proofErr w:type="spellStart"/>
      <w:r w:rsidRPr="007E0100">
        <w:rPr>
          <w:sz w:val="28"/>
          <w:szCs w:val="28"/>
        </w:rPr>
        <w:t>Обоянский</w:t>
      </w:r>
      <w:proofErr w:type="spellEnd"/>
      <w:r w:rsidRPr="007E0100">
        <w:rPr>
          <w:sz w:val="28"/>
          <w:szCs w:val="28"/>
        </w:rPr>
        <w:t xml:space="preserve">, </w:t>
      </w:r>
      <w:proofErr w:type="spellStart"/>
      <w:r w:rsidRPr="007E0100">
        <w:rPr>
          <w:sz w:val="28"/>
          <w:szCs w:val="28"/>
        </w:rPr>
        <w:t>Поныровский</w:t>
      </w:r>
      <w:proofErr w:type="spellEnd"/>
      <w:r w:rsidRPr="007E0100">
        <w:rPr>
          <w:sz w:val="28"/>
          <w:szCs w:val="28"/>
        </w:rPr>
        <w:t xml:space="preserve">, </w:t>
      </w:r>
      <w:proofErr w:type="spellStart"/>
      <w:r w:rsidRPr="007E0100">
        <w:rPr>
          <w:sz w:val="28"/>
          <w:szCs w:val="28"/>
        </w:rPr>
        <w:t>Пристенский</w:t>
      </w:r>
      <w:proofErr w:type="spellEnd"/>
      <w:r w:rsidRPr="007E0100">
        <w:rPr>
          <w:sz w:val="28"/>
          <w:szCs w:val="28"/>
        </w:rPr>
        <w:t xml:space="preserve">, Советский, </w:t>
      </w:r>
      <w:proofErr w:type="spellStart"/>
      <w:r w:rsidRPr="007E0100">
        <w:rPr>
          <w:sz w:val="28"/>
          <w:szCs w:val="28"/>
        </w:rPr>
        <w:t>Солнце</w:t>
      </w:r>
      <w:r w:rsidRPr="007E0100">
        <w:rPr>
          <w:sz w:val="28"/>
          <w:szCs w:val="28"/>
        </w:rPr>
        <w:t>в</w:t>
      </w:r>
      <w:r w:rsidRPr="007E0100">
        <w:rPr>
          <w:sz w:val="28"/>
          <w:szCs w:val="28"/>
        </w:rPr>
        <w:t>ский</w:t>
      </w:r>
      <w:proofErr w:type="spellEnd"/>
      <w:r w:rsidRPr="007E0100">
        <w:rPr>
          <w:sz w:val="28"/>
          <w:szCs w:val="28"/>
        </w:rPr>
        <w:t xml:space="preserve">, </w:t>
      </w:r>
      <w:proofErr w:type="spellStart"/>
      <w:r w:rsidRPr="007E0100">
        <w:rPr>
          <w:sz w:val="28"/>
          <w:szCs w:val="28"/>
        </w:rPr>
        <w:t>Суджанский</w:t>
      </w:r>
      <w:proofErr w:type="spellEnd"/>
      <w:r w:rsidRPr="007E0100">
        <w:rPr>
          <w:sz w:val="28"/>
          <w:szCs w:val="28"/>
        </w:rPr>
        <w:t xml:space="preserve">, </w:t>
      </w:r>
      <w:proofErr w:type="spellStart"/>
      <w:r w:rsidRPr="007E0100">
        <w:rPr>
          <w:sz w:val="28"/>
          <w:szCs w:val="28"/>
        </w:rPr>
        <w:t>Тимский</w:t>
      </w:r>
      <w:proofErr w:type="spellEnd"/>
      <w:r w:rsidRPr="007E0100">
        <w:rPr>
          <w:sz w:val="28"/>
          <w:szCs w:val="28"/>
        </w:rPr>
        <w:t>.</w:t>
      </w:r>
    </w:p>
    <w:p w:rsidR="00486D15" w:rsidRPr="00537823" w:rsidRDefault="00486D15" w:rsidP="00486D15">
      <w:pPr>
        <w:ind w:firstLine="720"/>
        <w:jc w:val="both"/>
        <w:rPr>
          <w:iCs/>
          <w:sz w:val="28"/>
          <w:szCs w:val="28"/>
        </w:rPr>
      </w:pPr>
      <w:r w:rsidRPr="00537823">
        <w:rPr>
          <w:iCs/>
          <w:sz w:val="28"/>
          <w:szCs w:val="28"/>
        </w:rPr>
        <w:t>Природным газом обеспечено свыше 415 тыс. квартир и частных д</w:t>
      </w:r>
      <w:r w:rsidRPr="00537823">
        <w:rPr>
          <w:iCs/>
          <w:sz w:val="28"/>
          <w:szCs w:val="28"/>
        </w:rPr>
        <w:t>о</w:t>
      </w:r>
      <w:r w:rsidRPr="00537823">
        <w:rPr>
          <w:iCs/>
          <w:sz w:val="28"/>
          <w:szCs w:val="28"/>
        </w:rPr>
        <w:t>мовладений.</w:t>
      </w:r>
    </w:p>
    <w:p w:rsidR="00486D15" w:rsidRPr="00537823" w:rsidRDefault="00486D15" w:rsidP="00486D15">
      <w:pPr>
        <w:ind w:firstLine="709"/>
        <w:jc w:val="both"/>
        <w:rPr>
          <w:iCs/>
          <w:sz w:val="28"/>
          <w:szCs w:val="28"/>
        </w:rPr>
      </w:pPr>
      <w:r w:rsidRPr="00537823">
        <w:rPr>
          <w:iCs/>
          <w:sz w:val="28"/>
          <w:szCs w:val="28"/>
        </w:rPr>
        <w:t>В рамках реализации программы газификации Курской области на 201</w:t>
      </w:r>
      <w:r>
        <w:rPr>
          <w:iCs/>
          <w:sz w:val="28"/>
          <w:szCs w:val="28"/>
        </w:rPr>
        <w:t>7</w:t>
      </w:r>
      <w:r w:rsidRPr="00537823">
        <w:rPr>
          <w:iCs/>
          <w:sz w:val="28"/>
          <w:szCs w:val="28"/>
        </w:rPr>
        <w:t xml:space="preserve"> год, финансируемой за счет сре</w:t>
      </w:r>
      <w:proofErr w:type="gramStart"/>
      <w:r w:rsidRPr="00537823">
        <w:rPr>
          <w:iCs/>
          <w:sz w:val="28"/>
          <w:szCs w:val="28"/>
        </w:rPr>
        <w:t>дств сп</w:t>
      </w:r>
      <w:proofErr w:type="gramEnd"/>
      <w:r w:rsidRPr="00537823">
        <w:rPr>
          <w:iCs/>
          <w:sz w:val="28"/>
          <w:szCs w:val="28"/>
        </w:rPr>
        <w:t xml:space="preserve">ециальной надбавки к тарифам </w:t>
      </w:r>
      <w:r w:rsidRPr="00537823">
        <w:rPr>
          <w:iCs/>
          <w:sz w:val="28"/>
          <w:szCs w:val="28"/>
        </w:rPr>
        <w:lastRenderedPageBreak/>
        <w:t xml:space="preserve">на транспортировку газа, построено </w:t>
      </w:r>
      <w:r>
        <w:rPr>
          <w:iCs/>
          <w:sz w:val="28"/>
          <w:szCs w:val="28"/>
        </w:rPr>
        <w:t>более 22,2</w:t>
      </w:r>
      <w:r w:rsidRPr="00537823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км</w:t>
      </w:r>
      <w:r w:rsidRPr="00537823">
        <w:rPr>
          <w:iCs/>
          <w:sz w:val="28"/>
          <w:szCs w:val="28"/>
        </w:rPr>
        <w:t xml:space="preserve"> распределительных г</w:t>
      </w:r>
      <w:r w:rsidRPr="00537823">
        <w:rPr>
          <w:iCs/>
          <w:sz w:val="28"/>
          <w:szCs w:val="28"/>
        </w:rPr>
        <w:t>а</w:t>
      </w:r>
      <w:r w:rsidRPr="00537823">
        <w:rPr>
          <w:iCs/>
          <w:sz w:val="28"/>
          <w:szCs w:val="28"/>
        </w:rPr>
        <w:t>зопроводов и газопроводов-вводов к жилым домам, осуществлено техн</w:t>
      </w:r>
      <w:r w:rsidRPr="00537823">
        <w:rPr>
          <w:iCs/>
          <w:sz w:val="28"/>
          <w:szCs w:val="28"/>
        </w:rPr>
        <w:t>и</w:t>
      </w:r>
      <w:r w:rsidRPr="00537823">
        <w:rPr>
          <w:iCs/>
          <w:sz w:val="28"/>
          <w:szCs w:val="28"/>
        </w:rPr>
        <w:t xml:space="preserve">ческое перевооружение </w:t>
      </w:r>
      <w:r>
        <w:rPr>
          <w:iCs/>
          <w:sz w:val="28"/>
          <w:szCs w:val="28"/>
        </w:rPr>
        <w:t>37</w:t>
      </w:r>
      <w:r w:rsidRPr="00537823">
        <w:rPr>
          <w:iCs/>
          <w:sz w:val="28"/>
          <w:szCs w:val="28"/>
        </w:rPr>
        <w:t xml:space="preserve"> ГРПШ, внедрено </w:t>
      </w:r>
      <w:r>
        <w:rPr>
          <w:iCs/>
          <w:sz w:val="28"/>
          <w:szCs w:val="28"/>
        </w:rPr>
        <w:t>15</w:t>
      </w:r>
      <w:r w:rsidRPr="00537823">
        <w:rPr>
          <w:iCs/>
          <w:sz w:val="28"/>
          <w:szCs w:val="28"/>
        </w:rPr>
        <w:t xml:space="preserve"> объектов телеметрии ГРПБ.</w:t>
      </w:r>
    </w:p>
    <w:p w:rsidR="00486D15" w:rsidRDefault="00486D15" w:rsidP="00486D15">
      <w:pPr>
        <w:ind w:firstLine="709"/>
        <w:jc w:val="center"/>
        <w:rPr>
          <w:b/>
          <w:sz w:val="28"/>
          <w:szCs w:val="28"/>
        </w:rPr>
      </w:pPr>
    </w:p>
    <w:p w:rsidR="00486D15" w:rsidRPr="007B3E26" w:rsidRDefault="00486D15" w:rsidP="00486D15">
      <w:pPr>
        <w:ind w:firstLine="709"/>
        <w:jc w:val="center"/>
        <w:rPr>
          <w:b/>
          <w:sz w:val="28"/>
          <w:szCs w:val="28"/>
        </w:rPr>
      </w:pPr>
      <w:r w:rsidRPr="007B3E26">
        <w:rPr>
          <w:b/>
          <w:sz w:val="28"/>
          <w:szCs w:val="28"/>
        </w:rPr>
        <w:t>Развитие сетей электроснабжения</w:t>
      </w:r>
    </w:p>
    <w:p w:rsidR="0016742C" w:rsidRDefault="0016742C" w:rsidP="0016742C">
      <w:pPr>
        <w:ind w:firstLine="709"/>
        <w:jc w:val="both"/>
        <w:rPr>
          <w:iCs/>
          <w:sz w:val="28"/>
          <w:szCs w:val="28"/>
        </w:rPr>
      </w:pPr>
    </w:p>
    <w:p w:rsidR="00461D8D" w:rsidRPr="00537823" w:rsidRDefault="00461D8D" w:rsidP="00461D8D">
      <w:pPr>
        <w:pStyle w:val="24"/>
        <w:shd w:val="clear" w:color="auto" w:fill="auto"/>
        <w:spacing w:after="0" w:line="240" w:lineRule="auto"/>
        <w:ind w:right="40" w:firstLine="709"/>
        <w:rPr>
          <w:color w:val="000000"/>
          <w:sz w:val="28"/>
          <w:szCs w:val="28"/>
        </w:rPr>
      </w:pPr>
      <w:r w:rsidRPr="00537823">
        <w:rPr>
          <w:color w:val="000000"/>
          <w:sz w:val="28"/>
          <w:szCs w:val="28"/>
        </w:rPr>
        <w:t>На территории Курской области в 201</w:t>
      </w:r>
      <w:r>
        <w:rPr>
          <w:color w:val="000000"/>
          <w:sz w:val="28"/>
          <w:szCs w:val="28"/>
        </w:rPr>
        <w:t>7</w:t>
      </w:r>
      <w:r w:rsidRPr="00537823">
        <w:rPr>
          <w:color w:val="000000"/>
          <w:sz w:val="28"/>
          <w:szCs w:val="28"/>
        </w:rPr>
        <w:t xml:space="preserve"> году реализовывались инв</w:t>
      </w:r>
      <w:r w:rsidRPr="00537823">
        <w:rPr>
          <w:color w:val="000000"/>
          <w:sz w:val="28"/>
          <w:szCs w:val="28"/>
        </w:rPr>
        <w:t>е</w:t>
      </w:r>
      <w:r w:rsidRPr="00537823">
        <w:rPr>
          <w:color w:val="000000"/>
          <w:sz w:val="28"/>
          <w:szCs w:val="28"/>
        </w:rPr>
        <w:t>стиционные программы субъектов электроэнергетики, утвержденные пр</w:t>
      </w:r>
      <w:r w:rsidRPr="00537823">
        <w:rPr>
          <w:color w:val="000000"/>
          <w:sz w:val="28"/>
          <w:szCs w:val="28"/>
        </w:rPr>
        <w:t>и</w:t>
      </w:r>
      <w:r w:rsidRPr="00537823">
        <w:rPr>
          <w:color w:val="000000"/>
          <w:sz w:val="28"/>
          <w:szCs w:val="28"/>
        </w:rPr>
        <w:t>казом Минэнерго России и постановлениями Администрации Курской о</w:t>
      </w:r>
      <w:r w:rsidRPr="00537823">
        <w:rPr>
          <w:color w:val="000000"/>
          <w:sz w:val="28"/>
          <w:szCs w:val="28"/>
        </w:rPr>
        <w:t>б</w:t>
      </w:r>
      <w:r w:rsidRPr="00537823">
        <w:rPr>
          <w:color w:val="000000"/>
          <w:sz w:val="28"/>
          <w:szCs w:val="28"/>
        </w:rPr>
        <w:t>ласти.</w:t>
      </w:r>
    </w:p>
    <w:p w:rsidR="00461D8D" w:rsidRDefault="00461D8D" w:rsidP="00461D8D">
      <w:pPr>
        <w:pStyle w:val="24"/>
        <w:shd w:val="clear" w:color="auto" w:fill="auto"/>
        <w:spacing w:after="0" w:line="240" w:lineRule="auto"/>
        <w:ind w:right="4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D863B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Инвестиционная программа </w:t>
      </w:r>
      <w:r w:rsidRPr="00E7158A">
        <w:rPr>
          <w:color w:val="000000"/>
          <w:sz w:val="28"/>
          <w:szCs w:val="28"/>
        </w:rPr>
        <w:t xml:space="preserve">ПАО </w:t>
      </w:r>
      <w:r w:rsidR="00732E07">
        <w:rPr>
          <w:color w:val="000000"/>
          <w:sz w:val="28"/>
          <w:szCs w:val="28"/>
        </w:rPr>
        <w:t>«</w:t>
      </w:r>
      <w:r w:rsidRPr="00E7158A">
        <w:rPr>
          <w:color w:val="000000"/>
          <w:sz w:val="28"/>
          <w:szCs w:val="28"/>
        </w:rPr>
        <w:t>МРСК Центра</w:t>
      </w:r>
      <w:r w:rsidR="00732E07">
        <w:rPr>
          <w:color w:val="000000"/>
          <w:sz w:val="28"/>
          <w:szCs w:val="28"/>
        </w:rPr>
        <w:t>»</w:t>
      </w:r>
      <w:r w:rsidRPr="00E7158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утверждена </w:t>
      </w:r>
      <w:r w:rsidRPr="00E7158A">
        <w:rPr>
          <w:color w:val="000000"/>
          <w:sz w:val="28"/>
          <w:szCs w:val="28"/>
        </w:rPr>
        <w:t>Приказ</w:t>
      </w:r>
      <w:r>
        <w:rPr>
          <w:color w:val="000000"/>
          <w:sz w:val="28"/>
          <w:szCs w:val="28"/>
        </w:rPr>
        <w:t>ом</w:t>
      </w:r>
      <w:r w:rsidRPr="00E7158A">
        <w:rPr>
          <w:color w:val="000000"/>
          <w:sz w:val="28"/>
          <w:szCs w:val="28"/>
        </w:rPr>
        <w:t xml:space="preserve"> Минэнерго России</w:t>
      </w:r>
      <w:r>
        <w:rPr>
          <w:color w:val="000000"/>
          <w:sz w:val="28"/>
          <w:szCs w:val="28"/>
        </w:rPr>
        <w:t xml:space="preserve"> </w:t>
      </w:r>
      <w:r w:rsidRPr="00E7158A">
        <w:rPr>
          <w:color w:val="000000"/>
          <w:sz w:val="28"/>
          <w:szCs w:val="28"/>
        </w:rPr>
        <w:t xml:space="preserve">от 14.12.2015 № 951 </w:t>
      </w:r>
      <w:r w:rsidR="00732E07">
        <w:rPr>
          <w:color w:val="000000"/>
          <w:sz w:val="28"/>
          <w:szCs w:val="28"/>
        </w:rPr>
        <w:t>«</w:t>
      </w:r>
      <w:r w:rsidRPr="00E7158A">
        <w:rPr>
          <w:color w:val="000000"/>
          <w:sz w:val="28"/>
          <w:szCs w:val="28"/>
        </w:rPr>
        <w:t>Об утверждении инв</w:t>
      </w:r>
      <w:r w:rsidRPr="00E7158A">
        <w:rPr>
          <w:color w:val="000000"/>
          <w:sz w:val="28"/>
          <w:szCs w:val="28"/>
        </w:rPr>
        <w:t>е</w:t>
      </w:r>
      <w:r w:rsidRPr="00E7158A">
        <w:rPr>
          <w:color w:val="000000"/>
          <w:sz w:val="28"/>
          <w:szCs w:val="28"/>
        </w:rPr>
        <w:t xml:space="preserve">стиционной программы ПАО </w:t>
      </w:r>
      <w:r w:rsidR="00732E07">
        <w:rPr>
          <w:color w:val="000000"/>
          <w:sz w:val="28"/>
          <w:szCs w:val="28"/>
        </w:rPr>
        <w:t>«</w:t>
      </w:r>
      <w:r w:rsidRPr="00E7158A">
        <w:rPr>
          <w:color w:val="000000"/>
          <w:sz w:val="28"/>
          <w:szCs w:val="28"/>
        </w:rPr>
        <w:t>МРСК Центра</w:t>
      </w:r>
      <w:r w:rsidR="00732E07">
        <w:rPr>
          <w:color w:val="000000"/>
          <w:sz w:val="28"/>
          <w:szCs w:val="28"/>
        </w:rPr>
        <w:t>»</w:t>
      </w:r>
      <w:r w:rsidRPr="00E7158A">
        <w:rPr>
          <w:color w:val="000000"/>
          <w:sz w:val="28"/>
          <w:szCs w:val="28"/>
        </w:rPr>
        <w:t xml:space="preserve"> на 2016 - 2020 годы</w:t>
      </w:r>
      <w:r w:rsidR="00732E07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461D8D" w:rsidRDefault="00461D8D" w:rsidP="00461D8D">
      <w:pPr>
        <w:pStyle w:val="24"/>
        <w:shd w:val="clear" w:color="auto" w:fill="auto"/>
        <w:spacing w:after="0" w:line="240" w:lineRule="auto"/>
        <w:ind w:right="4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2017 году объем финансирования составил – </w:t>
      </w:r>
      <w:r w:rsidR="00424712">
        <w:rPr>
          <w:color w:val="000000"/>
          <w:sz w:val="28"/>
          <w:szCs w:val="28"/>
        </w:rPr>
        <w:t>799</w:t>
      </w:r>
      <w:r>
        <w:rPr>
          <w:color w:val="000000"/>
          <w:sz w:val="28"/>
          <w:szCs w:val="28"/>
        </w:rPr>
        <w:t>,</w:t>
      </w:r>
      <w:r w:rsidR="00424712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млн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уб., из них:</w:t>
      </w:r>
    </w:p>
    <w:p w:rsidR="00461D8D" w:rsidRDefault="00461D8D" w:rsidP="00461D8D">
      <w:pPr>
        <w:pStyle w:val="24"/>
        <w:shd w:val="clear" w:color="auto" w:fill="auto"/>
        <w:spacing w:after="0" w:line="240" w:lineRule="auto"/>
        <w:ind w:right="40" w:firstLine="709"/>
        <w:rPr>
          <w:color w:val="000000"/>
          <w:sz w:val="28"/>
          <w:szCs w:val="28"/>
        </w:rPr>
      </w:pPr>
      <w:r w:rsidRPr="00C16E80">
        <w:rPr>
          <w:color w:val="000000"/>
          <w:sz w:val="28"/>
          <w:szCs w:val="28"/>
        </w:rPr>
        <w:t xml:space="preserve">ввод основных производственных фондов </w:t>
      </w:r>
      <w:r>
        <w:rPr>
          <w:color w:val="000000"/>
          <w:sz w:val="28"/>
          <w:szCs w:val="28"/>
        </w:rPr>
        <w:t>–</w:t>
      </w:r>
      <w:r w:rsidRPr="00C16E8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460,4</w:t>
      </w:r>
      <w:r w:rsidRPr="00C16E80">
        <w:rPr>
          <w:color w:val="000000"/>
          <w:sz w:val="28"/>
          <w:szCs w:val="28"/>
        </w:rPr>
        <w:t xml:space="preserve"> млн</w:t>
      </w:r>
      <w:proofErr w:type="gramStart"/>
      <w:r w:rsidRPr="00C16E80">
        <w:rPr>
          <w:color w:val="000000"/>
          <w:sz w:val="28"/>
          <w:szCs w:val="28"/>
        </w:rPr>
        <w:t>.р</w:t>
      </w:r>
      <w:proofErr w:type="gramEnd"/>
      <w:r w:rsidRPr="00C16E80">
        <w:rPr>
          <w:color w:val="000000"/>
          <w:sz w:val="28"/>
          <w:szCs w:val="28"/>
        </w:rPr>
        <w:t>уб.</w:t>
      </w:r>
      <w:r>
        <w:rPr>
          <w:color w:val="000000"/>
          <w:sz w:val="28"/>
          <w:szCs w:val="28"/>
        </w:rPr>
        <w:t xml:space="preserve"> (</w:t>
      </w:r>
      <w:r w:rsidRPr="00C16E80">
        <w:rPr>
          <w:color w:val="000000"/>
          <w:sz w:val="28"/>
          <w:szCs w:val="28"/>
        </w:rPr>
        <w:t>в физ</w:t>
      </w:r>
      <w:r w:rsidRPr="00C16E80">
        <w:rPr>
          <w:color w:val="000000"/>
          <w:sz w:val="28"/>
          <w:szCs w:val="28"/>
        </w:rPr>
        <w:t>и</w:t>
      </w:r>
      <w:r w:rsidRPr="00C16E80">
        <w:rPr>
          <w:color w:val="000000"/>
          <w:sz w:val="28"/>
          <w:szCs w:val="28"/>
        </w:rPr>
        <w:t xml:space="preserve">ческих параметрах </w:t>
      </w:r>
      <w:r>
        <w:rPr>
          <w:color w:val="000000"/>
          <w:sz w:val="28"/>
          <w:szCs w:val="28"/>
        </w:rPr>
        <w:t>–</w:t>
      </w:r>
      <w:r w:rsidRPr="00C16E8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260,3</w:t>
      </w:r>
      <w:r w:rsidRPr="00C16E80">
        <w:rPr>
          <w:color w:val="000000"/>
          <w:sz w:val="28"/>
          <w:szCs w:val="28"/>
        </w:rPr>
        <w:t xml:space="preserve"> км ЛЭП, </w:t>
      </w:r>
      <w:r>
        <w:rPr>
          <w:color w:val="000000"/>
          <w:sz w:val="28"/>
          <w:szCs w:val="28"/>
        </w:rPr>
        <w:t>17,1</w:t>
      </w:r>
      <w:r w:rsidRPr="00C16E80">
        <w:rPr>
          <w:color w:val="000000"/>
          <w:sz w:val="28"/>
          <w:szCs w:val="28"/>
        </w:rPr>
        <w:t xml:space="preserve"> МВА трансформаторной мощн</w:t>
      </w:r>
      <w:r w:rsidRPr="00C16E80">
        <w:rPr>
          <w:color w:val="000000"/>
          <w:sz w:val="28"/>
          <w:szCs w:val="28"/>
        </w:rPr>
        <w:t>о</w:t>
      </w:r>
      <w:r w:rsidRPr="00C16E80">
        <w:rPr>
          <w:color w:val="000000"/>
          <w:sz w:val="28"/>
          <w:szCs w:val="28"/>
        </w:rPr>
        <w:t>сти</w:t>
      </w:r>
      <w:r>
        <w:rPr>
          <w:color w:val="000000"/>
          <w:sz w:val="28"/>
          <w:szCs w:val="28"/>
        </w:rPr>
        <w:t>);</w:t>
      </w:r>
    </w:p>
    <w:p w:rsidR="00461D8D" w:rsidRPr="00C16E80" w:rsidRDefault="00461D8D" w:rsidP="00461D8D">
      <w:pPr>
        <w:pStyle w:val="24"/>
        <w:shd w:val="clear" w:color="auto" w:fill="auto"/>
        <w:spacing w:after="0" w:line="240" w:lineRule="auto"/>
        <w:ind w:right="4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технологическое присоединение потребителей –339,1 </w:t>
      </w:r>
      <w:r w:rsidRPr="00C16E80">
        <w:rPr>
          <w:color w:val="000000"/>
          <w:sz w:val="28"/>
          <w:szCs w:val="28"/>
        </w:rPr>
        <w:t>млн</w:t>
      </w:r>
      <w:proofErr w:type="gramStart"/>
      <w:r w:rsidRPr="00C16E80">
        <w:rPr>
          <w:color w:val="000000"/>
          <w:sz w:val="28"/>
          <w:szCs w:val="28"/>
        </w:rPr>
        <w:t>.р</w:t>
      </w:r>
      <w:proofErr w:type="gramEnd"/>
      <w:r w:rsidRPr="00C16E80">
        <w:rPr>
          <w:color w:val="000000"/>
          <w:sz w:val="28"/>
          <w:szCs w:val="28"/>
        </w:rPr>
        <w:t>уб.</w:t>
      </w:r>
    </w:p>
    <w:p w:rsidR="00461D8D" w:rsidRDefault="00461D8D" w:rsidP="00461D8D">
      <w:pPr>
        <w:pStyle w:val="24"/>
        <w:shd w:val="clear" w:color="auto" w:fill="auto"/>
        <w:spacing w:after="0" w:line="240" w:lineRule="auto"/>
        <w:ind w:right="4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D863BF">
        <w:rPr>
          <w:color w:val="000000"/>
          <w:sz w:val="28"/>
          <w:szCs w:val="28"/>
        </w:rPr>
        <w:t>Долгосрочная инвестиционная программа АО «Курские элек</w:t>
      </w:r>
      <w:r>
        <w:rPr>
          <w:color w:val="000000"/>
          <w:sz w:val="28"/>
          <w:szCs w:val="28"/>
        </w:rPr>
        <w:t>тр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ческие сети» на 2015-2019гг.</w:t>
      </w:r>
      <w:r w:rsidRPr="00D863BF">
        <w:rPr>
          <w:color w:val="000000"/>
          <w:sz w:val="28"/>
          <w:szCs w:val="28"/>
        </w:rPr>
        <w:t xml:space="preserve"> (постановление  Администрации Курской области от</w:t>
      </w:r>
      <w:r>
        <w:rPr>
          <w:color w:val="000000"/>
          <w:sz w:val="28"/>
          <w:szCs w:val="28"/>
        </w:rPr>
        <w:t xml:space="preserve"> 31.07.2014г. № 482-па, в редакции от 30.03.2015г. №164-па, от 30.10.2015г. №740-па, от 27.10.2016г. №817-па, от 24.03.2017г.</w:t>
      </w:r>
      <w:r w:rsidRPr="007D593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№242-па, от 31.10.2017г.</w:t>
      </w:r>
      <w:r w:rsidRPr="007D593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№859-па, от 12.12.2017г.</w:t>
      </w:r>
      <w:r w:rsidRPr="007D593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№1107-па</w:t>
      </w:r>
      <w:r w:rsidRPr="00D863BF">
        <w:rPr>
          <w:color w:val="000000"/>
          <w:sz w:val="28"/>
          <w:szCs w:val="28"/>
        </w:rPr>
        <w:t xml:space="preserve">). </w:t>
      </w:r>
    </w:p>
    <w:p w:rsidR="00461D8D" w:rsidRPr="00DD39D4" w:rsidRDefault="00461D8D" w:rsidP="00461D8D">
      <w:pPr>
        <w:pStyle w:val="24"/>
        <w:shd w:val="clear" w:color="auto" w:fill="auto"/>
        <w:spacing w:after="0" w:line="240" w:lineRule="auto"/>
        <w:ind w:right="40" w:firstLine="709"/>
        <w:rPr>
          <w:color w:val="000000"/>
          <w:sz w:val="28"/>
          <w:szCs w:val="28"/>
        </w:rPr>
      </w:pPr>
      <w:r w:rsidRPr="004B3C2F">
        <w:rPr>
          <w:color w:val="000000"/>
          <w:sz w:val="28"/>
          <w:szCs w:val="28"/>
        </w:rPr>
        <w:t>В 2017 году  объем финансирования состав</w:t>
      </w:r>
      <w:r>
        <w:rPr>
          <w:color w:val="000000"/>
          <w:sz w:val="28"/>
          <w:szCs w:val="28"/>
        </w:rPr>
        <w:t>ил</w:t>
      </w:r>
      <w:r w:rsidRPr="004B3C2F">
        <w:rPr>
          <w:color w:val="000000"/>
          <w:sz w:val="28"/>
          <w:szCs w:val="28"/>
        </w:rPr>
        <w:t xml:space="preserve"> </w:t>
      </w:r>
      <w:r w:rsidRPr="00DD39D4">
        <w:rPr>
          <w:color w:val="000000"/>
          <w:sz w:val="28"/>
          <w:szCs w:val="28"/>
        </w:rPr>
        <w:t>– 239,8 млн</w:t>
      </w:r>
      <w:proofErr w:type="gramStart"/>
      <w:r w:rsidRPr="00DD39D4">
        <w:rPr>
          <w:color w:val="000000"/>
          <w:sz w:val="28"/>
          <w:szCs w:val="28"/>
        </w:rPr>
        <w:t>.р</w:t>
      </w:r>
      <w:proofErr w:type="gramEnd"/>
      <w:r w:rsidRPr="00DD39D4">
        <w:rPr>
          <w:color w:val="000000"/>
          <w:sz w:val="28"/>
          <w:szCs w:val="28"/>
        </w:rPr>
        <w:t xml:space="preserve">уб. </w:t>
      </w:r>
    </w:p>
    <w:p w:rsidR="00461D8D" w:rsidRDefault="00461D8D" w:rsidP="00461D8D">
      <w:pPr>
        <w:pStyle w:val="24"/>
        <w:shd w:val="clear" w:color="auto" w:fill="auto"/>
        <w:spacing w:after="0" w:line="240" w:lineRule="auto"/>
        <w:ind w:right="4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Проведена модернизация распределительных пунктов и трансфо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маторных подстанций;</w:t>
      </w:r>
    </w:p>
    <w:p w:rsidR="00461D8D" w:rsidRDefault="00461D8D" w:rsidP="00461D8D">
      <w:pPr>
        <w:pStyle w:val="24"/>
        <w:shd w:val="clear" w:color="auto" w:fill="auto"/>
        <w:spacing w:after="0" w:line="240" w:lineRule="auto"/>
        <w:ind w:right="4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построено 28 км кабельных и воздушных ЛЭП 0,4-6-10кВ;</w:t>
      </w:r>
    </w:p>
    <w:p w:rsidR="00461D8D" w:rsidRDefault="00461D8D" w:rsidP="00461D8D">
      <w:pPr>
        <w:pStyle w:val="24"/>
        <w:shd w:val="clear" w:color="auto" w:fill="auto"/>
        <w:spacing w:after="0" w:line="240" w:lineRule="auto"/>
        <w:ind w:right="4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произведена замена оборудования и перевод электрических сетей центральной части г</w:t>
      </w:r>
      <w:proofErr w:type="gramStart"/>
      <w:r>
        <w:rPr>
          <w:color w:val="000000"/>
          <w:sz w:val="28"/>
          <w:szCs w:val="28"/>
        </w:rPr>
        <w:t>.К</w:t>
      </w:r>
      <w:proofErr w:type="gramEnd"/>
      <w:r>
        <w:rPr>
          <w:color w:val="000000"/>
          <w:sz w:val="28"/>
          <w:szCs w:val="28"/>
        </w:rPr>
        <w:t>урска с напряжения 6 кВ на напряжение 10 кВ;</w:t>
      </w:r>
    </w:p>
    <w:p w:rsidR="00461D8D" w:rsidRDefault="00461D8D" w:rsidP="00461D8D">
      <w:pPr>
        <w:pStyle w:val="24"/>
        <w:shd w:val="clear" w:color="auto" w:fill="auto"/>
        <w:spacing w:after="0" w:line="240" w:lineRule="auto"/>
        <w:ind w:right="4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продолжена замена устаревшего оборудования на ПС Промышле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ная 110/6 кВ.</w:t>
      </w:r>
    </w:p>
    <w:p w:rsidR="00461D8D" w:rsidRDefault="00461D8D" w:rsidP="00461D8D">
      <w:pPr>
        <w:pStyle w:val="24"/>
        <w:shd w:val="clear" w:color="auto" w:fill="auto"/>
        <w:spacing w:after="0" w:line="240" w:lineRule="auto"/>
        <w:ind w:right="4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D863BF">
        <w:rPr>
          <w:color w:val="000000"/>
          <w:sz w:val="28"/>
          <w:szCs w:val="28"/>
        </w:rPr>
        <w:t xml:space="preserve">Долгосрочная инвестиционная программа </w:t>
      </w:r>
      <w:r>
        <w:rPr>
          <w:color w:val="000000"/>
          <w:sz w:val="28"/>
          <w:szCs w:val="28"/>
        </w:rPr>
        <w:t>ОАО «РЖД» в границах Юго-Восточной железной дороги в части проектов по строительству и 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конструкции объектов </w:t>
      </w:r>
      <w:proofErr w:type="spellStart"/>
      <w:r>
        <w:rPr>
          <w:color w:val="000000"/>
          <w:sz w:val="28"/>
          <w:szCs w:val="28"/>
        </w:rPr>
        <w:t>электросетевого</w:t>
      </w:r>
      <w:proofErr w:type="spellEnd"/>
      <w:r>
        <w:rPr>
          <w:color w:val="000000"/>
          <w:sz w:val="28"/>
          <w:szCs w:val="28"/>
        </w:rPr>
        <w:t xml:space="preserve"> хозяйства на 2016-2018гг. </w:t>
      </w:r>
      <w:r w:rsidRPr="00D863BF">
        <w:rPr>
          <w:color w:val="000000"/>
          <w:sz w:val="28"/>
          <w:szCs w:val="28"/>
        </w:rPr>
        <w:t>(пост</w:t>
      </w:r>
      <w:r w:rsidRPr="00D863BF">
        <w:rPr>
          <w:color w:val="000000"/>
          <w:sz w:val="28"/>
          <w:szCs w:val="28"/>
        </w:rPr>
        <w:t>а</w:t>
      </w:r>
      <w:r w:rsidRPr="00D863BF">
        <w:rPr>
          <w:color w:val="000000"/>
          <w:sz w:val="28"/>
          <w:szCs w:val="28"/>
        </w:rPr>
        <w:t>новление</w:t>
      </w:r>
      <w:r w:rsidRPr="00DD39D4">
        <w:rPr>
          <w:color w:val="000000"/>
          <w:sz w:val="28"/>
          <w:szCs w:val="28"/>
        </w:rPr>
        <w:t xml:space="preserve">  Администрации Курской области </w:t>
      </w:r>
      <w:r w:rsidRPr="00D863BF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23.07.2015г.</w:t>
      </w:r>
      <w:r w:rsidRPr="00D863BF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450-па, от 05.05.2017г.</w:t>
      </w:r>
      <w:r w:rsidRPr="007D593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№366-па). </w:t>
      </w:r>
    </w:p>
    <w:p w:rsidR="00461D8D" w:rsidRDefault="00461D8D" w:rsidP="00461D8D">
      <w:pPr>
        <w:pStyle w:val="24"/>
        <w:shd w:val="clear" w:color="auto" w:fill="auto"/>
        <w:spacing w:after="0" w:line="240" w:lineRule="auto"/>
        <w:ind w:right="4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Объем финансирования в 2017 году составил - 860 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 xml:space="preserve">уб. </w:t>
      </w:r>
    </w:p>
    <w:p w:rsidR="00461D8D" w:rsidRPr="00DD39D4" w:rsidRDefault="00461D8D" w:rsidP="00461D8D">
      <w:pPr>
        <w:pStyle w:val="24"/>
        <w:shd w:val="clear" w:color="auto" w:fill="auto"/>
        <w:spacing w:after="0" w:line="240" w:lineRule="auto"/>
        <w:ind w:right="40" w:firstLine="709"/>
        <w:rPr>
          <w:color w:val="000000"/>
          <w:sz w:val="28"/>
          <w:szCs w:val="28"/>
        </w:rPr>
      </w:pPr>
      <w:r w:rsidRPr="004B3C2F">
        <w:rPr>
          <w:color w:val="000000"/>
          <w:sz w:val="28"/>
          <w:szCs w:val="28"/>
        </w:rPr>
        <w:t>В 2017 год</w:t>
      </w:r>
      <w:r>
        <w:rPr>
          <w:color w:val="000000"/>
          <w:sz w:val="28"/>
          <w:szCs w:val="28"/>
        </w:rPr>
        <w:t>у</w:t>
      </w:r>
      <w:r w:rsidRPr="004B3C2F">
        <w:rPr>
          <w:color w:val="000000"/>
          <w:sz w:val="28"/>
          <w:szCs w:val="28"/>
        </w:rPr>
        <w:t xml:space="preserve"> освоено </w:t>
      </w:r>
      <w:r>
        <w:rPr>
          <w:color w:val="000000"/>
          <w:sz w:val="28"/>
          <w:szCs w:val="28"/>
        </w:rPr>
        <w:t>860</w:t>
      </w:r>
      <w:r w:rsidRPr="004B3C2F">
        <w:rPr>
          <w:color w:val="000000"/>
          <w:sz w:val="28"/>
          <w:szCs w:val="28"/>
        </w:rPr>
        <w:t xml:space="preserve"> </w:t>
      </w:r>
      <w:r w:rsidRPr="00DD39D4">
        <w:rPr>
          <w:color w:val="000000"/>
          <w:sz w:val="28"/>
          <w:szCs w:val="28"/>
        </w:rPr>
        <w:t>тыс</w:t>
      </w:r>
      <w:proofErr w:type="gramStart"/>
      <w:r w:rsidRPr="004B3C2F">
        <w:rPr>
          <w:color w:val="000000"/>
          <w:sz w:val="28"/>
          <w:szCs w:val="28"/>
        </w:rPr>
        <w:t>.р</w:t>
      </w:r>
      <w:proofErr w:type="gramEnd"/>
      <w:r w:rsidRPr="004B3C2F">
        <w:rPr>
          <w:color w:val="000000"/>
          <w:sz w:val="28"/>
          <w:szCs w:val="28"/>
        </w:rPr>
        <w:t>уб. на приобретение имущества пр</w:t>
      </w:r>
      <w:r w:rsidRPr="004B3C2F">
        <w:rPr>
          <w:color w:val="000000"/>
          <w:sz w:val="28"/>
          <w:szCs w:val="28"/>
        </w:rPr>
        <w:t>о</w:t>
      </w:r>
      <w:r w:rsidRPr="004B3C2F">
        <w:rPr>
          <w:color w:val="000000"/>
          <w:sz w:val="28"/>
          <w:szCs w:val="28"/>
        </w:rPr>
        <w:t>изводственного назначения</w:t>
      </w:r>
      <w:r w:rsidRPr="00DD39D4">
        <w:rPr>
          <w:color w:val="000000"/>
          <w:sz w:val="28"/>
          <w:szCs w:val="28"/>
        </w:rPr>
        <w:t>.</w:t>
      </w:r>
    </w:p>
    <w:p w:rsidR="00461D8D" w:rsidRDefault="00461D8D" w:rsidP="00461D8D">
      <w:pPr>
        <w:pStyle w:val="24"/>
        <w:shd w:val="clear" w:color="auto" w:fill="auto"/>
        <w:spacing w:after="0" w:line="240" w:lineRule="auto"/>
        <w:ind w:right="4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D863BF">
        <w:rPr>
          <w:color w:val="000000"/>
          <w:sz w:val="28"/>
          <w:szCs w:val="28"/>
        </w:rPr>
        <w:t xml:space="preserve">Долгосрочная инвестиционная программа </w:t>
      </w:r>
      <w:r>
        <w:rPr>
          <w:color w:val="000000"/>
          <w:sz w:val="28"/>
          <w:szCs w:val="28"/>
        </w:rPr>
        <w:t>филиала «Юго-Западный» ОАО «</w:t>
      </w:r>
      <w:proofErr w:type="spellStart"/>
      <w:r>
        <w:rPr>
          <w:color w:val="000000"/>
          <w:sz w:val="28"/>
          <w:szCs w:val="28"/>
        </w:rPr>
        <w:t>Оборонэнерго</w:t>
      </w:r>
      <w:proofErr w:type="spellEnd"/>
      <w:r>
        <w:rPr>
          <w:color w:val="000000"/>
          <w:sz w:val="28"/>
          <w:szCs w:val="28"/>
        </w:rPr>
        <w:t>» на 2016-2019гг.</w:t>
      </w:r>
      <w:r w:rsidRPr="009D0622">
        <w:rPr>
          <w:color w:val="000000"/>
          <w:sz w:val="28"/>
          <w:szCs w:val="28"/>
        </w:rPr>
        <w:t xml:space="preserve"> </w:t>
      </w:r>
      <w:r w:rsidRPr="00D863BF">
        <w:rPr>
          <w:color w:val="000000"/>
          <w:sz w:val="28"/>
          <w:szCs w:val="28"/>
        </w:rPr>
        <w:t>(постановление</w:t>
      </w:r>
      <w:r w:rsidRPr="00DD39D4">
        <w:rPr>
          <w:color w:val="000000"/>
          <w:sz w:val="28"/>
          <w:szCs w:val="28"/>
        </w:rPr>
        <w:t xml:space="preserve"> Адм</w:t>
      </w:r>
      <w:r w:rsidRPr="00DD39D4">
        <w:rPr>
          <w:color w:val="000000"/>
          <w:sz w:val="28"/>
          <w:szCs w:val="28"/>
        </w:rPr>
        <w:t>и</w:t>
      </w:r>
      <w:r w:rsidRPr="00DD39D4">
        <w:rPr>
          <w:color w:val="000000"/>
          <w:sz w:val="28"/>
          <w:szCs w:val="28"/>
        </w:rPr>
        <w:t xml:space="preserve">нистрации Курской области </w:t>
      </w:r>
      <w:r w:rsidRPr="00D863BF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21.07.2015г.</w:t>
      </w:r>
      <w:r w:rsidRPr="00D863BF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447-па, от 05.05.2017г. № 365-па).</w:t>
      </w:r>
    </w:p>
    <w:p w:rsidR="00461D8D" w:rsidRPr="0012192D" w:rsidRDefault="00461D8D" w:rsidP="00461D8D">
      <w:pPr>
        <w:pStyle w:val="24"/>
        <w:shd w:val="clear" w:color="auto" w:fill="auto"/>
        <w:spacing w:after="0" w:line="240" w:lineRule="auto"/>
        <w:ind w:right="40" w:firstLine="709"/>
        <w:rPr>
          <w:color w:val="000000"/>
          <w:sz w:val="28"/>
          <w:szCs w:val="28"/>
        </w:rPr>
      </w:pPr>
      <w:r w:rsidRPr="00550DBF">
        <w:rPr>
          <w:color w:val="000000"/>
          <w:sz w:val="28"/>
          <w:szCs w:val="28"/>
        </w:rPr>
        <w:t>В 2017 году освоено 22,7 млн</w:t>
      </w:r>
      <w:proofErr w:type="gramStart"/>
      <w:r w:rsidRPr="00550DBF">
        <w:rPr>
          <w:color w:val="000000"/>
          <w:sz w:val="28"/>
          <w:szCs w:val="28"/>
        </w:rPr>
        <w:t>.р</w:t>
      </w:r>
      <w:proofErr w:type="gramEnd"/>
      <w:r w:rsidRPr="00550DBF">
        <w:rPr>
          <w:color w:val="000000"/>
          <w:sz w:val="28"/>
          <w:szCs w:val="28"/>
        </w:rPr>
        <w:t>уб. на приобретение имущества пр</w:t>
      </w:r>
      <w:r w:rsidRPr="00550DBF">
        <w:rPr>
          <w:color w:val="000000"/>
          <w:sz w:val="28"/>
          <w:szCs w:val="28"/>
        </w:rPr>
        <w:t>о</w:t>
      </w:r>
      <w:r w:rsidRPr="00550DBF">
        <w:rPr>
          <w:color w:val="000000"/>
          <w:sz w:val="28"/>
          <w:szCs w:val="28"/>
        </w:rPr>
        <w:lastRenderedPageBreak/>
        <w:t>изводственного назначения и технологическое присоединение потребит</w:t>
      </w:r>
      <w:r w:rsidRPr="00550DBF">
        <w:rPr>
          <w:color w:val="000000"/>
          <w:sz w:val="28"/>
          <w:szCs w:val="28"/>
        </w:rPr>
        <w:t>е</w:t>
      </w:r>
      <w:r w:rsidRPr="00550DBF">
        <w:rPr>
          <w:color w:val="000000"/>
          <w:sz w:val="28"/>
          <w:szCs w:val="28"/>
        </w:rPr>
        <w:t>лей.</w:t>
      </w:r>
    </w:p>
    <w:p w:rsidR="00486D15" w:rsidRPr="00537823" w:rsidRDefault="00461D8D" w:rsidP="00461D8D">
      <w:pPr>
        <w:ind w:firstLine="709"/>
        <w:jc w:val="both"/>
        <w:rPr>
          <w:iCs/>
          <w:sz w:val="28"/>
          <w:szCs w:val="28"/>
        </w:rPr>
      </w:pPr>
      <w:r w:rsidRPr="0012192D">
        <w:rPr>
          <w:color w:val="000000"/>
          <w:sz w:val="28"/>
          <w:szCs w:val="28"/>
        </w:rPr>
        <w:t>Анализ объема финансирования инвестиционных программ террит</w:t>
      </w:r>
      <w:r w:rsidRPr="0012192D">
        <w:rPr>
          <w:color w:val="000000"/>
          <w:sz w:val="28"/>
          <w:szCs w:val="28"/>
        </w:rPr>
        <w:t>о</w:t>
      </w:r>
      <w:r w:rsidRPr="0012192D">
        <w:rPr>
          <w:color w:val="000000"/>
          <w:sz w:val="28"/>
          <w:szCs w:val="28"/>
        </w:rPr>
        <w:t>риальных сетевых организаций 2017 года показал, что в инвестиционных программах, утверждаемых Администрацией Курской области, удалось обеспечить увеличение объемов финансирования.</w:t>
      </w:r>
    </w:p>
    <w:p w:rsidR="0016742C" w:rsidRPr="00AD0C92" w:rsidRDefault="0016742C" w:rsidP="00461D8D">
      <w:pPr>
        <w:ind w:firstLine="709"/>
        <w:jc w:val="both"/>
        <w:rPr>
          <w:sz w:val="28"/>
          <w:szCs w:val="28"/>
          <w:highlight w:val="red"/>
        </w:rPr>
      </w:pPr>
    </w:p>
    <w:p w:rsidR="00693F7A" w:rsidRDefault="00EB1830" w:rsidP="00EB1830">
      <w:pPr>
        <w:pStyle w:val="aff6"/>
        <w:spacing w:after="0"/>
        <w:ind w:left="0" w:firstLine="709"/>
        <w:jc w:val="center"/>
        <w:rPr>
          <w:sz w:val="28"/>
          <w:szCs w:val="28"/>
        </w:rPr>
      </w:pPr>
      <w:r w:rsidRPr="007B3E26">
        <w:rPr>
          <w:b/>
          <w:sz w:val="28"/>
          <w:szCs w:val="28"/>
        </w:rPr>
        <w:t>Объекты коммунальной инфраструктуры</w:t>
      </w:r>
    </w:p>
    <w:p w:rsidR="00693F7A" w:rsidRDefault="00693F7A" w:rsidP="00232FC1">
      <w:pPr>
        <w:pStyle w:val="aff6"/>
        <w:spacing w:after="0"/>
        <w:ind w:left="0" w:firstLine="709"/>
        <w:jc w:val="both"/>
        <w:rPr>
          <w:sz w:val="28"/>
          <w:szCs w:val="28"/>
        </w:rPr>
      </w:pPr>
    </w:p>
    <w:p w:rsidR="00EB1830" w:rsidRPr="00F01973" w:rsidRDefault="00EB1830" w:rsidP="00EB1830">
      <w:pPr>
        <w:pStyle w:val="24"/>
        <w:shd w:val="clear" w:color="auto" w:fill="auto"/>
        <w:spacing w:after="0"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F01973">
        <w:rPr>
          <w:color w:val="000000"/>
          <w:sz w:val="28"/>
          <w:szCs w:val="28"/>
        </w:rPr>
        <w:t>ачиная с 2013 года</w:t>
      </w:r>
      <w:r w:rsidR="007548C3">
        <w:rPr>
          <w:color w:val="000000"/>
          <w:sz w:val="28"/>
          <w:szCs w:val="28"/>
        </w:rPr>
        <w:t>,</w:t>
      </w:r>
      <w:r w:rsidRPr="00F01973">
        <w:rPr>
          <w:color w:val="000000"/>
          <w:sz w:val="28"/>
          <w:szCs w:val="28"/>
        </w:rPr>
        <w:t xml:space="preserve"> в Курской области по программе «Экология и чистая вода в Курской области» ежегодно предоставляются субсидии на ремонт объектов водоснабжения.</w:t>
      </w:r>
    </w:p>
    <w:p w:rsidR="00EB1830" w:rsidRPr="00F01973" w:rsidRDefault="00EB1830" w:rsidP="00EB1830">
      <w:pPr>
        <w:pStyle w:val="24"/>
        <w:shd w:val="clear" w:color="auto" w:fill="auto"/>
        <w:spacing w:after="0" w:line="240" w:lineRule="auto"/>
        <w:ind w:firstLine="709"/>
        <w:rPr>
          <w:color w:val="000000"/>
          <w:sz w:val="28"/>
          <w:szCs w:val="28"/>
        </w:rPr>
      </w:pPr>
      <w:r w:rsidRPr="00F01973">
        <w:rPr>
          <w:color w:val="000000"/>
          <w:sz w:val="28"/>
          <w:szCs w:val="28"/>
        </w:rPr>
        <w:t xml:space="preserve">В рамках указанной программы в 2017 </w:t>
      </w:r>
      <w:r w:rsidRPr="00550DBF">
        <w:rPr>
          <w:color w:val="000000"/>
          <w:sz w:val="28"/>
          <w:szCs w:val="28"/>
        </w:rPr>
        <w:t>году освоено 45 220</w:t>
      </w:r>
      <w:r w:rsidRPr="00F01973">
        <w:rPr>
          <w:color w:val="000000"/>
          <w:sz w:val="28"/>
          <w:szCs w:val="28"/>
        </w:rPr>
        <w:t> 481 ру</w:t>
      </w:r>
      <w:r w:rsidRPr="00F01973">
        <w:rPr>
          <w:color w:val="000000"/>
          <w:sz w:val="28"/>
          <w:szCs w:val="28"/>
        </w:rPr>
        <w:t>б</w:t>
      </w:r>
      <w:r w:rsidRPr="00F01973">
        <w:rPr>
          <w:color w:val="000000"/>
          <w:sz w:val="28"/>
          <w:szCs w:val="28"/>
        </w:rPr>
        <w:t>лей.</w:t>
      </w:r>
    </w:p>
    <w:p w:rsidR="00EB1830" w:rsidRPr="00F01973" w:rsidRDefault="00EB1830" w:rsidP="00EB1830">
      <w:pPr>
        <w:pStyle w:val="24"/>
        <w:shd w:val="clear" w:color="auto" w:fill="auto"/>
        <w:spacing w:after="0" w:line="240" w:lineRule="auto"/>
        <w:ind w:firstLine="709"/>
        <w:rPr>
          <w:color w:val="000000"/>
          <w:sz w:val="28"/>
          <w:szCs w:val="28"/>
        </w:rPr>
      </w:pPr>
      <w:r w:rsidRPr="00F01973">
        <w:rPr>
          <w:color w:val="000000"/>
          <w:sz w:val="28"/>
          <w:szCs w:val="28"/>
        </w:rPr>
        <w:t>В сельской местности построено и отремонтировано 162 сооруж</w:t>
      </w:r>
      <w:r w:rsidRPr="00F01973">
        <w:rPr>
          <w:color w:val="000000"/>
          <w:sz w:val="28"/>
          <w:szCs w:val="28"/>
        </w:rPr>
        <w:t>е</w:t>
      </w:r>
      <w:r w:rsidRPr="00F01973">
        <w:rPr>
          <w:color w:val="000000"/>
          <w:sz w:val="28"/>
          <w:szCs w:val="28"/>
        </w:rPr>
        <w:t>ния. Среди них 30 водонапорных башен, 81 водозаборная  скважина и др</w:t>
      </w:r>
      <w:r w:rsidRPr="00F01973">
        <w:rPr>
          <w:color w:val="000000"/>
          <w:sz w:val="28"/>
          <w:szCs w:val="28"/>
        </w:rPr>
        <w:t>у</w:t>
      </w:r>
      <w:r w:rsidRPr="00F01973">
        <w:rPr>
          <w:color w:val="000000"/>
          <w:sz w:val="28"/>
          <w:szCs w:val="28"/>
        </w:rPr>
        <w:t xml:space="preserve">гие объекты. В результате этого свыше 300 тыс. человек получили доступ к питьевой воде надлежащего качества. </w:t>
      </w:r>
    </w:p>
    <w:p w:rsidR="00EB1830" w:rsidRPr="00F01973" w:rsidRDefault="00EB1830" w:rsidP="00EB1830">
      <w:pPr>
        <w:pStyle w:val="24"/>
        <w:shd w:val="clear" w:color="auto" w:fill="auto"/>
        <w:spacing w:after="0" w:line="240" w:lineRule="auto"/>
        <w:ind w:firstLine="709"/>
        <w:rPr>
          <w:color w:val="000000"/>
          <w:sz w:val="28"/>
          <w:szCs w:val="28"/>
        </w:rPr>
      </w:pPr>
      <w:r w:rsidRPr="00F01973">
        <w:rPr>
          <w:color w:val="000000"/>
          <w:sz w:val="28"/>
          <w:szCs w:val="28"/>
        </w:rPr>
        <w:t>Большое внимание также уделяется ремонту объектов водоснабж</w:t>
      </w:r>
      <w:r w:rsidRPr="00F01973">
        <w:rPr>
          <w:color w:val="000000"/>
          <w:sz w:val="28"/>
          <w:szCs w:val="28"/>
        </w:rPr>
        <w:t>е</w:t>
      </w:r>
      <w:r w:rsidRPr="00F01973">
        <w:rPr>
          <w:color w:val="000000"/>
          <w:sz w:val="28"/>
          <w:szCs w:val="28"/>
        </w:rPr>
        <w:t xml:space="preserve">ния. </w:t>
      </w:r>
      <w:r>
        <w:rPr>
          <w:color w:val="000000"/>
          <w:sz w:val="28"/>
          <w:szCs w:val="28"/>
        </w:rPr>
        <w:t>М</w:t>
      </w:r>
      <w:r w:rsidRPr="00F01973">
        <w:rPr>
          <w:color w:val="000000"/>
          <w:sz w:val="28"/>
          <w:szCs w:val="28"/>
        </w:rPr>
        <w:t>униципальными образованиями сформированы и поданы заявки для участия в конкурсном отборе на получение субсидий на ремонт и стро</w:t>
      </w:r>
      <w:r w:rsidRPr="00F01973">
        <w:rPr>
          <w:color w:val="000000"/>
          <w:sz w:val="28"/>
          <w:szCs w:val="28"/>
        </w:rPr>
        <w:t>и</w:t>
      </w:r>
      <w:r w:rsidRPr="00F01973">
        <w:rPr>
          <w:color w:val="000000"/>
          <w:sz w:val="28"/>
          <w:szCs w:val="28"/>
        </w:rPr>
        <w:t>тельство объектов водоснабжения.</w:t>
      </w:r>
    </w:p>
    <w:p w:rsidR="00EB1830" w:rsidRPr="00F01973" w:rsidRDefault="00550DBF" w:rsidP="00EB1830">
      <w:pPr>
        <w:pStyle w:val="24"/>
        <w:shd w:val="clear" w:color="auto" w:fill="auto"/>
        <w:spacing w:after="0"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EB1830" w:rsidRPr="00F01973">
        <w:rPr>
          <w:color w:val="000000"/>
          <w:sz w:val="28"/>
          <w:szCs w:val="28"/>
        </w:rPr>
        <w:t xml:space="preserve"> Курской области уже более 10 лет для снижения затрат и повыш</w:t>
      </w:r>
      <w:r w:rsidR="00EB1830" w:rsidRPr="00F01973">
        <w:rPr>
          <w:color w:val="000000"/>
          <w:sz w:val="28"/>
          <w:szCs w:val="28"/>
        </w:rPr>
        <w:t>е</w:t>
      </w:r>
      <w:r w:rsidR="00EB1830" w:rsidRPr="00F01973">
        <w:rPr>
          <w:color w:val="000000"/>
          <w:sz w:val="28"/>
          <w:szCs w:val="28"/>
        </w:rPr>
        <w:t>ния уровня комфорта успешно реализуются проекты развития локальных источников теплоснабжения, в том числе и перевод на поквартирное газ</w:t>
      </w:r>
      <w:r w:rsidR="00EB1830" w:rsidRPr="00F01973">
        <w:rPr>
          <w:color w:val="000000"/>
          <w:sz w:val="28"/>
          <w:szCs w:val="28"/>
        </w:rPr>
        <w:t>о</w:t>
      </w:r>
      <w:r w:rsidR="00EB1830" w:rsidRPr="00F01973">
        <w:rPr>
          <w:color w:val="000000"/>
          <w:sz w:val="28"/>
          <w:szCs w:val="28"/>
        </w:rPr>
        <w:t xml:space="preserve">вое отопление. </w:t>
      </w:r>
    </w:p>
    <w:p w:rsidR="00EB1830" w:rsidRPr="00F01973" w:rsidRDefault="00EB1830" w:rsidP="00EB1830">
      <w:pPr>
        <w:pStyle w:val="24"/>
        <w:shd w:val="clear" w:color="auto" w:fill="auto"/>
        <w:spacing w:after="0" w:line="240" w:lineRule="auto"/>
        <w:ind w:firstLine="709"/>
        <w:rPr>
          <w:color w:val="000000"/>
          <w:sz w:val="28"/>
          <w:szCs w:val="28"/>
        </w:rPr>
      </w:pPr>
      <w:proofErr w:type="gramStart"/>
      <w:r w:rsidRPr="00F01973">
        <w:rPr>
          <w:color w:val="000000"/>
          <w:sz w:val="28"/>
          <w:szCs w:val="28"/>
        </w:rPr>
        <w:t>В результате проделанной работы выведены из эксплуатации уб</w:t>
      </w:r>
      <w:r w:rsidRPr="00F01973">
        <w:rPr>
          <w:color w:val="000000"/>
          <w:sz w:val="28"/>
          <w:szCs w:val="28"/>
        </w:rPr>
        <w:t>ы</w:t>
      </w:r>
      <w:r w:rsidRPr="00F01973">
        <w:rPr>
          <w:color w:val="000000"/>
          <w:sz w:val="28"/>
          <w:szCs w:val="28"/>
        </w:rPr>
        <w:t xml:space="preserve">точные энергоемкие квартальные котельные в селе </w:t>
      </w:r>
      <w:proofErr w:type="spellStart"/>
      <w:r w:rsidRPr="00F01973">
        <w:rPr>
          <w:color w:val="000000"/>
          <w:sz w:val="28"/>
          <w:szCs w:val="28"/>
        </w:rPr>
        <w:t>Дичня</w:t>
      </w:r>
      <w:proofErr w:type="spellEnd"/>
      <w:r w:rsidRPr="00F01973">
        <w:rPr>
          <w:color w:val="000000"/>
          <w:sz w:val="28"/>
          <w:szCs w:val="28"/>
        </w:rPr>
        <w:t xml:space="preserve"> Курчатовского района с переводом на индивидуальное газовое отопление 76 квартир (2 жилых дома) и оборудованием профессионального училища № 33 индив</w:t>
      </w:r>
      <w:r w:rsidRPr="00F01973">
        <w:rPr>
          <w:color w:val="000000"/>
          <w:sz w:val="28"/>
          <w:szCs w:val="28"/>
        </w:rPr>
        <w:t>и</w:t>
      </w:r>
      <w:r w:rsidRPr="00F01973">
        <w:rPr>
          <w:color w:val="000000"/>
          <w:sz w:val="28"/>
          <w:szCs w:val="28"/>
        </w:rPr>
        <w:t>дуальным источником тепла; коммунальные котельные в поселках Лазу</w:t>
      </w:r>
      <w:r w:rsidRPr="00F01973">
        <w:rPr>
          <w:color w:val="000000"/>
          <w:sz w:val="28"/>
          <w:szCs w:val="28"/>
        </w:rPr>
        <w:t>р</w:t>
      </w:r>
      <w:r w:rsidRPr="00F01973">
        <w:rPr>
          <w:color w:val="000000"/>
          <w:sz w:val="28"/>
          <w:szCs w:val="28"/>
        </w:rPr>
        <w:t xml:space="preserve">ный и </w:t>
      </w:r>
      <w:proofErr w:type="spellStart"/>
      <w:r w:rsidRPr="00F01973">
        <w:rPr>
          <w:color w:val="000000"/>
          <w:sz w:val="28"/>
          <w:szCs w:val="28"/>
        </w:rPr>
        <w:t>Касиновский</w:t>
      </w:r>
      <w:proofErr w:type="spellEnd"/>
      <w:r w:rsidRPr="00F01973">
        <w:rPr>
          <w:color w:val="000000"/>
          <w:sz w:val="28"/>
          <w:szCs w:val="28"/>
        </w:rPr>
        <w:t xml:space="preserve"> Курского района с переводом 191 квартиры (19 жилых домов) на индивидуальное отопление.</w:t>
      </w:r>
      <w:proofErr w:type="gramEnd"/>
    </w:p>
    <w:p w:rsidR="00EB1830" w:rsidRPr="00F01973" w:rsidRDefault="00EB1830" w:rsidP="00EB1830">
      <w:pPr>
        <w:pStyle w:val="24"/>
        <w:shd w:val="clear" w:color="auto" w:fill="auto"/>
        <w:spacing w:after="0" w:line="240" w:lineRule="auto"/>
        <w:ind w:firstLine="709"/>
        <w:rPr>
          <w:color w:val="000000"/>
          <w:sz w:val="28"/>
          <w:szCs w:val="28"/>
        </w:rPr>
      </w:pPr>
      <w:r w:rsidRPr="00F01973">
        <w:rPr>
          <w:color w:val="000000"/>
          <w:sz w:val="28"/>
          <w:szCs w:val="28"/>
        </w:rPr>
        <w:t>С целью ухода от ведомственного источника тепла (ОАО «Сахарный комбинат «Льговский») в городе Льгове переведены на индивидуальное отопление 5 объектов жилищно-социальной сферы, построены две блочно-модульные газовые котельные для обеспечения качественным индивид</w:t>
      </w:r>
      <w:r w:rsidRPr="00F01973">
        <w:rPr>
          <w:color w:val="000000"/>
          <w:sz w:val="28"/>
          <w:szCs w:val="28"/>
        </w:rPr>
        <w:t>у</w:t>
      </w:r>
      <w:r w:rsidRPr="00F01973">
        <w:rPr>
          <w:color w:val="000000"/>
          <w:sz w:val="28"/>
          <w:szCs w:val="28"/>
        </w:rPr>
        <w:t>альным теплоснабжением 13 многоквартирных жилых домов.</w:t>
      </w:r>
    </w:p>
    <w:p w:rsidR="00EB1830" w:rsidRPr="00F01973" w:rsidRDefault="00EB1830" w:rsidP="00EB1830">
      <w:pPr>
        <w:pStyle w:val="24"/>
        <w:shd w:val="clear" w:color="auto" w:fill="auto"/>
        <w:spacing w:after="0" w:line="240" w:lineRule="auto"/>
        <w:ind w:firstLine="709"/>
        <w:rPr>
          <w:color w:val="000000"/>
          <w:sz w:val="28"/>
          <w:szCs w:val="28"/>
        </w:rPr>
      </w:pPr>
      <w:r w:rsidRPr="00F01973">
        <w:rPr>
          <w:color w:val="000000"/>
          <w:sz w:val="28"/>
          <w:szCs w:val="28"/>
        </w:rPr>
        <w:t>Произведена комплексная реконструкция газовых котельных с зам</w:t>
      </w:r>
      <w:r w:rsidRPr="00F01973">
        <w:rPr>
          <w:color w:val="000000"/>
          <w:sz w:val="28"/>
          <w:szCs w:val="28"/>
        </w:rPr>
        <w:t>е</w:t>
      </w:r>
      <w:r w:rsidRPr="00F01973">
        <w:rPr>
          <w:color w:val="000000"/>
          <w:sz w:val="28"/>
          <w:szCs w:val="28"/>
        </w:rPr>
        <w:t xml:space="preserve">ной существующих котлов на менее </w:t>
      </w:r>
      <w:proofErr w:type="gramStart"/>
      <w:r w:rsidRPr="00F01973">
        <w:rPr>
          <w:color w:val="000000"/>
          <w:sz w:val="28"/>
          <w:szCs w:val="28"/>
        </w:rPr>
        <w:t>энергоемкие</w:t>
      </w:r>
      <w:proofErr w:type="gramEnd"/>
      <w:r w:rsidRPr="00F01973">
        <w:rPr>
          <w:color w:val="000000"/>
          <w:sz w:val="28"/>
          <w:szCs w:val="28"/>
        </w:rPr>
        <w:t xml:space="preserve"> в городе Рыльске, посе</w:t>
      </w:r>
      <w:r w:rsidRPr="00F01973">
        <w:rPr>
          <w:color w:val="000000"/>
          <w:sz w:val="28"/>
          <w:szCs w:val="28"/>
        </w:rPr>
        <w:t>л</w:t>
      </w:r>
      <w:r w:rsidRPr="00F01973">
        <w:rPr>
          <w:color w:val="000000"/>
          <w:sz w:val="28"/>
          <w:szCs w:val="28"/>
        </w:rPr>
        <w:t xml:space="preserve">ках Хомутовка </w:t>
      </w:r>
      <w:proofErr w:type="spellStart"/>
      <w:r w:rsidRPr="00F01973">
        <w:rPr>
          <w:color w:val="000000"/>
          <w:sz w:val="28"/>
          <w:szCs w:val="28"/>
        </w:rPr>
        <w:t>Хомутовского</w:t>
      </w:r>
      <w:proofErr w:type="spellEnd"/>
      <w:r w:rsidRPr="00F01973">
        <w:rPr>
          <w:color w:val="000000"/>
          <w:sz w:val="28"/>
          <w:szCs w:val="28"/>
        </w:rPr>
        <w:t xml:space="preserve"> района, Магнитный </w:t>
      </w:r>
      <w:proofErr w:type="spellStart"/>
      <w:r w:rsidRPr="00F01973">
        <w:rPr>
          <w:color w:val="000000"/>
          <w:sz w:val="28"/>
          <w:szCs w:val="28"/>
        </w:rPr>
        <w:t>Железногорского</w:t>
      </w:r>
      <w:proofErr w:type="spellEnd"/>
      <w:r w:rsidRPr="00F01973">
        <w:rPr>
          <w:color w:val="000000"/>
          <w:sz w:val="28"/>
          <w:szCs w:val="28"/>
        </w:rPr>
        <w:t xml:space="preserve"> ра</w:t>
      </w:r>
      <w:r w:rsidRPr="00F01973">
        <w:rPr>
          <w:color w:val="000000"/>
          <w:sz w:val="28"/>
          <w:szCs w:val="28"/>
        </w:rPr>
        <w:t>й</w:t>
      </w:r>
      <w:r w:rsidRPr="00F01973">
        <w:rPr>
          <w:color w:val="000000"/>
          <w:sz w:val="28"/>
          <w:szCs w:val="28"/>
        </w:rPr>
        <w:t xml:space="preserve">она, Селекционный Льговского района, </w:t>
      </w:r>
      <w:proofErr w:type="spellStart"/>
      <w:r w:rsidRPr="00F01973">
        <w:rPr>
          <w:color w:val="000000"/>
          <w:sz w:val="28"/>
          <w:szCs w:val="28"/>
        </w:rPr>
        <w:t>Амосовский</w:t>
      </w:r>
      <w:proofErr w:type="spellEnd"/>
      <w:r w:rsidRPr="00F01973">
        <w:rPr>
          <w:color w:val="000000"/>
          <w:sz w:val="28"/>
          <w:szCs w:val="28"/>
        </w:rPr>
        <w:t xml:space="preserve"> </w:t>
      </w:r>
      <w:proofErr w:type="spellStart"/>
      <w:r w:rsidRPr="00F01973">
        <w:rPr>
          <w:color w:val="000000"/>
          <w:sz w:val="28"/>
          <w:szCs w:val="28"/>
        </w:rPr>
        <w:t>Медвенского</w:t>
      </w:r>
      <w:proofErr w:type="spellEnd"/>
      <w:r w:rsidRPr="00F01973">
        <w:rPr>
          <w:color w:val="000000"/>
          <w:sz w:val="28"/>
          <w:szCs w:val="28"/>
        </w:rPr>
        <w:t xml:space="preserve"> района Курской области. </w:t>
      </w:r>
    </w:p>
    <w:p w:rsidR="00EB1830" w:rsidRPr="00F01973" w:rsidRDefault="00EB1830" w:rsidP="00EB1830">
      <w:pPr>
        <w:pStyle w:val="24"/>
        <w:shd w:val="clear" w:color="auto" w:fill="auto"/>
        <w:spacing w:after="0" w:line="240" w:lineRule="auto"/>
        <w:ind w:firstLine="709"/>
        <w:rPr>
          <w:color w:val="000000"/>
          <w:sz w:val="28"/>
          <w:szCs w:val="28"/>
        </w:rPr>
      </w:pPr>
      <w:r w:rsidRPr="00F01973">
        <w:rPr>
          <w:color w:val="000000"/>
          <w:sz w:val="28"/>
          <w:szCs w:val="28"/>
        </w:rPr>
        <w:t>В поселке К.Либкнехта для обеспечения индивидуальным источн</w:t>
      </w:r>
      <w:r w:rsidRPr="00F01973">
        <w:rPr>
          <w:color w:val="000000"/>
          <w:sz w:val="28"/>
          <w:szCs w:val="28"/>
        </w:rPr>
        <w:t>и</w:t>
      </w:r>
      <w:r w:rsidRPr="00F01973">
        <w:rPr>
          <w:color w:val="000000"/>
          <w:sz w:val="28"/>
          <w:szCs w:val="28"/>
        </w:rPr>
        <w:t>ком тепла центральной районной больницы построена и введена в эк</w:t>
      </w:r>
      <w:r w:rsidRPr="00F01973">
        <w:rPr>
          <w:color w:val="000000"/>
          <w:sz w:val="28"/>
          <w:szCs w:val="28"/>
        </w:rPr>
        <w:t>с</w:t>
      </w:r>
      <w:r w:rsidRPr="00F01973">
        <w:rPr>
          <w:color w:val="000000"/>
          <w:sz w:val="28"/>
          <w:szCs w:val="28"/>
        </w:rPr>
        <w:lastRenderedPageBreak/>
        <w:t>плуатацию блочно-модульная котельная.</w:t>
      </w:r>
    </w:p>
    <w:p w:rsidR="00EB1830" w:rsidRPr="00F01973" w:rsidRDefault="00EB1830" w:rsidP="00EB1830">
      <w:pPr>
        <w:pStyle w:val="24"/>
        <w:shd w:val="clear" w:color="auto" w:fill="auto"/>
        <w:spacing w:after="0" w:line="240" w:lineRule="auto"/>
        <w:ind w:firstLine="709"/>
        <w:rPr>
          <w:color w:val="000000"/>
          <w:sz w:val="28"/>
          <w:szCs w:val="28"/>
        </w:rPr>
      </w:pPr>
      <w:r w:rsidRPr="00F01973">
        <w:rPr>
          <w:color w:val="000000"/>
          <w:sz w:val="28"/>
          <w:szCs w:val="28"/>
        </w:rPr>
        <w:t>Модернизация систем теплоснабжения на сегодняшний день являе</w:t>
      </w:r>
      <w:r w:rsidRPr="00F01973">
        <w:rPr>
          <w:color w:val="000000"/>
          <w:sz w:val="28"/>
          <w:szCs w:val="28"/>
        </w:rPr>
        <w:t>т</w:t>
      </w:r>
      <w:r w:rsidRPr="00F01973">
        <w:rPr>
          <w:color w:val="000000"/>
          <w:sz w:val="28"/>
          <w:szCs w:val="28"/>
        </w:rPr>
        <w:t>ся основной задачей для Администрации Курской области, так как напра</w:t>
      </w:r>
      <w:r w:rsidRPr="00F01973">
        <w:rPr>
          <w:color w:val="000000"/>
          <w:sz w:val="28"/>
          <w:szCs w:val="28"/>
        </w:rPr>
        <w:t>в</w:t>
      </w:r>
      <w:r w:rsidRPr="00F01973">
        <w:rPr>
          <w:color w:val="000000"/>
          <w:sz w:val="28"/>
          <w:szCs w:val="28"/>
        </w:rPr>
        <w:t xml:space="preserve">лена на выполнение мероприятий по энергосбережению и </w:t>
      </w:r>
      <w:proofErr w:type="spellStart"/>
      <w:r w:rsidRPr="00F01973">
        <w:rPr>
          <w:color w:val="000000"/>
          <w:sz w:val="28"/>
          <w:szCs w:val="28"/>
        </w:rPr>
        <w:t>энергоэффе</w:t>
      </w:r>
      <w:r w:rsidRPr="00F01973">
        <w:rPr>
          <w:color w:val="000000"/>
          <w:sz w:val="28"/>
          <w:szCs w:val="28"/>
        </w:rPr>
        <w:t>к</w:t>
      </w:r>
      <w:r w:rsidRPr="00F01973">
        <w:rPr>
          <w:color w:val="000000"/>
          <w:sz w:val="28"/>
          <w:szCs w:val="28"/>
        </w:rPr>
        <w:t>тивности</w:t>
      </w:r>
      <w:proofErr w:type="spellEnd"/>
      <w:r w:rsidRPr="00F01973">
        <w:rPr>
          <w:color w:val="000000"/>
          <w:sz w:val="28"/>
          <w:szCs w:val="28"/>
        </w:rPr>
        <w:t xml:space="preserve"> и предоставлению населению качественных коммунальных у</w:t>
      </w:r>
      <w:r w:rsidRPr="00F01973">
        <w:rPr>
          <w:color w:val="000000"/>
          <w:sz w:val="28"/>
          <w:szCs w:val="28"/>
        </w:rPr>
        <w:t>с</w:t>
      </w:r>
      <w:r w:rsidRPr="00F01973">
        <w:rPr>
          <w:color w:val="000000"/>
          <w:sz w:val="28"/>
          <w:szCs w:val="28"/>
        </w:rPr>
        <w:t>луг.</w:t>
      </w:r>
    </w:p>
    <w:p w:rsidR="00EB1830" w:rsidRPr="00F01973" w:rsidRDefault="00EB1830" w:rsidP="00EB1830">
      <w:pPr>
        <w:pStyle w:val="24"/>
        <w:shd w:val="clear" w:color="auto" w:fill="auto"/>
        <w:spacing w:after="0" w:line="240" w:lineRule="auto"/>
        <w:ind w:firstLine="709"/>
        <w:rPr>
          <w:color w:val="000000"/>
          <w:sz w:val="28"/>
          <w:szCs w:val="28"/>
        </w:rPr>
      </w:pPr>
      <w:r w:rsidRPr="00F01973">
        <w:rPr>
          <w:color w:val="000000"/>
          <w:sz w:val="28"/>
          <w:szCs w:val="28"/>
        </w:rPr>
        <w:t>Ежегодно из областного бюджета выделяются средства на модерн</w:t>
      </w:r>
      <w:r w:rsidRPr="00F01973">
        <w:rPr>
          <w:color w:val="000000"/>
          <w:sz w:val="28"/>
          <w:szCs w:val="28"/>
        </w:rPr>
        <w:t>и</w:t>
      </w:r>
      <w:r w:rsidRPr="00F01973">
        <w:rPr>
          <w:color w:val="000000"/>
          <w:sz w:val="28"/>
          <w:szCs w:val="28"/>
        </w:rPr>
        <w:t>зацию объектов теплоснабжения.</w:t>
      </w:r>
    </w:p>
    <w:p w:rsidR="00EB1830" w:rsidRPr="00F01973" w:rsidRDefault="00EB1830" w:rsidP="00EB1830">
      <w:pPr>
        <w:pStyle w:val="24"/>
        <w:shd w:val="clear" w:color="auto" w:fill="auto"/>
        <w:spacing w:after="0" w:line="240" w:lineRule="auto"/>
        <w:ind w:firstLine="709"/>
        <w:rPr>
          <w:color w:val="000000"/>
          <w:sz w:val="28"/>
          <w:szCs w:val="28"/>
        </w:rPr>
      </w:pPr>
      <w:r w:rsidRPr="00F01973">
        <w:rPr>
          <w:color w:val="000000"/>
          <w:sz w:val="28"/>
          <w:szCs w:val="28"/>
        </w:rPr>
        <w:t>Для развития жилищно-коммунального хозяйства Курской области принята целевая модель («дорожная карта») по развитию жилищно-коммунального хозяйства Курской области на 2017-2020 годы, утвержде</w:t>
      </w:r>
      <w:r w:rsidRPr="00F01973">
        <w:rPr>
          <w:color w:val="000000"/>
          <w:sz w:val="28"/>
          <w:szCs w:val="28"/>
        </w:rPr>
        <w:t>н</w:t>
      </w:r>
      <w:r w:rsidRPr="00F01973">
        <w:rPr>
          <w:color w:val="000000"/>
          <w:sz w:val="28"/>
          <w:szCs w:val="28"/>
        </w:rPr>
        <w:t>ная постановлением Администрации  Курской области от 13.10.2017г. № 792-па.</w:t>
      </w:r>
    </w:p>
    <w:p w:rsidR="00EB1830" w:rsidRPr="00F01973" w:rsidRDefault="00EB1830" w:rsidP="00EB1830">
      <w:pPr>
        <w:pStyle w:val="24"/>
        <w:shd w:val="clear" w:color="auto" w:fill="auto"/>
        <w:spacing w:after="0" w:line="240" w:lineRule="auto"/>
        <w:ind w:firstLine="709"/>
        <w:rPr>
          <w:color w:val="000000"/>
          <w:sz w:val="28"/>
          <w:szCs w:val="28"/>
        </w:rPr>
      </w:pPr>
      <w:r w:rsidRPr="00F01973">
        <w:rPr>
          <w:color w:val="000000"/>
          <w:sz w:val="28"/>
          <w:szCs w:val="28"/>
        </w:rPr>
        <w:t>Данны</w:t>
      </w:r>
      <w:r w:rsidR="00E47052">
        <w:rPr>
          <w:color w:val="000000"/>
          <w:sz w:val="28"/>
          <w:szCs w:val="28"/>
        </w:rPr>
        <w:t>е</w:t>
      </w:r>
      <w:r w:rsidRPr="00F01973">
        <w:rPr>
          <w:color w:val="000000"/>
          <w:sz w:val="28"/>
          <w:szCs w:val="28"/>
        </w:rPr>
        <w:t xml:space="preserve"> мер</w:t>
      </w:r>
      <w:r w:rsidR="00E47052">
        <w:rPr>
          <w:color w:val="000000"/>
          <w:sz w:val="28"/>
          <w:szCs w:val="28"/>
        </w:rPr>
        <w:t>ы</w:t>
      </w:r>
      <w:r w:rsidRPr="00F01973">
        <w:rPr>
          <w:color w:val="000000"/>
          <w:sz w:val="28"/>
          <w:szCs w:val="28"/>
        </w:rPr>
        <w:t xml:space="preserve"> повыш</w:t>
      </w:r>
      <w:r w:rsidR="00424712">
        <w:rPr>
          <w:color w:val="000000"/>
          <w:sz w:val="28"/>
          <w:szCs w:val="28"/>
        </w:rPr>
        <w:t>а</w:t>
      </w:r>
      <w:r w:rsidR="00E47052">
        <w:rPr>
          <w:color w:val="000000"/>
          <w:sz w:val="28"/>
          <w:szCs w:val="28"/>
        </w:rPr>
        <w:t>ю</w:t>
      </w:r>
      <w:r w:rsidR="00424712">
        <w:rPr>
          <w:color w:val="000000"/>
          <w:sz w:val="28"/>
          <w:szCs w:val="28"/>
        </w:rPr>
        <w:t>т</w:t>
      </w:r>
      <w:r w:rsidRPr="00F01973">
        <w:rPr>
          <w:color w:val="000000"/>
          <w:sz w:val="28"/>
          <w:szCs w:val="28"/>
        </w:rPr>
        <w:t xml:space="preserve"> эффективност</w:t>
      </w:r>
      <w:r w:rsidR="00424712">
        <w:rPr>
          <w:color w:val="000000"/>
          <w:sz w:val="28"/>
          <w:szCs w:val="28"/>
        </w:rPr>
        <w:t>ь</w:t>
      </w:r>
      <w:r w:rsidRPr="00F01973">
        <w:rPr>
          <w:color w:val="000000"/>
          <w:sz w:val="28"/>
          <w:szCs w:val="28"/>
        </w:rPr>
        <w:t xml:space="preserve">  жилищно-коммунально</w:t>
      </w:r>
      <w:r w:rsidR="00424712">
        <w:rPr>
          <w:color w:val="000000"/>
          <w:sz w:val="28"/>
          <w:szCs w:val="28"/>
        </w:rPr>
        <w:t>го</w:t>
      </w:r>
      <w:r w:rsidRPr="00F01973">
        <w:rPr>
          <w:color w:val="000000"/>
          <w:sz w:val="28"/>
          <w:szCs w:val="28"/>
        </w:rPr>
        <w:t xml:space="preserve"> комплекс</w:t>
      </w:r>
      <w:r w:rsidR="00424712">
        <w:rPr>
          <w:color w:val="000000"/>
          <w:sz w:val="28"/>
          <w:szCs w:val="28"/>
        </w:rPr>
        <w:t>а</w:t>
      </w:r>
      <w:r w:rsidRPr="00F01973">
        <w:rPr>
          <w:color w:val="000000"/>
          <w:sz w:val="28"/>
          <w:szCs w:val="28"/>
        </w:rPr>
        <w:t>, привлечение частных инвестиций для улучшения качества пр</w:t>
      </w:r>
      <w:r w:rsidRPr="00F01973">
        <w:rPr>
          <w:color w:val="000000"/>
          <w:sz w:val="28"/>
          <w:szCs w:val="28"/>
        </w:rPr>
        <w:t>е</w:t>
      </w:r>
      <w:r w:rsidRPr="00F01973">
        <w:rPr>
          <w:color w:val="000000"/>
          <w:sz w:val="28"/>
          <w:szCs w:val="28"/>
        </w:rPr>
        <w:t>доставляемых услуг и предусматривает инвентаризацию коммунальной инфраструктуры, жилищного фонда, подготовку схем водоснабжения и теплоснабжения, утверждение графиков проведения концессионных ко</w:t>
      </w:r>
      <w:r w:rsidRPr="00F01973">
        <w:rPr>
          <w:color w:val="000000"/>
          <w:sz w:val="28"/>
          <w:szCs w:val="28"/>
        </w:rPr>
        <w:t>н</w:t>
      </w:r>
      <w:r w:rsidRPr="00F01973">
        <w:rPr>
          <w:color w:val="000000"/>
          <w:sz w:val="28"/>
          <w:szCs w:val="28"/>
        </w:rPr>
        <w:t>курсов на управление неэффективными унитарными предприятиями, а также переход на долгосрочное тарифное регулирование и развитие ко</w:t>
      </w:r>
      <w:r w:rsidRPr="00F01973">
        <w:rPr>
          <w:color w:val="000000"/>
          <w:sz w:val="28"/>
          <w:szCs w:val="28"/>
        </w:rPr>
        <w:t>н</w:t>
      </w:r>
      <w:r w:rsidRPr="00F01973">
        <w:rPr>
          <w:color w:val="000000"/>
          <w:sz w:val="28"/>
          <w:szCs w:val="28"/>
        </w:rPr>
        <w:t xml:space="preserve">куренции на рынке жилищно-коммунальных услуг. </w:t>
      </w:r>
    </w:p>
    <w:p w:rsidR="00EB1830" w:rsidRPr="00F01973" w:rsidRDefault="00EB1830" w:rsidP="00EB1830">
      <w:pPr>
        <w:pStyle w:val="24"/>
        <w:shd w:val="clear" w:color="auto" w:fill="auto"/>
        <w:spacing w:after="0" w:line="240" w:lineRule="auto"/>
        <w:ind w:firstLine="709"/>
        <w:rPr>
          <w:color w:val="000000"/>
          <w:sz w:val="28"/>
          <w:szCs w:val="28"/>
        </w:rPr>
      </w:pPr>
    </w:p>
    <w:p w:rsidR="000A4598" w:rsidRPr="00D2075A" w:rsidRDefault="000A4598" w:rsidP="000A4598">
      <w:pPr>
        <w:pStyle w:val="31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2075A">
        <w:rPr>
          <w:rFonts w:ascii="Times New Roman" w:hAnsi="Times New Roman"/>
          <w:b/>
          <w:sz w:val="28"/>
          <w:szCs w:val="28"/>
        </w:rPr>
        <w:t xml:space="preserve">Создание индустриальных (промышленных) парков </w:t>
      </w:r>
    </w:p>
    <w:p w:rsidR="000A4598" w:rsidRPr="007B3E26" w:rsidRDefault="000A4598" w:rsidP="000A4598">
      <w:pPr>
        <w:pStyle w:val="31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2075A">
        <w:rPr>
          <w:rFonts w:ascii="Times New Roman" w:hAnsi="Times New Roman"/>
          <w:b/>
          <w:sz w:val="28"/>
          <w:szCs w:val="28"/>
        </w:rPr>
        <w:t>и инвестиционных площадок</w:t>
      </w:r>
    </w:p>
    <w:p w:rsidR="000A4598" w:rsidRDefault="000A4598" w:rsidP="00232FC1">
      <w:pPr>
        <w:pStyle w:val="aff6"/>
        <w:spacing w:after="0"/>
        <w:ind w:left="0" w:firstLine="709"/>
        <w:jc w:val="both"/>
        <w:rPr>
          <w:sz w:val="28"/>
          <w:szCs w:val="28"/>
        </w:rPr>
      </w:pPr>
    </w:p>
    <w:p w:rsidR="00842746" w:rsidRPr="00A23F69" w:rsidRDefault="00842746" w:rsidP="0084274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A23F69">
        <w:rPr>
          <w:rFonts w:eastAsiaTheme="minorHAnsi"/>
          <w:sz w:val="28"/>
          <w:szCs w:val="28"/>
        </w:rPr>
        <w:t xml:space="preserve">В 2017 году </w:t>
      </w:r>
      <w:r w:rsidR="00103B37">
        <w:rPr>
          <w:rFonts w:eastAsiaTheme="minorHAnsi"/>
          <w:sz w:val="28"/>
          <w:szCs w:val="28"/>
        </w:rPr>
        <w:t xml:space="preserve">АО «Агентство по привлечению инвестиций» </w:t>
      </w:r>
      <w:r w:rsidRPr="00A23F69">
        <w:rPr>
          <w:rFonts w:eastAsiaTheme="minorHAnsi"/>
          <w:sz w:val="28"/>
          <w:szCs w:val="28"/>
        </w:rPr>
        <w:t>подписа</w:t>
      </w:r>
      <w:r w:rsidR="008C6003">
        <w:rPr>
          <w:rFonts w:eastAsiaTheme="minorHAnsi"/>
          <w:sz w:val="28"/>
          <w:szCs w:val="28"/>
        </w:rPr>
        <w:t>л</w:t>
      </w:r>
      <w:r w:rsidRPr="00A23F69">
        <w:rPr>
          <w:rFonts w:eastAsiaTheme="minorHAnsi"/>
          <w:sz w:val="28"/>
          <w:szCs w:val="28"/>
        </w:rPr>
        <w:t>о соглашение о предоставлении в субаренду земельного участка площадью 2 га на территории создаваемого в Курском районе Курской области индус</w:t>
      </w:r>
      <w:r w:rsidRPr="00A23F69">
        <w:rPr>
          <w:rFonts w:eastAsiaTheme="minorHAnsi"/>
          <w:sz w:val="28"/>
          <w:szCs w:val="28"/>
        </w:rPr>
        <w:t>т</w:t>
      </w:r>
      <w:r w:rsidRPr="00A23F69">
        <w:rPr>
          <w:rFonts w:eastAsiaTheme="minorHAnsi"/>
          <w:sz w:val="28"/>
          <w:szCs w:val="28"/>
        </w:rPr>
        <w:t xml:space="preserve">риального (промышленного) парка с целью реализации инвестиционного проекта нового предприятия по производству строительных материалов. Проведены кадастровые работы на земельном участке, его межевание для данного резидента. </w:t>
      </w:r>
    </w:p>
    <w:p w:rsidR="00842746" w:rsidRDefault="00842746" w:rsidP="0084274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A23F69">
        <w:rPr>
          <w:rFonts w:eastAsiaTheme="minorHAnsi"/>
          <w:sz w:val="28"/>
          <w:szCs w:val="28"/>
        </w:rPr>
        <w:t>В целях продвижения государственного индустриального (промы</w:t>
      </w:r>
      <w:r w:rsidRPr="00A23F69">
        <w:rPr>
          <w:rFonts w:eastAsiaTheme="minorHAnsi"/>
          <w:sz w:val="28"/>
          <w:szCs w:val="28"/>
        </w:rPr>
        <w:t>ш</w:t>
      </w:r>
      <w:r w:rsidRPr="00A23F69">
        <w:rPr>
          <w:rFonts w:eastAsiaTheme="minorHAnsi"/>
          <w:sz w:val="28"/>
          <w:szCs w:val="28"/>
        </w:rPr>
        <w:t xml:space="preserve">ленного) парка Агентством изготовлен макет данного парка, который был представлен на Российском инвестиционном форуме «Сочи 2017». Также указанный макет был презентован в рамках </w:t>
      </w:r>
      <w:r w:rsidRPr="00A23F69">
        <w:rPr>
          <w:rFonts w:eastAsiaTheme="minorHAnsi"/>
          <w:sz w:val="28"/>
          <w:szCs w:val="28"/>
          <w:lang w:val="en-US"/>
        </w:rPr>
        <w:t>VI</w:t>
      </w:r>
      <w:r w:rsidRPr="00A23F69">
        <w:rPr>
          <w:rFonts w:eastAsiaTheme="minorHAnsi"/>
          <w:sz w:val="28"/>
          <w:szCs w:val="28"/>
        </w:rPr>
        <w:t xml:space="preserve"> Среднерусского экономич</w:t>
      </w:r>
      <w:r w:rsidRPr="00A23F69">
        <w:rPr>
          <w:rFonts w:eastAsiaTheme="minorHAnsi"/>
          <w:sz w:val="28"/>
          <w:szCs w:val="28"/>
        </w:rPr>
        <w:t>е</w:t>
      </w:r>
      <w:r w:rsidRPr="00A23F69">
        <w:rPr>
          <w:rFonts w:eastAsiaTheme="minorHAnsi"/>
          <w:sz w:val="28"/>
          <w:szCs w:val="28"/>
        </w:rPr>
        <w:t xml:space="preserve">ского форума и </w:t>
      </w:r>
      <w:r w:rsidRPr="00A23F69">
        <w:rPr>
          <w:rFonts w:eastAsiaTheme="minorHAnsi"/>
          <w:sz w:val="28"/>
          <w:szCs w:val="28"/>
          <w:lang w:val="en-US"/>
        </w:rPr>
        <w:t>XVII</w:t>
      </w:r>
      <w:r w:rsidRPr="00A23F69">
        <w:rPr>
          <w:rFonts w:eastAsiaTheme="minorHAnsi"/>
          <w:sz w:val="28"/>
          <w:szCs w:val="28"/>
        </w:rPr>
        <w:t xml:space="preserve"> Курской </w:t>
      </w:r>
      <w:proofErr w:type="spellStart"/>
      <w:r w:rsidRPr="00A23F69">
        <w:rPr>
          <w:rFonts w:eastAsiaTheme="minorHAnsi"/>
          <w:sz w:val="28"/>
          <w:szCs w:val="28"/>
        </w:rPr>
        <w:t>Коренской</w:t>
      </w:r>
      <w:proofErr w:type="spellEnd"/>
      <w:r w:rsidRPr="00A23F69">
        <w:rPr>
          <w:rFonts w:eastAsiaTheme="minorHAnsi"/>
          <w:sz w:val="28"/>
          <w:szCs w:val="28"/>
        </w:rPr>
        <w:t xml:space="preserve"> ярмарки, состоявшихся 15-17 июня 2017 года. </w:t>
      </w:r>
    </w:p>
    <w:p w:rsidR="00103B37" w:rsidRPr="008C6003" w:rsidRDefault="00441D14" w:rsidP="008427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003">
        <w:rPr>
          <w:sz w:val="28"/>
          <w:szCs w:val="28"/>
        </w:rPr>
        <w:t>Подготовлены рекламные материалы об индустриальном парке, к</w:t>
      </w:r>
      <w:r w:rsidRPr="008C6003">
        <w:rPr>
          <w:sz w:val="28"/>
          <w:szCs w:val="28"/>
        </w:rPr>
        <w:t>о</w:t>
      </w:r>
      <w:r w:rsidRPr="008C6003">
        <w:rPr>
          <w:sz w:val="28"/>
          <w:szCs w:val="28"/>
        </w:rPr>
        <w:t>торые распространялись сотрудниками Агентства в ходе встреч и перег</w:t>
      </w:r>
      <w:r w:rsidRPr="008C6003">
        <w:rPr>
          <w:sz w:val="28"/>
          <w:szCs w:val="28"/>
        </w:rPr>
        <w:t>о</w:t>
      </w:r>
      <w:r w:rsidRPr="008C6003">
        <w:rPr>
          <w:sz w:val="28"/>
          <w:szCs w:val="28"/>
        </w:rPr>
        <w:t>воров с потенциальными инвесторами. В течение года организовано 10 д</w:t>
      </w:r>
      <w:r w:rsidRPr="008C6003">
        <w:rPr>
          <w:sz w:val="28"/>
          <w:szCs w:val="28"/>
        </w:rPr>
        <w:t>е</w:t>
      </w:r>
      <w:r w:rsidRPr="008C6003">
        <w:rPr>
          <w:sz w:val="28"/>
          <w:szCs w:val="28"/>
        </w:rPr>
        <w:t>монстраций индустриального парка, информация о возможности размещ</w:t>
      </w:r>
      <w:r w:rsidRPr="008C6003">
        <w:rPr>
          <w:sz w:val="28"/>
          <w:szCs w:val="28"/>
        </w:rPr>
        <w:t>е</w:t>
      </w:r>
      <w:r w:rsidRPr="008C6003">
        <w:rPr>
          <w:sz w:val="28"/>
          <w:szCs w:val="28"/>
        </w:rPr>
        <w:t>ния на его территории направлялась в рамках адресных рассылок ведущим производственным предприятиям.</w:t>
      </w:r>
    </w:p>
    <w:p w:rsidR="00441D14" w:rsidRPr="008C6003" w:rsidRDefault="00441D14" w:rsidP="00441D1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8C6003">
        <w:rPr>
          <w:sz w:val="28"/>
          <w:szCs w:val="28"/>
        </w:rPr>
        <w:lastRenderedPageBreak/>
        <w:t>Компании для рассылки выбирались из списка крупнейших росси</w:t>
      </w:r>
      <w:r w:rsidRPr="008C6003">
        <w:rPr>
          <w:sz w:val="28"/>
          <w:szCs w:val="28"/>
        </w:rPr>
        <w:t>й</w:t>
      </w:r>
      <w:r w:rsidRPr="008C6003">
        <w:rPr>
          <w:sz w:val="28"/>
          <w:szCs w:val="28"/>
        </w:rPr>
        <w:t xml:space="preserve">ских предприятий «Топ-400 Эксперт РА». </w:t>
      </w:r>
      <w:r w:rsidR="00D2075A" w:rsidRPr="008C6003">
        <w:rPr>
          <w:sz w:val="28"/>
          <w:szCs w:val="28"/>
        </w:rPr>
        <w:t>О</w:t>
      </w:r>
      <w:r w:rsidRPr="008C6003">
        <w:rPr>
          <w:sz w:val="28"/>
          <w:szCs w:val="28"/>
        </w:rPr>
        <w:t>существлена рассылка в адреса 108 компаний, которые потенциально могут заинтересоваться данным предложением.</w:t>
      </w:r>
    </w:p>
    <w:p w:rsidR="00842746" w:rsidRPr="00A23F69" w:rsidRDefault="00842746" w:rsidP="00842746">
      <w:pPr>
        <w:shd w:val="clear" w:color="auto" w:fill="FFFFFF"/>
        <w:ind w:firstLine="708"/>
        <w:jc w:val="both"/>
        <w:textAlignment w:val="baseline"/>
        <w:rPr>
          <w:rFonts w:eastAsia="Times New Roman"/>
          <w:sz w:val="28"/>
          <w:szCs w:val="28"/>
        </w:rPr>
      </w:pPr>
      <w:r w:rsidRPr="00A23F69">
        <w:rPr>
          <w:rFonts w:eastAsia="Times New Roman"/>
          <w:sz w:val="28"/>
          <w:szCs w:val="28"/>
        </w:rPr>
        <w:t>В 2017 году заключен договор с ООО «СПЕЦСТРОЙСЕРВИС» о развитии индустриального (промышленного) парка на базе бывшей прои</w:t>
      </w:r>
      <w:r w:rsidRPr="00A23F69">
        <w:rPr>
          <w:rFonts w:eastAsia="Times New Roman"/>
          <w:sz w:val="28"/>
          <w:szCs w:val="28"/>
        </w:rPr>
        <w:t>з</w:t>
      </w:r>
      <w:r w:rsidRPr="00A23F69">
        <w:rPr>
          <w:rFonts w:eastAsia="Times New Roman"/>
          <w:sz w:val="28"/>
          <w:szCs w:val="28"/>
        </w:rPr>
        <w:t>водственной площадки АПЗ-20. Планируется, что на территории парка разместится около 20 резидентов. Объем инвестиций резидентов составит 1,8 млрд. руб.</w:t>
      </w:r>
    </w:p>
    <w:p w:rsidR="00842746" w:rsidRDefault="00842746" w:rsidP="00842746">
      <w:pPr>
        <w:shd w:val="clear" w:color="auto" w:fill="FFFFFF"/>
        <w:ind w:firstLine="708"/>
        <w:jc w:val="both"/>
        <w:textAlignment w:val="baseline"/>
        <w:rPr>
          <w:rFonts w:eastAsia="Times New Roman"/>
          <w:sz w:val="28"/>
          <w:szCs w:val="28"/>
        </w:rPr>
      </w:pPr>
      <w:r w:rsidRPr="00A23F69">
        <w:rPr>
          <w:rFonts w:eastAsia="Times New Roman"/>
          <w:sz w:val="28"/>
          <w:szCs w:val="28"/>
        </w:rPr>
        <w:t>Советом по улучшению инвестиционного климата и взаимодействию с инвесторами принято решение о присвоении статуса «Индустриальный (промышленный) парк» имущественному комплекс</w:t>
      </w:r>
      <w:proofErr w:type="gramStart"/>
      <w:r w:rsidRPr="00A23F69">
        <w:rPr>
          <w:rFonts w:eastAsia="Times New Roman"/>
          <w:sz w:val="28"/>
          <w:szCs w:val="28"/>
        </w:rPr>
        <w:t>у ООО</w:t>
      </w:r>
      <w:proofErr w:type="gramEnd"/>
      <w:r w:rsidRPr="00A23F69">
        <w:rPr>
          <w:rFonts w:eastAsia="Times New Roman"/>
          <w:sz w:val="28"/>
          <w:szCs w:val="28"/>
        </w:rPr>
        <w:t xml:space="preserve"> «</w:t>
      </w:r>
      <w:proofErr w:type="spellStart"/>
      <w:r w:rsidRPr="00A23F69">
        <w:rPr>
          <w:rFonts w:eastAsia="Times New Roman"/>
          <w:sz w:val="28"/>
          <w:szCs w:val="28"/>
        </w:rPr>
        <w:t>Энерго-Сервис</w:t>
      </w:r>
      <w:proofErr w:type="spellEnd"/>
      <w:r w:rsidRPr="00A23F69">
        <w:rPr>
          <w:rFonts w:eastAsia="Times New Roman"/>
          <w:sz w:val="28"/>
          <w:szCs w:val="28"/>
        </w:rPr>
        <w:t>», которое создает частный индустриальный (промышленный) парк «СОЮЗ» на базе производственной площадки ПО «</w:t>
      </w:r>
      <w:proofErr w:type="spellStart"/>
      <w:r w:rsidRPr="00A23F69">
        <w:rPr>
          <w:rFonts w:eastAsia="Times New Roman"/>
          <w:sz w:val="28"/>
          <w:szCs w:val="28"/>
        </w:rPr>
        <w:t>Счетмаш</w:t>
      </w:r>
      <w:proofErr w:type="spellEnd"/>
      <w:r w:rsidRPr="00A23F69">
        <w:rPr>
          <w:rFonts w:eastAsia="Times New Roman"/>
          <w:sz w:val="28"/>
          <w:szCs w:val="28"/>
        </w:rPr>
        <w:t>». Планируе</w:t>
      </w:r>
      <w:r w:rsidRPr="00A23F69">
        <w:rPr>
          <w:rFonts w:eastAsia="Times New Roman"/>
          <w:sz w:val="28"/>
          <w:szCs w:val="28"/>
        </w:rPr>
        <w:t>т</w:t>
      </w:r>
      <w:r w:rsidRPr="00A23F69">
        <w:rPr>
          <w:rFonts w:eastAsia="Times New Roman"/>
          <w:sz w:val="28"/>
          <w:szCs w:val="28"/>
        </w:rPr>
        <w:t>ся, что на территории указанного парка разместится 12 резидентов. Объем инвестиций в инфраструктуру составит 28 млн. руб.</w:t>
      </w:r>
    </w:p>
    <w:p w:rsidR="00441D14" w:rsidRPr="00A23F69" w:rsidRDefault="00441D14" w:rsidP="00842746">
      <w:pPr>
        <w:shd w:val="clear" w:color="auto" w:fill="FFFFFF"/>
        <w:ind w:firstLine="708"/>
        <w:jc w:val="both"/>
        <w:textAlignment w:val="baseline"/>
        <w:rPr>
          <w:rFonts w:eastAsia="Times New Roman"/>
          <w:sz w:val="28"/>
          <w:szCs w:val="28"/>
        </w:rPr>
      </w:pPr>
    </w:p>
    <w:p w:rsidR="000A4598" w:rsidRPr="00D81142" w:rsidRDefault="000A4598" w:rsidP="000A4598">
      <w:pPr>
        <w:pStyle w:val="31"/>
        <w:spacing w:after="0" w:line="240" w:lineRule="auto"/>
        <w:ind w:firstLine="709"/>
        <w:jc w:val="center"/>
        <w:rPr>
          <w:rFonts w:ascii="Times New Roman" w:eastAsia="T3Font_8" w:hAnsi="Times New Roman"/>
          <w:b/>
          <w:bCs/>
          <w:sz w:val="28"/>
          <w:szCs w:val="28"/>
        </w:rPr>
      </w:pPr>
      <w:r w:rsidRPr="00D81142">
        <w:rPr>
          <w:rFonts w:ascii="Times New Roman" w:hAnsi="Times New Roman"/>
          <w:b/>
          <w:sz w:val="28"/>
          <w:szCs w:val="28"/>
        </w:rPr>
        <w:t>Крупные инфраструктурные проекты</w:t>
      </w:r>
    </w:p>
    <w:p w:rsidR="000A4598" w:rsidRDefault="000A4598" w:rsidP="000A4598">
      <w:pPr>
        <w:ind w:firstLine="709"/>
        <w:jc w:val="center"/>
        <w:rPr>
          <w:b/>
          <w:i/>
          <w:sz w:val="28"/>
          <w:szCs w:val="28"/>
          <w:highlight w:val="red"/>
        </w:rPr>
      </w:pPr>
    </w:p>
    <w:p w:rsidR="000A4598" w:rsidRPr="00CE3E18" w:rsidRDefault="000A4598" w:rsidP="000A4598">
      <w:pPr>
        <w:ind w:firstLine="709"/>
        <w:jc w:val="center"/>
        <w:rPr>
          <w:b/>
          <w:sz w:val="28"/>
          <w:szCs w:val="28"/>
        </w:rPr>
      </w:pPr>
      <w:r w:rsidRPr="00CE3E18">
        <w:rPr>
          <w:b/>
          <w:sz w:val="28"/>
          <w:szCs w:val="28"/>
        </w:rPr>
        <w:t>Строительство Курской АЭС-2</w:t>
      </w:r>
    </w:p>
    <w:p w:rsidR="000A4598" w:rsidRDefault="000A4598" w:rsidP="00232FC1">
      <w:pPr>
        <w:pStyle w:val="aff6"/>
        <w:spacing w:after="0"/>
        <w:ind w:left="0" w:firstLine="709"/>
        <w:jc w:val="both"/>
        <w:rPr>
          <w:sz w:val="28"/>
          <w:szCs w:val="28"/>
        </w:rPr>
      </w:pPr>
    </w:p>
    <w:p w:rsidR="000A4598" w:rsidRPr="00C00A70" w:rsidRDefault="000A4598" w:rsidP="000A4598">
      <w:pPr>
        <w:ind w:firstLine="709"/>
        <w:jc w:val="both"/>
        <w:rPr>
          <w:sz w:val="28"/>
          <w:szCs w:val="28"/>
        </w:rPr>
      </w:pPr>
      <w:r w:rsidRPr="00C00A70">
        <w:rPr>
          <w:sz w:val="28"/>
          <w:szCs w:val="28"/>
        </w:rPr>
        <w:t>При содействии Администрации Курской области решались вопр</w:t>
      </w:r>
      <w:r w:rsidRPr="00C00A70">
        <w:rPr>
          <w:sz w:val="28"/>
          <w:szCs w:val="28"/>
        </w:rPr>
        <w:t>о</w:t>
      </w:r>
      <w:r w:rsidRPr="00C00A70">
        <w:rPr>
          <w:sz w:val="28"/>
          <w:szCs w:val="28"/>
        </w:rPr>
        <w:t>сы, связанные со строительством объектов инфраструктуры Курской АЭС-2.</w:t>
      </w:r>
    </w:p>
    <w:p w:rsidR="000A4598" w:rsidRPr="00C00A70" w:rsidRDefault="000A4598" w:rsidP="000A4598">
      <w:pPr>
        <w:ind w:firstLine="709"/>
        <w:jc w:val="both"/>
        <w:rPr>
          <w:sz w:val="28"/>
          <w:szCs w:val="28"/>
        </w:rPr>
      </w:pPr>
      <w:r w:rsidRPr="00C00A70">
        <w:rPr>
          <w:sz w:val="28"/>
          <w:szCs w:val="28"/>
        </w:rPr>
        <w:t>На Курской АЭС выполнялись работы в рамках реализации средн</w:t>
      </w:r>
      <w:r w:rsidRPr="00C00A70">
        <w:rPr>
          <w:sz w:val="28"/>
          <w:szCs w:val="28"/>
        </w:rPr>
        <w:t>е</w:t>
      </w:r>
      <w:r w:rsidRPr="00C00A70">
        <w:rPr>
          <w:sz w:val="28"/>
          <w:szCs w:val="28"/>
        </w:rPr>
        <w:t>срочной программы по модернизации действующих энергоблоков с целью повышения характеристик надежности и безопасности реакторных устан</w:t>
      </w:r>
      <w:r w:rsidRPr="00C00A70">
        <w:rPr>
          <w:sz w:val="28"/>
          <w:szCs w:val="28"/>
        </w:rPr>
        <w:t>о</w:t>
      </w:r>
      <w:r w:rsidRPr="00C00A70">
        <w:rPr>
          <w:sz w:val="28"/>
          <w:szCs w:val="28"/>
        </w:rPr>
        <w:t xml:space="preserve">вок. </w:t>
      </w:r>
    </w:p>
    <w:p w:rsidR="000A4598" w:rsidRPr="00C00A70" w:rsidRDefault="000A4598" w:rsidP="000A4598">
      <w:pPr>
        <w:ind w:firstLine="709"/>
        <w:jc w:val="both"/>
        <w:rPr>
          <w:bCs/>
          <w:sz w:val="28"/>
          <w:szCs w:val="28"/>
        </w:rPr>
      </w:pPr>
      <w:proofErr w:type="gramStart"/>
      <w:r w:rsidRPr="00C00A70">
        <w:rPr>
          <w:bCs/>
          <w:sz w:val="28"/>
          <w:szCs w:val="28"/>
        </w:rPr>
        <w:t>Особую значимость для региона имеет проект по строительству станции замещения «Курская АЭС-2» с новым типом реактора, соответс</w:t>
      </w:r>
      <w:r w:rsidRPr="00C00A70">
        <w:rPr>
          <w:bCs/>
          <w:sz w:val="28"/>
          <w:szCs w:val="28"/>
        </w:rPr>
        <w:t>т</w:t>
      </w:r>
      <w:r w:rsidRPr="00C00A70">
        <w:rPr>
          <w:bCs/>
          <w:sz w:val="28"/>
          <w:szCs w:val="28"/>
        </w:rPr>
        <w:t xml:space="preserve">вующего современным требованиям безопасности. </w:t>
      </w:r>
      <w:proofErr w:type="gramEnd"/>
    </w:p>
    <w:p w:rsidR="000A4598" w:rsidRPr="00C00A70" w:rsidRDefault="008C6E1C" w:rsidP="000A4598">
      <w:pPr>
        <w:tabs>
          <w:tab w:val="left" w:pos="864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A4598" w:rsidRPr="00C00A70">
        <w:rPr>
          <w:sz w:val="28"/>
          <w:szCs w:val="28"/>
        </w:rPr>
        <w:t>а площадке ведется строительство двух энергоблоков, в дальне</w:t>
      </w:r>
      <w:r w:rsidR="000A4598" w:rsidRPr="00C00A70">
        <w:rPr>
          <w:sz w:val="28"/>
          <w:szCs w:val="28"/>
        </w:rPr>
        <w:t>й</w:t>
      </w:r>
      <w:r w:rsidR="000A4598" w:rsidRPr="00C00A70">
        <w:rPr>
          <w:sz w:val="28"/>
          <w:szCs w:val="28"/>
        </w:rPr>
        <w:t>шем планируется расширение до четырех энергоблоков. Объем инвест</w:t>
      </w:r>
      <w:r w:rsidR="000A4598" w:rsidRPr="00C00A70">
        <w:rPr>
          <w:sz w:val="28"/>
          <w:szCs w:val="28"/>
        </w:rPr>
        <w:t>и</w:t>
      </w:r>
      <w:r w:rsidR="000A4598" w:rsidRPr="00C00A70">
        <w:rPr>
          <w:sz w:val="28"/>
          <w:szCs w:val="28"/>
        </w:rPr>
        <w:t>ций по сооружению двух блоков - более 225 млрд. рублей. Ввод в эксплу</w:t>
      </w:r>
      <w:r w:rsidR="000A4598" w:rsidRPr="00C00A70">
        <w:rPr>
          <w:sz w:val="28"/>
          <w:szCs w:val="28"/>
        </w:rPr>
        <w:t>а</w:t>
      </w:r>
      <w:r w:rsidR="000A4598" w:rsidRPr="00C00A70">
        <w:rPr>
          <w:sz w:val="28"/>
          <w:szCs w:val="28"/>
        </w:rPr>
        <w:t xml:space="preserve">тацию двух первых энергоблоков предполагается в 2022 и в 2023 годах с целью замещения блоков № 1 и № 2 действующей станции. </w:t>
      </w:r>
    </w:p>
    <w:p w:rsidR="000A4598" w:rsidRPr="00C00A70" w:rsidRDefault="000A4598" w:rsidP="000A4598">
      <w:pPr>
        <w:ind w:firstLine="709"/>
        <w:jc w:val="both"/>
        <w:rPr>
          <w:bCs/>
          <w:color w:val="000000"/>
          <w:sz w:val="28"/>
          <w:szCs w:val="28"/>
        </w:rPr>
      </w:pPr>
      <w:r w:rsidRPr="00C00A70">
        <w:rPr>
          <w:sz w:val="28"/>
          <w:szCs w:val="28"/>
        </w:rPr>
        <w:t>В реализации проекта принимают участие  курские предприятия:</w:t>
      </w:r>
      <w:r w:rsidR="008C6E1C">
        <w:rPr>
          <w:sz w:val="28"/>
          <w:szCs w:val="28"/>
        </w:rPr>
        <w:t xml:space="preserve"> </w:t>
      </w:r>
      <w:r w:rsidRPr="00C00A70">
        <w:rPr>
          <w:bCs/>
          <w:color w:val="000000"/>
          <w:sz w:val="28"/>
          <w:szCs w:val="28"/>
        </w:rPr>
        <w:t>ООО</w:t>
      </w:r>
      <w:r w:rsidRPr="00C00A70">
        <w:rPr>
          <w:bCs/>
          <w:iCs/>
          <w:color w:val="000000"/>
          <w:sz w:val="28"/>
          <w:szCs w:val="28"/>
        </w:rPr>
        <w:t xml:space="preserve"> «</w:t>
      </w:r>
      <w:proofErr w:type="spellStart"/>
      <w:r w:rsidRPr="00C00A70">
        <w:rPr>
          <w:bCs/>
          <w:iCs/>
          <w:color w:val="000000"/>
          <w:sz w:val="28"/>
          <w:szCs w:val="28"/>
        </w:rPr>
        <w:t>Суджанское</w:t>
      </w:r>
      <w:proofErr w:type="spellEnd"/>
      <w:r w:rsidRPr="00C00A70">
        <w:rPr>
          <w:bCs/>
          <w:iCs/>
          <w:color w:val="000000"/>
          <w:sz w:val="28"/>
          <w:szCs w:val="28"/>
        </w:rPr>
        <w:t xml:space="preserve"> ДРСУ – 2» осуществляет строительство автодорог, АО «</w:t>
      </w:r>
      <w:proofErr w:type="spellStart"/>
      <w:r w:rsidRPr="00C00A70">
        <w:rPr>
          <w:bCs/>
          <w:iCs/>
          <w:color w:val="000000"/>
          <w:sz w:val="28"/>
          <w:szCs w:val="28"/>
        </w:rPr>
        <w:t>ЭЦМ-Курчатов</w:t>
      </w:r>
      <w:proofErr w:type="spellEnd"/>
      <w:r w:rsidRPr="00C00A70">
        <w:rPr>
          <w:bCs/>
          <w:iCs/>
          <w:color w:val="000000"/>
          <w:sz w:val="28"/>
          <w:szCs w:val="28"/>
        </w:rPr>
        <w:t xml:space="preserve">» </w:t>
      </w:r>
      <w:proofErr w:type="gramStart"/>
      <w:r w:rsidRPr="00C00A70">
        <w:rPr>
          <w:bCs/>
          <w:iCs/>
          <w:color w:val="000000"/>
          <w:sz w:val="28"/>
          <w:szCs w:val="28"/>
        </w:rPr>
        <w:t>и ООО</w:t>
      </w:r>
      <w:proofErr w:type="gramEnd"/>
      <w:r w:rsidRPr="00C00A70">
        <w:rPr>
          <w:bCs/>
          <w:iCs/>
          <w:color w:val="000000"/>
          <w:sz w:val="28"/>
          <w:szCs w:val="28"/>
        </w:rPr>
        <w:t xml:space="preserve"> «Курчатовское СМУ» – ведут строительство подстанции 330 кВ. </w:t>
      </w:r>
      <w:r w:rsidRPr="00C00A70">
        <w:rPr>
          <w:bCs/>
          <w:color w:val="000000"/>
          <w:sz w:val="28"/>
          <w:szCs w:val="28"/>
        </w:rPr>
        <w:t>Ряд курских предприятий работают на субподряде, в частности ООО «ПОГА-1», грузовой транспорт которой участвовал в п</w:t>
      </w:r>
      <w:r w:rsidRPr="00C00A70">
        <w:rPr>
          <w:bCs/>
          <w:color w:val="000000"/>
          <w:sz w:val="28"/>
          <w:szCs w:val="28"/>
        </w:rPr>
        <w:t>е</w:t>
      </w:r>
      <w:r w:rsidRPr="00C00A70">
        <w:rPr>
          <w:bCs/>
          <w:color w:val="000000"/>
          <w:sz w:val="28"/>
          <w:szCs w:val="28"/>
        </w:rPr>
        <w:t>ревозке песка для укладки песчано-гравийного основания.</w:t>
      </w:r>
    </w:p>
    <w:p w:rsidR="00693F7A" w:rsidRDefault="000A4598" w:rsidP="000A4598">
      <w:pPr>
        <w:pStyle w:val="aff6"/>
        <w:spacing w:after="0"/>
        <w:ind w:left="0" w:firstLine="709"/>
        <w:jc w:val="both"/>
        <w:rPr>
          <w:sz w:val="28"/>
          <w:szCs w:val="28"/>
        </w:rPr>
      </w:pPr>
      <w:r w:rsidRPr="00C00A70">
        <w:rPr>
          <w:sz w:val="28"/>
          <w:szCs w:val="28"/>
        </w:rPr>
        <w:t>В 2017 году на Курской АЭС-2 состоялось значимое событие – нач</w:t>
      </w:r>
      <w:r w:rsidRPr="00C00A70">
        <w:rPr>
          <w:sz w:val="28"/>
          <w:szCs w:val="28"/>
        </w:rPr>
        <w:t>а</w:t>
      </w:r>
      <w:r w:rsidRPr="00C00A70">
        <w:rPr>
          <w:sz w:val="28"/>
          <w:szCs w:val="28"/>
        </w:rPr>
        <w:t xml:space="preserve">ло армирования фундаментной плиты реакторного здания энергоблока №1, </w:t>
      </w:r>
      <w:r w:rsidRPr="00C00A70">
        <w:rPr>
          <w:sz w:val="28"/>
          <w:szCs w:val="28"/>
        </w:rPr>
        <w:lastRenderedPageBreak/>
        <w:t>что позволит в мае 2018 года приступить к укладке в фундаментную плиту реакторного здания 1-го энергоблока первого бетона.</w:t>
      </w:r>
    </w:p>
    <w:p w:rsidR="00323998" w:rsidRDefault="00323998" w:rsidP="00323998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323998" w:rsidRDefault="00323998" w:rsidP="00323998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2A0811">
        <w:rPr>
          <w:b/>
          <w:sz w:val="28"/>
          <w:szCs w:val="28"/>
        </w:rPr>
        <w:t>Пути формирования и развития эффективных механизмов гос</w:t>
      </w:r>
      <w:r w:rsidRPr="002A0811">
        <w:rPr>
          <w:b/>
          <w:sz w:val="28"/>
          <w:szCs w:val="28"/>
        </w:rPr>
        <w:t>у</w:t>
      </w:r>
      <w:r w:rsidRPr="002A0811">
        <w:rPr>
          <w:b/>
          <w:sz w:val="28"/>
          <w:szCs w:val="28"/>
        </w:rPr>
        <w:t>дарственно-частного партнерства в инвестиционной сфере.</w:t>
      </w:r>
    </w:p>
    <w:p w:rsidR="00323998" w:rsidRDefault="00323998" w:rsidP="00323998">
      <w:pPr>
        <w:widowControl w:val="0"/>
        <w:ind w:firstLine="709"/>
        <w:jc w:val="both"/>
        <w:rPr>
          <w:sz w:val="28"/>
          <w:szCs w:val="28"/>
          <w:highlight w:val="red"/>
        </w:rPr>
      </w:pPr>
    </w:p>
    <w:p w:rsidR="00207F2B" w:rsidRPr="00EF0BC7" w:rsidRDefault="00207F2B" w:rsidP="00207F2B">
      <w:pPr>
        <w:pStyle w:val="Style4"/>
        <w:spacing w:line="240" w:lineRule="auto"/>
        <w:ind w:left="19"/>
        <w:rPr>
          <w:rStyle w:val="FontStyle17"/>
          <w:sz w:val="28"/>
          <w:szCs w:val="28"/>
        </w:rPr>
      </w:pPr>
      <w:r w:rsidRPr="00EF0BC7">
        <w:rPr>
          <w:rStyle w:val="FontStyle17"/>
          <w:sz w:val="28"/>
          <w:szCs w:val="28"/>
        </w:rPr>
        <w:t>Учитывая важность развития государственно-частного партнерства в Курской области</w:t>
      </w:r>
      <w:r w:rsidR="00EF0BC7">
        <w:rPr>
          <w:rStyle w:val="FontStyle17"/>
          <w:sz w:val="28"/>
          <w:szCs w:val="28"/>
        </w:rPr>
        <w:t>,</w:t>
      </w:r>
      <w:r w:rsidRPr="00EF0BC7">
        <w:rPr>
          <w:rStyle w:val="FontStyle17"/>
          <w:sz w:val="28"/>
          <w:szCs w:val="28"/>
        </w:rPr>
        <w:t xml:space="preserve"> в рамках подпрограммы 1 «Создание благоприятных у</w:t>
      </w:r>
      <w:r w:rsidRPr="00EF0BC7">
        <w:rPr>
          <w:rStyle w:val="FontStyle17"/>
          <w:sz w:val="28"/>
          <w:szCs w:val="28"/>
        </w:rPr>
        <w:t>с</w:t>
      </w:r>
      <w:r w:rsidRPr="00EF0BC7">
        <w:rPr>
          <w:rStyle w:val="FontStyle17"/>
          <w:sz w:val="28"/>
          <w:szCs w:val="28"/>
        </w:rPr>
        <w:t>ловий для привлечения инвестиций в экономику Курской области» гос</w:t>
      </w:r>
      <w:r w:rsidRPr="00EF0BC7">
        <w:rPr>
          <w:rStyle w:val="FontStyle17"/>
          <w:sz w:val="28"/>
          <w:szCs w:val="28"/>
        </w:rPr>
        <w:t>у</w:t>
      </w:r>
      <w:r w:rsidRPr="00EF0BC7">
        <w:rPr>
          <w:rStyle w:val="FontStyle17"/>
          <w:sz w:val="28"/>
          <w:szCs w:val="28"/>
        </w:rPr>
        <w:t>дарственной программы Курской области «Развитие экономики и внешних связей Курской области»</w:t>
      </w:r>
      <w:r w:rsidR="002D500E" w:rsidRPr="00EF0BC7">
        <w:rPr>
          <w:rStyle w:val="FontStyle17"/>
          <w:sz w:val="28"/>
          <w:szCs w:val="28"/>
        </w:rPr>
        <w:t>,</w:t>
      </w:r>
      <w:r w:rsidRPr="00EF0BC7">
        <w:rPr>
          <w:rStyle w:val="FontStyle17"/>
          <w:sz w:val="28"/>
          <w:szCs w:val="28"/>
        </w:rPr>
        <w:t xml:space="preserve"> в 2017 году на базе </w:t>
      </w:r>
      <w:r w:rsidR="00EF0BC7">
        <w:rPr>
          <w:rStyle w:val="FontStyle17"/>
          <w:sz w:val="28"/>
          <w:szCs w:val="28"/>
        </w:rPr>
        <w:t>Курского</w:t>
      </w:r>
      <w:r w:rsidR="00EF0BC7" w:rsidRPr="00EF0BC7">
        <w:rPr>
          <w:rStyle w:val="FontStyle17"/>
          <w:sz w:val="28"/>
          <w:szCs w:val="28"/>
        </w:rPr>
        <w:t xml:space="preserve"> филиал</w:t>
      </w:r>
      <w:r w:rsidR="00EF0BC7">
        <w:rPr>
          <w:rStyle w:val="FontStyle17"/>
          <w:sz w:val="28"/>
          <w:szCs w:val="28"/>
        </w:rPr>
        <w:t>а</w:t>
      </w:r>
      <w:r w:rsidR="00EF0BC7" w:rsidRPr="00EF0BC7">
        <w:rPr>
          <w:rStyle w:val="FontStyle17"/>
          <w:sz w:val="28"/>
          <w:szCs w:val="28"/>
        </w:rPr>
        <w:t xml:space="preserve"> </w:t>
      </w:r>
      <w:r w:rsidRPr="00EF0BC7">
        <w:rPr>
          <w:rStyle w:val="FontStyle17"/>
          <w:sz w:val="28"/>
          <w:szCs w:val="28"/>
        </w:rPr>
        <w:t>ФГБОУ </w:t>
      </w:r>
      <w:proofErr w:type="gramStart"/>
      <w:r w:rsidRPr="00EF0BC7">
        <w:rPr>
          <w:rStyle w:val="FontStyle17"/>
          <w:sz w:val="28"/>
          <w:szCs w:val="28"/>
        </w:rPr>
        <w:t>ВО</w:t>
      </w:r>
      <w:proofErr w:type="gramEnd"/>
      <w:r w:rsidRPr="00EF0BC7">
        <w:rPr>
          <w:rStyle w:val="FontStyle17"/>
          <w:sz w:val="28"/>
          <w:szCs w:val="28"/>
        </w:rPr>
        <w:t xml:space="preserve"> «Финансовый университет при Правительстве Российской Федерации» проведен обучающий семинар для муниципальных служащих органов местного самоуправления Курской области по теме: «Применение механизмов государственно-частного партнерства, </w:t>
      </w:r>
      <w:proofErr w:type="spellStart"/>
      <w:r w:rsidRPr="00EF0BC7">
        <w:rPr>
          <w:rStyle w:val="FontStyle17"/>
          <w:sz w:val="28"/>
          <w:szCs w:val="28"/>
        </w:rPr>
        <w:t>муниципально-частного</w:t>
      </w:r>
      <w:proofErr w:type="spellEnd"/>
      <w:r w:rsidRPr="00EF0BC7">
        <w:rPr>
          <w:rStyle w:val="FontStyle17"/>
          <w:sz w:val="28"/>
          <w:szCs w:val="28"/>
        </w:rPr>
        <w:t xml:space="preserve"> партнерства для развития муниципальной инфраструктуры». В рамках указанного семинара прошли обучение 54 муниципальных служ</w:t>
      </w:r>
      <w:r w:rsidRPr="00EF0BC7">
        <w:rPr>
          <w:rStyle w:val="FontStyle17"/>
          <w:sz w:val="28"/>
          <w:szCs w:val="28"/>
        </w:rPr>
        <w:t>а</w:t>
      </w:r>
      <w:r w:rsidRPr="00EF0BC7">
        <w:rPr>
          <w:rStyle w:val="FontStyle17"/>
          <w:sz w:val="28"/>
          <w:szCs w:val="28"/>
        </w:rPr>
        <w:t>щих.</w:t>
      </w:r>
    </w:p>
    <w:p w:rsidR="00207F2B" w:rsidRPr="00EF0BC7" w:rsidRDefault="00207F2B" w:rsidP="00207F2B">
      <w:pPr>
        <w:pStyle w:val="Style4"/>
        <w:spacing w:line="240" w:lineRule="auto"/>
        <w:ind w:left="19"/>
        <w:rPr>
          <w:rStyle w:val="FontStyle17"/>
          <w:sz w:val="28"/>
          <w:szCs w:val="28"/>
        </w:rPr>
      </w:pPr>
      <w:proofErr w:type="gramStart"/>
      <w:r w:rsidRPr="00EF0BC7">
        <w:rPr>
          <w:rStyle w:val="FontStyle17"/>
          <w:sz w:val="28"/>
          <w:szCs w:val="28"/>
        </w:rPr>
        <w:t>В целях исполнения положений Федерального закона  от 21.07.2005 № 115-ФЗ «О концессионных соглашениях» и в целях повышения эффе</w:t>
      </w:r>
      <w:r w:rsidRPr="00EF0BC7">
        <w:rPr>
          <w:rStyle w:val="FontStyle17"/>
          <w:sz w:val="28"/>
          <w:szCs w:val="28"/>
        </w:rPr>
        <w:t>к</w:t>
      </w:r>
      <w:r w:rsidRPr="00EF0BC7">
        <w:rPr>
          <w:rStyle w:val="FontStyle17"/>
          <w:sz w:val="28"/>
          <w:szCs w:val="28"/>
        </w:rPr>
        <w:t>тивности организации взаимодействия органов исполнительной власти Курской области, органов местного самоуправления  и инвесторов при подготовке, заключении, исполнении, изменении и прекращении конце</w:t>
      </w:r>
      <w:r w:rsidRPr="00EF0BC7">
        <w:rPr>
          <w:rStyle w:val="FontStyle17"/>
          <w:sz w:val="28"/>
          <w:szCs w:val="28"/>
        </w:rPr>
        <w:t>с</w:t>
      </w:r>
      <w:r w:rsidRPr="00EF0BC7">
        <w:rPr>
          <w:rStyle w:val="FontStyle17"/>
          <w:sz w:val="28"/>
          <w:szCs w:val="28"/>
        </w:rPr>
        <w:t>сионных соглашений на территории Курской области комитетом по эк</w:t>
      </w:r>
      <w:r w:rsidRPr="00EF0BC7">
        <w:rPr>
          <w:rStyle w:val="FontStyle17"/>
          <w:sz w:val="28"/>
          <w:szCs w:val="28"/>
        </w:rPr>
        <w:t>о</w:t>
      </w:r>
      <w:r w:rsidRPr="00EF0BC7">
        <w:rPr>
          <w:rStyle w:val="FontStyle17"/>
          <w:sz w:val="28"/>
          <w:szCs w:val="28"/>
        </w:rPr>
        <w:t>номике и развитию Курской области разработан проект постановления Администрации Курской области «О мерах по реализации отдельных</w:t>
      </w:r>
      <w:proofErr w:type="gramEnd"/>
      <w:r w:rsidRPr="00EF0BC7">
        <w:rPr>
          <w:rStyle w:val="FontStyle17"/>
          <w:sz w:val="28"/>
          <w:szCs w:val="28"/>
        </w:rPr>
        <w:t xml:space="preserve"> п</w:t>
      </w:r>
      <w:r w:rsidRPr="00EF0BC7">
        <w:rPr>
          <w:rStyle w:val="FontStyle17"/>
          <w:sz w:val="28"/>
          <w:szCs w:val="28"/>
        </w:rPr>
        <w:t>о</w:t>
      </w:r>
      <w:r w:rsidRPr="00EF0BC7">
        <w:rPr>
          <w:rStyle w:val="FontStyle17"/>
          <w:sz w:val="28"/>
          <w:szCs w:val="28"/>
        </w:rPr>
        <w:t>ложений Федерального закона от 21.07.2005 г. № 115-ФЗ «О концессио</w:t>
      </w:r>
      <w:r w:rsidRPr="00EF0BC7">
        <w:rPr>
          <w:rStyle w:val="FontStyle17"/>
          <w:sz w:val="28"/>
          <w:szCs w:val="28"/>
        </w:rPr>
        <w:t>н</w:t>
      </w:r>
      <w:r w:rsidRPr="00EF0BC7">
        <w:rPr>
          <w:rStyle w:val="FontStyle17"/>
          <w:sz w:val="28"/>
          <w:szCs w:val="28"/>
        </w:rPr>
        <w:t>ных соглашениях» на территории Курской области» (далее – Проект).</w:t>
      </w:r>
    </w:p>
    <w:p w:rsidR="00207F2B" w:rsidRPr="00EF0BC7" w:rsidRDefault="00207F2B" w:rsidP="00207F2B">
      <w:pPr>
        <w:pStyle w:val="Style4"/>
        <w:spacing w:line="240" w:lineRule="auto"/>
        <w:ind w:left="19"/>
        <w:rPr>
          <w:rStyle w:val="FontStyle17"/>
          <w:sz w:val="28"/>
          <w:szCs w:val="28"/>
        </w:rPr>
      </w:pPr>
      <w:r w:rsidRPr="00EF0BC7">
        <w:rPr>
          <w:rStyle w:val="FontStyle17"/>
          <w:sz w:val="28"/>
          <w:szCs w:val="28"/>
        </w:rPr>
        <w:t>Проектом определяются органы исполнительной власти области, уполномоченные от имени Администрации Курской области на рассмо</w:t>
      </w:r>
      <w:r w:rsidRPr="00EF0BC7">
        <w:rPr>
          <w:rStyle w:val="FontStyle17"/>
          <w:sz w:val="28"/>
          <w:szCs w:val="28"/>
        </w:rPr>
        <w:t>т</w:t>
      </w:r>
      <w:r w:rsidRPr="00EF0BC7">
        <w:rPr>
          <w:rStyle w:val="FontStyle17"/>
          <w:sz w:val="28"/>
          <w:szCs w:val="28"/>
        </w:rPr>
        <w:t>рение предложений частных инвесторов, выступающих с инициативой з</w:t>
      </w:r>
      <w:r w:rsidRPr="00EF0BC7">
        <w:rPr>
          <w:rStyle w:val="FontStyle17"/>
          <w:sz w:val="28"/>
          <w:szCs w:val="28"/>
        </w:rPr>
        <w:t>а</w:t>
      </w:r>
      <w:r w:rsidRPr="00EF0BC7">
        <w:rPr>
          <w:rStyle w:val="FontStyle17"/>
          <w:sz w:val="28"/>
          <w:szCs w:val="28"/>
        </w:rPr>
        <w:t>ключения концессионного соглашения, и утверждаются: порядок рассмо</w:t>
      </w:r>
      <w:r w:rsidRPr="00EF0BC7">
        <w:rPr>
          <w:rStyle w:val="FontStyle17"/>
          <w:sz w:val="28"/>
          <w:szCs w:val="28"/>
        </w:rPr>
        <w:t>т</w:t>
      </w:r>
      <w:r w:rsidRPr="00EF0BC7">
        <w:rPr>
          <w:rStyle w:val="FontStyle17"/>
          <w:sz w:val="28"/>
          <w:szCs w:val="28"/>
        </w:rPr>
        <w:t>рения предложения выступившего с инициативой заключения концесс</w:t>
      </w:r>
      <w:r w:rsidRPr="00EF0BC7">
        <w:rPr>
          <w:rStyle w:val="FontStyle17"/>
          <w:sz w:val="28"/>
          <w:szCs w:val="28"/>
        </w:rPr>
        <w:t>и</w:t>
      </w:r>
      <w:r w:rsidRPr="00EF0BC7">
        <w:rPr>
          <w:rStyle w:val="FontStyle17"/>
          <w:sz w:val="28"/>
          <w:szCs w:val="28"/>
        </w:rPr>
        <w:t xml:space="preserve">онного соглашения лица, не являющегося органом исполнительной власти Курской области; </w:t>
      </w:r>
      <w:proofErr w:type="gramStart"/>
      <w:r w:rsidRPr="00EF0BC7">
        <w:rPr>
          <w:rStyle w:val="FontStyle17"/>
          <w:sz w:val="28"/>
          <w:szCs w:val="28"/>
        </w:rPr>
        <w:t>порядок межведомственного взаимодействия органов исполнительной власти Курской области на этапе подготовки решения о заключении концессионных соглашений, инициаторами которых являются органы исполнительной власти Курской области; порядок рассмотрения предложений о заключении концессионных соглашений, объектами кот</w:t>
      </w:r>
      <w:r w:rsidRPr="00EF0BC7">
        <w:rPr>
          <w:rStyle w:val="FontStyle17"/>
          <w:sz w:val="28"/>
          <w:szCs w:val="28"/>
        </w:rPr>
        <w:t>о</w:t>
      </w:r>
      <w:r w:rsidRPr="00EF0BC7">
        <w:rPr>
          <w:rStyle w:val="FontStyle17"/>
          <w:sz w:val="28"/>
          <w:szCs w:val="28"/>
        </w:rPr>
        <w:t>рых являются объекты теплоснабжения, централизованные системы гор</w:t>
      </w:r>
      <w:r w:rsidRPr="00EF0BC7">
        <w:rPr>
          <w:rStyle w:val="FontStyle17"/>
          <w:sz w:val="28"/>
          <w:szCs w:val="28"/>
        </w:rPr>
        <w:t>я</w:t>
      </w:r>
      <w:r w:rsidRPr="00EF0BC7">
        <w:rPr>
          <w:rStyle w:val="FontStyle17"/>
          <w:sz w:val="28"/>
          <w:szCs w:val="28"/>
        </w:rPr>
        <w:t>чего водоснабжения, холодного водоснабжения и (или) водоотведения, о</w:t>
      </w:r>
      <w:r w:rsidRPr="00EF0BC7">
        <w:rPr>
          <w:rStyle w:val="FontStyle17"/>
          <w:sz w:val="28"/>
          <w:szCs w:val="28"/>
        </w:rPr>
        <w:t>т</w:t>
      </w:r>
      <w:r w:rsidRPr="00EF0BC7">
        <w:rPr>
          <w:rStyle w:val="FontStyle17"/>
          <w:sz w:val="28"/>
          <w:szCs w:val="28"/>
        </w:rPr>
        <w:t xml:space="preserve">дельные объекты таких систем, </w:t>
      </w:r>
      <w:proofErr w:type="spellStart"/>
      <w:r w:rsidRPr="00EF0BC7">
        <w:rPr>
          <w:rStyle w:val="FontStyle17"/>
          <w:sz w:val="28"/>
          <w:szCs w:val="28"/>
        </w:rPr>
        <w:t>концедентом</w:t>
      </w:r>
      <w:proofErr w:type="spellEnd"/>
      <w:r w:rsidRPr="00EF0BC7">
        <w:rPr>
          <w:rStyle w:val="FontStyle17"/>
          <w:sz w:val="28"/>
          <w:szCs w:val="28"/>
        </w:rPr>
        <w:t xml:space="preserve"> по которым выступает мун</w:t>
      </w:r>
      <w:r w:rsidRPr="00EF0BC7">
        <w:rPr>
          <w:rStyle w:val="FontStyle17"/>
          <w:sz w:val="28"/>
          <w:szCs w:val="28"/>
        </w:rPr>
        <w:t>и</w:t>
      </w:r>
      <w:r w:rsidRPr="00EF0BC7">
        <w:rPr>
          <w:rStyle w:val="FontStyle17"/>
          <w:sz w:val="28"/>
          <w:szCs w:val="28"/>
        </w:rPr>
        <w:t>ципальное образование;</w:t>
      </w:r>
      <w:proofErr w:type="gramEnd"/>
      <w:r w:rsidRPr="00EF0BC7">
        <w:rPr>
          <w:rStyle w:val="FontStyle17"/>
          <w:sz w:val="28"/>
          <w:szCs w:val="28"/>
        </w:rPr>
        <w:t xml:space="preserve"> порядок формирования и утверждения перечня объектов, в отношении которых планируется заключение концессионных соглашений.</w:t>
      </w:r>
    </w:p>
    <w:p w:rsidR="00207F2B" w:rsidRPr="00EF0BC7" w:rsidRDefault="00207F2B" w:rsidP="00207F2B">
      <w:pPr>
        <w:pStyle w:val="Style4"/>
        <w:spacing w:line="240" w:lineRule="auto"/>
        <w:ind w:left="19"/>
        <w:rPr>
          <w:rStyle w:val="FontStyle17"/>
          <w:sz w:val="28"/>
          <w:szCs w:val="28"/>
        </w:rPr>
      </w:pPr>
      <w:r w:rsidRPr="00EF0BC7">
        <w:rPr>
          <w:rStyle w:val="FontStyle17"/>
          <w:sz w:val="28"/>
          <w:szCs w:val="28"/>
        </w:rPr>
        <w:lastRenderedPageBreak/>
        <w:t>Проект прошел процедуру оценки регулирующего воздействия. В настоящее время Проект проходит процедуру согласования в соответствии с Регламентом Администрации Курской области, утвержденным пост</w:t>
      </w:r>
      <w:r w:rsidRPr="00EF0BC7">
        <w:rPr>
          <w:rStyle w:val="FontStyle17"/>
          <w:sz w:val="28"/>
          <w:szCs w:val="28"/>
        </w:rPr>
        <w:t>а</w:t>
      </w:r>
      <w:r w:rsidRPr="00EF0BC7">
        <w:rPr>
          <w:rStyle w:val="FontStyle17"/>
          <w:sz w:val="28"/>
          <w:szCs w:val="28"/>
        </w:rPr>
        <w:t>новлением Губернатора Курской области от 22.02.2012 № 86-пг.</w:t>
      </w:r>
    </w:p>
    <w:p w:rsidR="00207F2B" w:rsidRDefault="00207F2B" w:rsidP="00323998">
      <w:pPr>
        <w:widowControl w:val="0"/>
        <w:ind w:firstLine="709"/>
        <w:jc w:val="both"/>
        <w:rPr>
          <w:sz w:val="28"/>
          <w:szCs w:val="28"/>
          <w:highlight w:val="red"/>
        </w:rPr>
      </w:pPr>
    </w:p>
    <w:p w:rsidR="00323998" w:rsidRDefault="00323998" w:rsidP="00323998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D81142">
        <w:rPr>
          <w:b/>
          <w:sz w:val="28"/>
          <w:szCs w:val="28"/>
        </w:rPr>
        <w:t xml:space="preserve">Направления развития системы профессионального </w:t>
      </w:r>
    </w:p>
    <w:p w:rsidR="00323998" w:rsidRPr="00D81142" w:rsidRDefault="00323998" w:rsidP="00323998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D81142">
        <w:rPr>
          <w:b/>
          <w:sz w:val="28"/>
          <w:szCs w:val="28"/>
        </w:rPr>
        <w:t>и непрерывного образования</w:t>
      </w:r>
    </w:p>
    <w:p w:rsidR="00693F7A" w:rsidRDefault="00693F7A" w:rsidP="000A4598">
      <w:pPr>
        <w:pStyle w:val="aff6"/>
        <w:spacing w:after="0"/>
        <w:ind w:left="0" w:firstLine="709"/>
        <w:jc w:val="both"/>
        <w:rPr>
          <w:sz w:val="28"/>
          <w:szCs w:val="28"/>
        </w:rPr>
      </w:pPr>
    </w:p>
    <w:p w:rsidR="00323998" w:rsidRPr="00452AA0" w:rsidRDefault="00323998" w:rsidP="00323998">
      <w:pPr>
        <w:tabs>
          <w:tab w:val="right" w:pos="9639"/>
        </w:tabs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F4338E">
        <w:rPr>
          <w:rFonts w:eastAsia="Arial Unicode MS"/>
          <w:color w:val="000000"/>
          <w:sz w:val="28"/>
          <w:szCs w:val="28"/>
        </w:rPr>
        <w:t>В 2017 году продолжала функционировать система прогнозирования потребности в профессиональных кадрах для обеспечения социально-экономического развития Курской области на средн</w:t>
      </w:r>
      <w:r>
        <w:rPr>
          <w:rFonts w:eastAsia="Arial Unicode MS"/>
          <w:color w:val="000000"/>
          <w:sz w:val="28"/>
          <w:szCs w:val="28"/>
        </w:rPr>
        <w:t>есрочный и долг</w:t>
      </w:r>
      <w:r>
        <w:rPr>
          <w:rFonts w:eastAsia="Arial Unicode MS"/>
          <w:color w:val="000000"/>
          <w:sz w:val="28"/>
          <w:szCs w:val="28"/>
        </w:rPr>
        <w:t>о</w:t>
      </w:r>
      <w:r>
        <w:rPr>
          <w:rFonts w:eastAsia="Arial Unicode MS"/>
          <w:color w:val="000000"/>
          <w:sz w:val="28"/>
          <w:szCs w:val="28"/>
        </w:rPr>
        <w:t>срочный период</w:t>
      </w:r>
      <w:r w:rsidRPr="00ED2266">
        <w:rPr>
          <w:rFonts w:eastAsia="Arial Unicode MS"/>
          <w:color w:val="000000"/>
          <w:sz w:val="28"/>
          <w:szCs w:val="28"/>
        </w:rPr>
        <w:t xml:space="preserve">, </w:t>
      </w:r>
      <w:r>
        <w:rPr>
          <w:rFonts w:eastAsia="Arial Unicode MS"/>
          <w:color w:val="000000"/>
          <w:sz w:val="28"/>
          <w:szCs w:val="28"/>
        </w:rPr>
        <w:t>созданная на базе лаборатории прогнозирования кадр</w:t>
      </w:r>
      <w:r>
        <w:rPr>
          <w:rFonts w:eastAsia="Arial Unicode MS"/>
          <w:color w:val="000000"/>
          <w:sz w:val="28"/>
          <w:szCs w:val="28"/>
        </w:rPr>
        <w:t>о</w:t>
      </w:r>
      <w:r>
        <w:rPr>
          <w:rFonts w:eastAsia="Arial Unicode MS"/>
          <w:color w:val="000000"/>
          <w:sz w:val="28"/>
          <w:szCs w:val="28"/>
        </w:rPr>
        <w:t>вых потребностей ОГБУ ДПО «Курский институт развития образования»</w:t>
      </w:r>
      <w:r w:rsidRPr="00ED2266">
        <w:rPr>
          <w:rFonts w:eastAsia="Arial Unicode MS"/>
          <w:color w:val="000000"/>
          <w:sz w:val="28"/>
          <w:szCs w:val="28"/>
        </w:rPr>
        <w:t xml:space="preserve">. </w:t>
      </w:r>
    </w:p>
    <w:p w:rsidR="00323998" w:rsidRDefault="00323998" w:rsidP="00323998">
      <w:pPr>
        <w:tabs>
          <w:tab w:val="right" w:pos="9639"/>
        </w:tabs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452AA0">
        <w:rPr>
          <w:rFonts w:eastAsia="Arial Unicode MS"/>
          <w:color w:val="000000"/>
          <w:sz w:val="28"/>
          <w:szCs w:val="28"/>
        </w:rPr>
        <w:t>Система прогнозирования потреб</w:t>
      </w:r>
      <w:r>
        <w:rPr>
          <w:rFonts w:eastAsia="Arial Unicode MS"/>
          <w:color w:val="000000"/>
          <w:sz w:val="28"/>
          <w:szCs w:val="28"/>
        </w:rPr>
        <w:t xml:space="preserve">ности региональной экономики в </w:t>
      </w:r>
      <w:r w:rsidRPr="00452AA0">
        <w:rPr>
          <w:rFonts w:eastAsia="Arial Unicode MS"/>
          <w:color w:val="000000"/>
          <w:sz w:val="28"/>
          <w:szCs w:val="28"/>
        </w:rPr>
        <w:t>кадрах является неотъемлемой частью исследования рынка труда. Долг</w:t>
      </w:r>
      <w:r w:rsidRPr="00452AA0">
        <w:rPr>
          <w:rFonts w:eastAsia="Arial Unicode MS"/>
          <w:color w:val="000000"/>
          <w:sz w:val="28"/>
          <w:szCs w:val="28"/>
        </w:rPr>
        <w:t>о</w:t>
      </w:r>
      <w:r w:rsidRPr="00452AA0">
        <w:rPr>
          <w:rFonts w:eastAsia="Arial Unicode MS"/>
          <w:color w:val="000000"/>
          <w:sz w:val="28"/>
          <w:szCs w:val="28"/>
        </w:rPr>
        <w:t xml:space="preserve">срочный прогноз является основой </w:t>
      </w:r>
      <w:proofErr w:type="spellStart"/>
      <w:r w:rsidRPr="00452AA0">
        <w:rPr>
          <w:rFonts w:eastAsia="Arial Unicode MS"/>
          <w:color w:val="000000"/>
          <w:sz w:val="28"/>
          <w:szCs w:val="28"/>
        </w:rPr>
        <w:t>профориентационной</w:t>
      </w:r>
      <w:proofErr w:type="spellEnd"/>
      <w:r w:rsidRPr="00452AA0">
        <w:rPr>
          <w:rFonts w:eastAsia="Arial Unicode MS"/>
          <w:color w:val="000000"/>
          <w:sz w:val="28"/>
          <w:szCs w:val="28"/>
        </w:rPr>
        <w:t xml:space="preserve"> работы, корре</w:t>
      </w:r>
      <w:r w:rsidRPr="00452AA0">
        <w:rPr>
          <w:rFonts w:eastAsia="Arial Unicode MS"/>
          <w:color w:val="000000"/>
          <w:sz w:val="28"/>
          <w:szCs w:val="28"/>
        </w:rPr>
        <w:t>к</w:t>
      </w:r>
      <w:r w:rsidRPr="00452AA0">
        <w:rPr>
          <w:rFonts w:eastAsia="Arial Unicode MS"/>
          <w:color w:val="000000"/>
          <w:sz w:val="28"/>
          <w:szCs w:val="28"/>
        </w:rPr>
        <w:t>тировки объемов и профилей подготовки кадров в системе професси</w:t>
      </w:r>
      <w:r w:rsidRPr="00452AA0">
        <w:rPr>
          <w:rFonts w:eastAsia="Arial Unicode MS"/>
          <w:color w:val="000000"/>
          <w:sz w:val="28"/>
          <w:szCs w:val="28"/>
        </w:rPr>
        <w:t>о</w:t>
      </w:r>
      <w:r w:rsidRPr="00452AA0">
        <w:rPr>
          <w:rFonts w:eastAsia="Arial Unicode MS"/>
          <w:color w:val="000000"/>
          <w:sz w:val="28"/>
          <w:szCs w:val="28"/>
        </w:rPr>
        <w:t>нального образования, обоснования открытия новых направлений и спец</w:t>
      </w:r>
      <w:r w:rsidRPr="00452AA0">
        <w:rPr>
          <w:rFonts w:eastAsia="Arial Unicode MS"/>
          <w:color w:val="000000"/>
          <w:sz w:val="28"/>
          <w:szCs w:val="28"/>
        </w:rPr>
        <w:t>и</w:t>
      </w:r>
      <w:r w:rsidRPr="00452AA0">
        <w:rPr>
          <w:rFonts w:eastAsia="Arial Unicode MS"/>
          <w:color w:val="000000"/>
          <w:sz w:val="28"/>
          <w:szCs w:val="28"/>
        </w:rPr>
        <w:t>альностей подготовки. На основе среднесрочного и краткосрочного пр</w:t>
      </w:r>
      <w:r w:rsidRPr="00452AA0">
        <w:rPr>
          <w:rFonts w:eastAsia="Arial Unicode MS"/>
          <w:color w:val="000000"/>
          <w:sz w:val="28"/>
          <w:szCs w:val="28"/>
        </w:rPr>
        <w:t>о</w:t>
      </w:r>
      <w:r w:rsidRPr="00452AA0">
        <w:rPr>
          <w:rFonts w:eastAsia="Arial Unicode MS"/>
          <w:color w:val="000000"/>
          <w:sz w:val="28"/>
          <w:szCs w:val="28"/>
        </w:rPr>
        <w:t>гноза происходит определение приоритетных профессий (специальностей) для профессионального обучения и дополнительного профессионального образования безработных граждан, определения объемов квот на привл</w:t>
      </w:r>
      <w:r w:rsidRPr="00452AA0">
        <w:rPr>
          <w:rFonts w:eastAsia="Arial Unicode MS"/>
          <w:color w:val="000000"/>
          <w:sz w:val="28"/>
          <w:szCs w:val="28"/>
        </w:rPr>
        <w:t>е</w:t>
      </w:r>
      <w:r w:rsidRPr="00452AA0">
        <w:rPr>
          <w:rFonts w:eastAsia="Arial Unicode MS"/>
          <w:color w:val="000000"/>
          <w:sz w:val="28"/>
          <w:szCs w:val="28"/>
        </w:rPr>
        <w:t xml:space="preserve">чение и использование иностранной рабочей силы. </w:t>
      </w:r>
    </w:p>
    <w:p w:rsidR="00323998" w:rsidRPr="00452AA0" w:rsidRDefault="00323998" w:rsidP="00323998">
      <w:pPr>
        <w:tabs>
          <w:tab w:val="right" w:pos="9639"/>
        </w:tabs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F4338E">
        <w:rPr>
          <w:rFonts w:eastAsia="Arial Unicode MS"/>
          <w:color w:val="000000"/>
          <w:sz w:val="28"/>
          <w:szCs w:val="28"/>
        </w:rPr>
        <w:t>Во втором квартале 2017 года было проведено региональное обсл</w:t>
      </w:r>
      <w:r w:rsidRPr="00F4338E">
        <w:rPr>
          <w:rFonts w:eastAsia="Arial Unicode MS"/>
          <w:color w:val="000000"/>
          <w:sz w:val="28"/>
          <w:szCs w:val="28"/>
        </w:rPr>
        <w:t>е</w:t>
      </w:r>
      <w:r w:rsidRPr="00F4338E">
        <w:rPr>
          <w:rFonts w:eastAsia="Arial Unicode MS"/>
          <w:color w:val="000000"/>
          <w:sz w:val="28"/>
          <w:szCs w:val="28"/>
        </w:rPr>
        <w:t>дование работодателей всех форм собственности с использованием фун</w:t>
      </w:r>
      <w:r w:rsidRPr="00F4338E">
        <w:rPr>
          <w:rFonts w:eastAsia="Arial Unicode MS"/>
          <w:color w:val="000000"/>
          <w:sz w:val="28"/>
          <w:szCs w:val="28"/>
        </w:rPr>
        <w:t>к</w:t>
      </w:r>
      <w:r w:rsidRPr="00F4338E">
        <w:rPr>
          <w:rFonts w:eastAsia="Arial Unicode MS"/>
          <w:color w:val="000000"/>
          <w:sz w:val="28"/>
          <w:szCs w:val="28"/>
        </w:rPr>
        <w:t xml:space="preserve">ционала типового личного </w:t>
      </w:r>
      <w:r w:rsidRPr="00F4338E">
        <w:rPr>
          <w:rFonts w:eastAsia="Arial Unicode MS"/>
          <w:color w:val="000000"/>
          <w:sz w:val="28"/>
          <w:szCs w:val="28"/>
          <w:lang w:val="en-US"/>
        </w:rPr>
        <w:t>on</w:t>
      </w:r>
      <w:r w:rsidRPr="00F4338E">
        <w:rPr>
          <w:rFonts w:eastAsia="Arial Unicode MS"/>
          <w:color w:val="000000"/>
          <w:sz w:val="28"/>
          <w:szCs w:val="28"/>
        </w:rPr>
        <w:t>-</w:t>
      </w:r>
      <w:r w:rsidRPr="00F4338E">
        <w:rPr>
          <w:rFonts w:eastAsia="Arial Unicode MS"/>
          <w:color w:val="000000"/>
          <w:sz w:val="28"/>
          <w:szCs w:val="28"/>
          <w:lang w:val="en-US"/>
        </w:rPr>
        <w:t>line</w:t>
      </w:r>
      <w:r w:rsidRPr="00F4338E">
        <w:rPr>
          <w:rFonts w:eastAsia="Arial Unicode MS"/>
          <w:color w:val="000000"/>
          <w:sz w:val="28"/>
          <w:szCs w:val="28"/>
        </w:rPr>
        <w:t xml:space="preserve"> к</w:t>
      </w:r>
      <w:r>
        <w:rPr>
          <w:rFonts w:eastAsia="Arial Unicode MS"/>
          <w:color w:val="000000"/>
          <w:sz w:val="28"/>
          <w:szCs w:val="28"/>
        </w:rPr>
        <w:t xml:space="preserve">абинета работодателей. </w:t>
      </w:r>
      <w:r w:rsidRPr="00452AA0">
        <w:rPr>
          <w:rFonts w:eastAsia="Arial Unicode MS"/>
          <w:color w:val="000000"/>
          <w:sz w:val="28"/>
          <w:szCs w:val="28"/>
        </w:rPr>
        <w:t>С целью уто</w:t>
      </w:r>
      <w:r w:rsidRPr="00452AA0">
        <w:rPr>
          <w:rFonts w:eastAsia="Arial Unicode MS"/>
          <w:color w:val="000000"/>
          <w:sz w:val="28"/>
          <w:szCs w:val="28"/>
        </w:rPr>
        <w:t>ч</w:t>
      </w:r>
      <w:r w:rsidRPr="00452AA0">
        <w:rPr>
          <w:rFonts w:eastAsia="Arial Unicode MS"/>
          <w:color w:val="000000"/>
          <w:sz w:val="28"/>
          <w:szCs w:val="28"/>
        </w:rPr>
        <w:t>нения результатов прогнозирования потребности в кадрах в сентябре-октябре 2017 года проведены опросы региональных экспертов (научно-педагогических кадров региональной системы образования, представит</w:t>
      </w:r>
      <w:r w:rsidRPr="00452AA0">
        <w:rPr>
          <w:rFonts w:eastAsia="Arial Unicode MS"/>
          <w:color w:val="000000"/>
          <w:sz w:val="28"/>
          <w:szCs w:val="28"/>
        </w:rPr>
        <w:t>е</w:t>
      </w:r>
      <w:r w:rsidRPr="00452AA0">
        <w:rPr>
          <w:rFonts w:eastAsia="Arial Unicode MS"/>
          <w:color w:val="000000"/>
          <w:sz w:val="28"/>
          <w:szCs w:val="28"/>
        </w:rPr>
        <w:t>лей органов исполнительной власти, специалистов кадровых служб орг</w:t>
      </w:r>
      <w:r w:rsidRPr="00452AA0">
        <w:rPr>
          <w:rFonts w:eastAsia="Arial Unicode MS"/>
          <w:color w:val="000000"/>
          <w:sz w:val="28"/>
          <w:szCs w:val="28"/>
        </w:rPr>
        <w:t>а</w:t>
      </w:r>
      <w:r w:rsidRPr="00452AA0">
        <w:rPr>
          <w:rFonts w:eastAsia="Arial Unicode MS"/>
          <w:color w:val="000000"/>
          <w:sz w:val="28"/>
          <w:szCs w:val="28"/>
        </w:rPr>
        <w:t>низаций Курской области). По сравнению с прошлым годом, в 2017 году уточнена перспективная потребность в кадрах организаций отраслей пр</w:t>
      </w:r>
      <w:r w:rsidRPr="00452AA0">
        <w:rPr>
          <w:rFonts w:eastAsia="Arial Unicode MS"/>
          <w:color w:val="000000"/>
          <w:sz w:val="28"/>
          <w:szCs w:val="28"/>
        </w:rPr>
        <w:t>о</w:t>
      </w:r>
      <w:r w:rsidRPr="00452AA0">
        <w:rPr>
          <w:rFonts w:eastAsia="Arial Unicode MS"/>
          <w:color w:val="000000"/>
          <w:sz w:val="28"/>
          <w:szCs w:val="28"/>
        </w:rPr>
        <w:t>мышленности, транспорта, строительства.</w:t>
      </w:r>
      <w:r>
        <w:rPr>
          <w:rFonts w:eastAsia="Arial Unicode MS"/>
          <w:color w:val="000000"/>
          <w:sz w:val="28"/>
          <w:szCs w:val="28"/>
        </w:rPr>
        <w:t xml:space="preserve"> </w:t>
      </w:r>
      <w:r w:rsidRPr="00452AA0">
        <w:rPr>
          <w:rFonts w:eastAsia="Arial Unicode MS"/>
          <w:color w:val="000000"/>
          <w:sz w:val="28"/>
          <w:szCs w:val="28"/>
        </w:rPr>
        <w:t>В 2017 году дополнительно в опрос включены предприятия по следующим видам экономической де</w:t>
      </w:r>
      <w:r w:rsidRPr="00452AA0">
        <w:rPr>
          <w:rFonts w:eastAsia="Arial Unicode MS"/>
          <w:color w:val="000000"/>
          <w:sz w:val="28"/>
          <w:szCs w:val="28"/>
        </w:rPr>
        <w:t>я</w:t>
      </w:r>
      <w:r w:rsidRPr="00452AA0">
        <w:rPr>
          <w:rFonts w:eastAsia="Arial Unicode MS"/>
          <w:color w:val="000000"/>
          <w:sz w:val="28"/>
          <w:szCs w:val="28"/>
        </w:rPr>
        <w:t>тельности: обработка древесины и производство изделий из дерева, мета</w:t>
      </w:r>
      <w:r w:rsidRPr="00452AA0">
        <w:rPr>
          <w:rFonts w:eastAsia="Arial Unicode MS"/>
          <w:color w:val="000000"/>
          <w:sz w:val="28"/>
          <w:szCs w:val="28"/>
        </w:rPr>
        <w:t>л</w:t>
      </w:r>
      <w:r w:rsidRPr="00452AA0">
        <w:rPr>
          <w:rFonts w:eastAsia="Arial Unicode MS"/>
          <w:color w:val="000000"/>
          <w:sz w:val="28"/>
          <w:szCs w:val="28"/>
        </w:rPr>
        <w:t>лургическое производство и производство готовых металлических изд</w:t>
      </w:r>
      <w:r w:rsidRPr="00452AA0">
        <w:rPr>
          <w:rFonts w:eastAsia="Arial Unicode MS"/>
          <w:color w:val="000000"/>
          <w:sz w:val="28"/>
          <w:szCs w:val="28"/>
        </w:rPr>
        <w:t>е</w:t>
      </w:r>
      <w:r w:rsidRPr="00452AA0">
        <w:rPr>
          <w:rFonts w:eastAsia="Arial Unicode MS"/>
          <w:color w:val="000000"/>
          <w:sz w:val="28"/>
          <w:szCs w:val="28"/>
        </w:rPr>
        <w:t>лий, производство машин и оборудования.</w:t>
      </w:r>
    </w:p>
    <w:p w:rsidR="00323998" w:rsidRPr="00452AA0" w:rsidRDefault="00323998" w:rsidP="00323998">
      <w:pPr>
        <w:tabs>
          <w:tab w:val="right" w:pos="9639"/>
        </w:tabs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452AA0">
        <w:rPr>
          <w:rFonts w:eastAsia="Arial Unicode MS"/>
          <w:color w:val="000000"/>
          <w:sz w:val="28"/>
          <w:szCs w:val="28"/>
        </w:rPr>
        <w:t xml:space="preserve">Данные отрасли относятся в экономике Курской области к </w:t>
      </w:r>
      <w:proofErr w:type="spellStart"/>
      <w:r w:rsidRPr="00452AA0">
        <w:rPr>
          <w:rFonts w:eastAsia="Arial Unicode MS"/>
          <w:color w:val="000000"/>
          <w:sz w:val="28"/>
          <w:szCs w:val="28"/>
        </w:rPr>
        <w:t>систем</w:t>
      </w:r>
      <w:r w:rsidRPr="00452AA0">
        <w:rPr>
          <w:rFonts w:eastAsia="Arial Unicode MS"/>
          <w:color w:val="000000"/>
          <w:sz w:val="28"/>
          <w:szCs w:val="28"/>
        </w:rPr>
        <w:t>о</w:t>
      </w:r>
      <w:r w:rsidRPr="00452AA0">
        <w:rPr>
          <w:rFonts w:eastAsia="Arial Unicode MS"/>
          <w:color w:val="000000"/>
          <w:sz w:val="28"/>
          <w:szCs w:val="28"/>
        </w:rPr>
        <w:t>образующим</w:t>
      </w:r>
      <w:proofErr w:type="spellEnd"/>
      <w:r w:rsidRPr="00452AA0">
        <w:rPr>
          <w:rFonts w:eastAsia="Arial Unicode MS"/>
          <w:color w:val="000000"/>
          <w:sz w:val="28"/>
          <w:szCs w:val="28"/>
        </w:rPr>
        <w:t>, реализую</w:t>
      </w:r>
      <w:r>
        <w:rPr>
          <w:rFonts w:eastAsia="Arial Unicode MS"/>
          <w:color w:val="000000"/>
          <w:sz w:val="28"/>
          <w:szCs w:val="28"/>
        </w:rPr>
        <w:t xml:space="preserve">т значительное количество </w:t>
      </w:r>
      <w:r w:rsidRPr="00452AA0">
        <w:rPr>
          <w:rFonts w:eastAsia="Arial Unicode MS"/>
          <w:color w:val="000000"/>
          <w:sz w:val="28"/>
          <w:szCs w:val="28"/>
        </w:rPr>
        <w:t xml:space="preserve">проектов, </w:t>
      </w:r>
      <w:r>
        <w:rPr>
          <w:rFonts w:eastAsia="Arial Unicode MS"/>
          <w:color w:val="000000"/>
          <w:sz w:val="28"/>
          <w:szCs w:val="28"/>
        </w:rPr>
        <w:t xml:space="preserve">в том числе </w:t>
      </w:r>
      <w:r w:rsidRPr="00452AA0">
        <w:rPr>
          <w:rFonts w:eastAsia="Arial Unicode MS"/>
          <w:color w:val="000000"/>
          <w:sz w:val="28"/>
          <w:szCs w:val="28"/>
        </w:rPr>
        <w:t>инвестиционных.</w:t>
      </w:r>
    </w:p>
    <w:p w:rsidR="00323998" w:rsidRPr="00B00A60" w:rsidRDefault="00323998" w:rsidP="00323998">
      <w:pPr>
        <w:tabs>
          <w:tab w:val="right" w:pos="9639"/>
        </w:tabs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F4338E">
        <w:rPr>
          <w:rFonts w:eastAsia="Arial Unicode MS"/>
          <w:color w:val="000000"/>
          <w:sz w:val="28"/>
          <w:szCs w:val="28"/>
        </w:rPr>
        <w:t>Дополнительная потребность в кадрах, заявленная работодателями по результатам опросов, составила до 2022 года – 3647 человек. Промы</w:t>
      </w:r>
      <w:r w:rsidRPr="00F4338E">
        <w:rPr>
          <w:rFonts w:eastAsia="Arial Unicode MS"/>
          <w:color w:val="000000"/>
          <w:sz w:val="28"/>
          <w:szCs w:val="28"/>
        </w:rPr>
        <w:t>ш</w:t>
      </w:r>
      <w:r w:rsidRPr="00F4338E">
        <w:rPr>
          <w:rFonts w:eastAsia="Arial Unicode MS"/>
          <w:color w:val="000000"/>
          <w:sz w:val="28"/>
          <w:szCs w:val="28"/>
        </w:rPr>
        <w:t xml:space="preserve">ленные предприятия заявляют потребность в административно-управленческом персонале, инженерах, в т.ч. программистах и других, требующих высшего образования. Наиболее востребованными кадрами, </w:t>
      </w:r>
      <w:r w:rsidRPr="00F4338E">
        <w:rPr>
          <w:rFonts w:eastAsia="Arial Unicode MS"/>
          <w:color w:val="000000"/>
          <w:sz w:val="28"/>
          <w:szCs w:val="28"/>
        </w:rPr>
        <w:lastRenderedPageBreak/>
        <w:t>освоившими образовательные программы подготовки специалистов сре</w:t>
      </w:r>
      <w:r w:rsidRPr="00F4338E">
        <w:rPr>
          <w:rFonts w:eastAsia="Arial Unicode MS"/>
          <w:color w:val="000000"/>
          <w:sz w:val="28"/>
          <w:szCs w:val="28"/>
        </w:rPr>
        <w:t>д</w:t>
      </w:r>
      <w:r w:rsidRPr="00F4338E">
        <w:rPr>
          <w:rFonts w:eastAsia="Arial Unicode MS"/>
          <w:color w:val="000000"/>
          <w:sz w:val="28"/>
          <w:szCs w:val="28"/>
        </w:rPr>
        <w:t>него звена, являются специалисты по технической эксплуатации и обсл</w:t>
      </w:r>
      <w:r w:rsidRPr="00F4338E">
        <w:rPr>
          <w:rFonts w:eastAsia="Arial Unicode MS"/>
          <w:color w:val="000000"/>
          <w:sz w:val="28"/>
          <w:szCs w:val="28"/>
        </w:rPr>
        <w:t>у</w:t>
      </w:r>
      <w:r w:rsidRPr="00F4338E">
        <w:rPr>
          <w:rFonts w:eastAsia="Arial Unicode MS"/>
          <w:color w:val="000000"/>
          <w:sz w:val="28"/>
          <w:szCs w:val="28"/>
        </w:rPr>
        <w:t>живанию оборудования (по отраслям). По результатам опросов 2017 года, в структуре заявленной работодателями дополнительной потребности в кадрах на существующие рабочие места (до 2022 года) в организациях-респондентах преобладают должности по профессиям квалифицированных рабочих (43%), на втором месте – специальности СПО (26%).</w:t>
      </w:r>
      <w:r w:rsidRPr="00B00A60">
        <w:rPr>
          <w:rFonts w:eastAsia="Arial Unicode MS"/>
          <w:color w:val="000000"/>
          <w:sz w:val="28"/>
          <w:szCs w:val="28"/>
        </w:rPr>
        <w:t xml:space="preserve"> </w:t>
      </w:r>
      <w:r w:rsidRPr="00452AA0">
        <w:rPr>
          <w:rFonts w:eastAsia="Arial Unicode MS"/>
          <w:color w:val="000000"/>
          <w:sz w:val="28"/>
          <w:szCs w:val="28"/>
        </w:rPr>
        <w:t>Кадры с высшим образованием составили 16%, потребность в кадрах без профе</w:t>
      </w:r>
      <w:r w:rsidRPr="00452AA0">
        <w:rPr>
          <w:rFonts w:eastAsia="Arial Unicode MS"/>
          <w:color w:val="000000"/>
          <w:sz w:val="28"/>
          <w:szCs w:val="28"/>
        </w:rPr>
        <w:t>с</w:t>
      </w:r>
      <w:r w:rsidRPr="00452AA0">
        <w:rPr>
          <w:rFonts w:eastAsia="Arial Unicode MS"/>
          <w:color w:val="000000"/>
          <w:sz w:val="28"/>
          <w:szCs w:val="28"/>
        </w:rPr>
        <w:t>сионального образования наименьшая – 15% заявленной респондентами потребности.</w:t>
      </w:r>
    </w:p>
    <w:p w:rsidR="00323998" w:rsidRPr="00F4338E" w:rsidRDefault="00323998" w:rsidP="00323998">
      <w:pPr>
        <w:tabs>
          <w:tab w:val="right" w:pos="9639"/>
        </w:tabs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F4338E">
        <w:rPr>
          <w:rFonts w:eastAsia="Arial Unicode MS"/>
          <w:color w:val="000000"/>
          <w:sz w:val="28"/>
          <w:szCs w:val="28"/>
        </w:rPr>
        <w:t>Источниками восполнения этой потребности служат как ежегодный выпуск специалистов с профессиональным образованием, так и другие р</w:t>
      </w:r>
      <w:r w:rsidRPr="00F4338E">
        <w:rPr>
          <w:rFonts w:eastAsia="Arial Unicode MS"/>
          <w:color w:val="000000"/>
          <w:sz w:val="28"/>
          <w:szCs w:val="28"/>
        </w:rPr>
        <w:t>е</w:t>
      </w:r>
      <w:r w:rsidRPr="00F4338E">
        <w:rPr>
          <w:rFonts w:eastAsia="Arial Unicode MS"/>
          <w:color w:val="000000"/>
          <w:sz w:val="28"/>
          <w:szCs w:val="28"/>
        </w:rPr>
        <w:t xml:space="preserve">зервы (выпускники прошлых лет по соответствующим </w:t>
      </w:r>
      <w:r>
        <w:rPr>
          <w:rFonts w:eastAsia="Arial Unicode MS"/>
          <w:color w:val="000000"/>
          <w:sz w:val="28"/>
          <w:szCs w:val="28"/>
        </w:rPr>
        <w:t>программам, труд</w:t>
      </w:r>
      <w:r>
        <w:rPr>
          <w:rFonts w:eastAsia="Arial Unicode MS"/>
          <w:color w:val="000000"/>
          <w:sz w:val="28"/>
          <w:szCs w:val="28"/>
        </w:rPr>
        <w:t>о</w:t>
      </w:r>
      <w:r>
        <w:rPr>
          <w:rFonts w:eastAsia="Arial Unicode MS"/>
          <w:color w:val="000000"/>
          <w:sz w:val="28"/>
          <w:szCs w:val="28"/>
        </w:rPr>
        <w:t>вые мигранты,</w:t>
      </w:r>
      <w:r w:rsidRPr="00F83597">
        <w:rPr>
          <w:rFonts w:eastAsia="Arial Unicode MS"/>
          <w:color w:val="000000"/>
          <w:sz w:val="28"/>
          <w:szCs w:val="28"/>
        </w:rPr>
        <w:t xml:space="preserve"> </w:t>
      </w:r>
      <w:r w:rsidRPr="00F4338E">
        <w:rPr>
          <w:rFonts w:eastAsia="Arial Unicode MS"/>
          <w:color w:val="000000"/>
          <w:sz w:val="28"/>
          <w:szCs w:val="28"/>
        </w:rPr>
        <w:t>слуш</w:t>
      </w:r>
      <w:r>
        <w:rPr>
          <w:rFonts w:eastAsia="Arial Unicode MS"/>
          <w:color w:val="000000"/>
          <w:sz w:val="28"/>
          <w:szCs w:val="28"/>
        </w:rPr>
        <w:t>атели программ профессиональной</w:t>
      </w:r>
      <w:r w:rsidRPr="00F83597">
        <w:rPr>
          <w:rFonts w:eastAsia="Arial Unicode MS"/>
          <w:color w:val="000000"/>
          <w:sz w:val="28"/>
          <w:szCs w:val="28"/>
        </w:rPr>
        <w:t xml:space="preserve"> </w:t>
      </w:r>
      <w:r w:rsidRPr="00F4338E">
        <w:rPr>
          <w:rFonts w:eastAsia="Arial Unicode MS"/>
          <w:color w:val="000000"/>
          <w:sz w:val="28"/>
          <w:szCs w:val="28"/>
        </w:rPr>
        <w:t>переподготовки и т.д.).</w:t>
      </w:r>
    </w:p>
    <w:p w:rsidR="00323998" w:rsidRPr="00F4338E" w:rsidRDefault="00323998" w:rsidP="00323998">
      <w:pPr>
        <w:tabs>
          <w:tab w:val="right" w:pos="9639"/>
        </w:tabs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F4338E">
        <w:rPr>
          <w:rFonts w:eastAsia="Arial Unicode MS"/>
          <w:color w:val="000000"/>
          <w:sz w:val="28"/>
          <w:szCs w:val="28"/>
        </w:rPr>
        <w:t xml:space="preserve">Информация о потребностях в специалистах учитывается </w:t>
      </w:r>
      <w:proofErr w:type="gramStart"/>
      <w:r w:rsidRPr="00F4338E">
        <w:rPr>
          <w:rFonts w:eastAsia="Arial Unicode MS"/>
          <w:color w:val="000000"/>
          <w:sz w:val="28"/>
          <w:szCs w:val="28"/>
        </w:rPr>
        <w:t>при</w:t>
      </w:r>
      <w:proofErr w:type="gramEnd"/>
      <w:r w:rsidRPr="00F4338E">
        <w:rPr>
          <w:rFonts w:eastAsia="Arial Unicode MS"/>
          <w:color w:val="000000"/>
          <w:sz w:val="28"/>
          <w:szCs w:val="28"/>
        </w:rPr>
        <w:t xml:space="preserve"> фо</w:t>
      </w:r>
      <w:r w:rsidRPr="00F4338E">
        <w:rPr>
          <w:rFonts w:eastAsia="Arial Unicode MS"/>
          <w:color w:val="000000"/>
          <w:sz w:val="28"/>
          <w:szCs w:val="28"/>
        </w:rPr>
        <w:t>р</w:t>
      </w:r>
      <w:r w:rsidRPr="00F4338E">
        <w:rPr>
          <w:rFonts w:eastAsia="Arial Unicode MS"/>
          <w:color w:val="000000"/>
          <w:sz w:val="28"/>
          <w:szCs w:val="28"/>
        </w:rPr>
        <w:t>мирования контрольных цифр приёма граждан по профессиям, специал</w:t>
      </w:r>
      <w:r w:rsidRPr="00F4338E">
        <w:rPr>
          <w:rFonts w:eastAsia="Arial Unicode MS"/>
          <w:color w:val="000000"/>
          <w:sz w:val="28"/>
          <w:szCs w:val="28"/>
        </w:rPr>
        <w:t>ь</w:t>
      </w:r>
      <w:r w:rsidRPr="00F4338E">
        <w:rPr>
          <w:rFonts w:eastAsia="Arial Unicode MS"/>
          <w:color w:val="000000"/>
          <w:sz w:val="28"/>
          <w:szCs w:val="28"/>
        </w:rPr>
        <w:t>ностям и направлениям подготовки для обучения по</w:t>
      </w:r>
      <w:r>
        <w:rPr>
          <w:rFonts w:eastAsia="Arial Unicode MS"/>
          <w:color w:val="000000"/>
          <w:sz w:val="28"/>
          <w:szCs w:val="28"/>
        </w:rPr>
        <w:t xml:space="preserve"> образовательным пр</w:t>
      </w:r>
      <w:r>
        <w:rPr>
          <w:rFonts w:eastAsia="Arial Unicode MS"/>
          <w:color w:val="000000"/>
          <w:sz w:val="28"/>
          <w:szCs w:val="28"/>
        </w:rPr>
        <w:t>о</w:t>
      </w:r>
      <w:r>
        <w:rPr>
          <w:rFonts w:eastAsia="Arial Unicode MS"/>
          <w:color w:val="000000"/>
          <w:sz w:val="28"/>
          <w:szCs w:val="28"/>
        </w:rPr>
        <w:t xml:space="preserve">граммам среднего профессионального и высшего образования </w:t>
      </w:r>
      <w:r w:rsidRPr="00F4338E">
        <w:rPr>
          <w:rFonts w:eastAsia="Arial Unicode MS"/>
          <w:color w:val="000000"/>
          <w:sz w:val="28"/>
          <w:szCs w:val="28"/>
        </w:rPr>
        <w:t>за счет средств бюджета.</w:t>
      </w:r>
    </w:p>
    <w:p w:rsidR="00323998" w:rsidRPr="00464FDD" w:rsidRDefault="00323998" w:rsidP="00323998">
      <w:pPr>
        <w:tabs>
          <w:tab w:val="right" w:pos="9639"/>
        </w:tabs>
        <w:ind w:firstLine="709"/>
        <w:jc w:val="both"/>
        <w:rPr>
          <w:rFonts w:eastAsia="Arial Unicode MS"/>
          <w:color w:val="000000"/>
          <w:sz w:val="28"/>
          <w:szCs w:val="28"/>
        </w:rPr>
      </w:pPr>
      <w:proofErr w:type="gramStart"/>
      <w:r w:rsidRPr="00F4338E">
        <w:rPr>
          <w:rFonts w:eastAsia="Arial Unicode MS"/>
          <w:color w:val="000000"/>
          <w:sz w:val="28"/>
          <w:szCs w:val="28"/>
        </w:rPr>
        <w:t>По</w:t>
      </w:r>
      <w:r w:rsidRPr="00EC02DD">
        <w:rPr>
          <w:rFonts w:eastAsia="Arial Unicode MS"/>
          <w:color w:val="000000"/>
          <w:sz w:val="28"/>
          <w:szCs w:val="28"/>
        </w:rPr>
        <w:t xml:space="preserve"> итогам 2017 года в регионе функционируют 7 многофункци</w:t>
      </w:r>
      <w:r w:rsidRPr="00EC02DD">
        <w:rPr>
          <w:rFonts w:eastAsia="Arial Unicode MS"/>
          <w:color w:val="000000"/>
          <w:sz w:val="28"/>
          <w:szCs w:val="28"/>
        </w:rPr>
        <w:t>о</w:t>
      </w:r>
      <w:r w:rsidRPr="00EC02DD">
        <w:rPr>
          <w:rFonts w:eastAsia="Arial Unicode MS"/>
          <w:color w:val="000000"/>
          <w:sz w:val="28"/>
          <w:szCs w:val="28"/>
        </w:rPr>
        <w:t>нальных ц</w:t>
      </w:r>
      <w:r>
        <w:rPr>
          <w:rFonts w:eastAsia="Arial Unicode MS"/>
          <w:color w:val="000000"/>
          <w:sz w:val="28"/>
          <w:szCs w:val="28"/>
        </w:rPr>
        <w:t>ентров прикладных квалификаций (далее – МЦПК)</w:t>
      </w:r>
      <w:r w:rsidRPr="00464FDD">
        <w:rPr>
          <w:rFonts w:eastAsia="Arial Unicode MS"/>
          <w:color w:val="000000"/>
          <w:sz w:val="28"/>
          <w:szCs w:val="28"/>
        </w:rPr>
        <w:t xml:space="preserve">, </w:t>
      </w:r>
      <w:r w:rsidRPr="00EC02DD">
        <w:rPr>
          <w:rFonts w:eastAsia="Arial Unicode MS"/>
          <w:color w:val="000000"/>
          <w:sz w:val="28"/>
          <w:szCs w:val="28"/>
        </w:rPr>
        <w:t>в них реал</w:t>
      </w:r>
      <w:r w:rsidRPr="00EC02DD">
        <w:rPr>
          <w:rFonts w:eastAsia="Arial Unicode MS"/>
          <w:color w:val="000000"/>
          <w:sz w:val="28"/>
          <w:szCs w:val="28"/>
        </w:rPr>
        <w:t>и</w:t>
      </w:r>
      <w:r w:rsidRPr="00EC02DD">
        <w:rPr>
          <w:rFonts w:eastAsia="Arial Unicode MS"/>
          <w:color w:val="000000"/>
          <w:sz w:val="28"/>
          <w:szCs w:val="28"/>
        </w:rPr>
        <w:t>зуются 357 программ профессиональной подготовки, переподготовки, п</w:t>
      </w:r>
      <w:r w:rsidRPr="00EC02DD">
        <w:rPr>
          <w:rFonts w:eastAsia="Arial Unicode MS"/>
          <w:color w:val="000000"/>
          <w:sz w:val="28"/>
          <w:szCs w:val="28"/>
        </w:rPr>
        <w:t>о</w:t>
      </w:r>
      <w:r w:rsidRPr="00EC02DD">
        <w:rPr>
          <w:rFonts w:eastAsia="Arial Unicode MS"/>
          <w:color w:val="000000"/>
          <w:sz w:val="28"/>
          <w:szCs w:val="28"/>
        </w:rPr>
        <w:t>вышения квалификации</w:t>
      </w:r>
      <w:r>
        <w:rPr>
          <w:rFonts w:eastAsia="Arial Unicode MS"/>
          <w:color w:val="000000"/>
          <w:sz w:val="28"/>
          <w:szCs w:val="28"/>
        </w:rPr>
        <w:t xml:space="preserve"> по </w:t>
      </w:r>
      <w:r w:rsidRPr="006C0CFC">
        <w:rPr>
          <w:rFonts w:eastAsia="Arial Unicode MS"/>
          <w:color w:val="000000"/>
          <w:sz w:val="28"/>
          <w:szCs w:val="28"/>
        </w:rPr>
        <w:t>укру</w:t>
      </w:r>
      <w:r>
        <w:rPr>
          <w:rFonts w:eastAsia="Arial Unicode MS"/>
          <w:color w:val="000000"/>
          <w:sz w:val="28"/>
          <w:szCs w:val="28"/>
        </w:rPr>
        <w:t xml:space="preserve">пненным группам специальностей </w:t>
      </w:r>
      <w:r w:rsidRPr="006C0CFC">
        <w:rPr>
          <w:rFonts w:eastAsia="Arial Unicode MS"/>
          <w:color w:val="000000"/>
          <w:sz w:val="28"/>
          <w:szCs w:val="28"/>
        </w:rPr>
        <w:t>техника и технологии строительства, информатика и вычислительная техника, ядерная энергетика и технологии, машиностроение, промышленная экол</w:t>
      </w:r>
      <w:r w:rsidRPr="006C0CFC">
        <w:rPr>
          <w:rFonts w:eastAsia="Arial Unicode MS"/>
          <w:color w:val="000000"/>
          <w:sz w:val="28"/>
          <w:szCs w:val="28"/>
        </w:rPr>
        <w:t>о</w:t>
      </w:r>
      <w:r w:rsidRPr="006C0CFC">
        <w:rPr>
          <w:rFonts w:eastAsia="Arial Unicode MS"/>
          <w:color w:val="000000"/>
          <w:sz w:val="28"/>
          <w:szCs w:val="28"/>
        </w:rPr>
        <w:t>гия и биотехнологии, технологии легкой промышленности, текстильное и швейное производство, обработка древесины и производство изделий из дерева, металлургическое</w:t>
      </w:r>
      <w:proofErr w:type="gramEnd"/>
      <w:r w:rsidRPr="006C0CFC">
        <w:rPr>
          <w:rFonts w:eastAsia="Arial Unicode MS"/>
          <w:color w:val="000000"/>
          <w:sz w:val="28"/>
          <w:szCs w:val="28"/>
        </w:rPr>
        <w:t xml:space="preserve"> производство и производство готовых металл</w:t>
      </w:r>
      <w:r w:rsidRPr="006C0CFC">
        <w:rPr>
          <w:rFonts w:eastAsia="Arial Unicode MS"/>
          <w:color w:val="000000"/>
          <w:sz w:val="28"/>
          <w:szCs w:val="28"/>
        </w:rPr>
        <w:t>и</w:t>
      </w:r>
      <w:r w:rsidRPr="006C0CFC">
        <w:rPr>
          <w:rFonts w:eastAsia="Arial Unicode MS"/>
          <w:color w:val="000000"/>
          <w:sz w:val="28"/>
          <w:szCs w:val="28"/>
        </w:rPr>
        <w:t>ческих изделий, оптовая и розничная торговля, транспо</w:t>
      </w:r>
      <w:r>
        <w:rPr>
          <w:rFonts w:eastAsia="Arial Unicode MS"/>
          <w:color w:val="000000"/>
          <w:sz w:val="28"/>
          <w:szCs w:val="28"/>
        </w:rPr>
        <w:t>рт и связь, прочие производства. За 2017 год в МЦПК прошли обучение</w:t>
      </w:r>
      <w:r w:rsidRPr="00E65401">
        <w:rPr>
          <w:rFonts w:eastAsia="Arial Unicode MS"/>
          <w:color w:val="000000"/>
          <w:sz w:val="28"/>
          <w:szCs w:val="28"/>
        </w:rPr>
        <w:t xml:space="preserve"> 4672 </w:t>
      </w:r>
      <w:r w:rsidRPr="00EC02DD">
        <w:rPr>
          <w:rFonts w:eastAsia="Arial Unicode MS"/>
          <w:color w:val="000000"/>
          <w:sz w:val="28"/>
          <w:szCs w:val="28"/>
        </w:rPr>
        <w:t>человек, усл</w:t>
      </w:r>
      <w:r w:rsidRPr="00EC02DD">
        <w:rPr>
          <w:rFonts w:eastAsia="Arial Unicode MS"/>
          <w:color w:val="000000"/>
          <w:sz w:val="28"/>
          <w:szCs w:val="28"/>
        </w:rPr>
        <w:t>у</w:t>
      </w:r>
      <w:r w:rsidRPr="00EC02DD">
        <w:rPr>
          <w:rFonts w:eastAsia="Arial Unicode MS"/>
          <w:color w:val="000000"/>
          <w:sz w:val="28"/>
          <w:szCs w:val="28"/>
        </w:rPr>
        <w:t xml:space="preserve">гами профессиональной ориентации воспользовались </w:t>
      </w:r>
      <w:r w:rsidRPr="00E65401">
        <w:rPr>
          <w:rFonts w:eastAsia="Arial Unicode MS"/>
          <w:color w:val="000000"/>
          <w:sz w:val="28"/>
          <w:szCs w:val="28"/>
        </w:rPr>
        <w:t xml:space="preserve">1646 </w:t>
      </w:r>
      <w:r w:rsidRPr="00EC02DD">
        <w:rPr>
          <w:rFonts w:eastAsia="Arial Unicode MS"/>
          <w:color w:val="000000"/>
          <w:sz w:val="28"/>
          <w:szCs w:val="28"/>
        </w:rPr>
        <w:t>обучающихся 9-11 классов общеобразовательных школ, педагогические работники р</w:t>
      </w:r>
      <w:r w:rsidRPr="00EC02DD">
        <w:rPr>
          <w:rFonts w:eastAsia="Arial Unicode MS"/>
          <w:color w:val="000000"/>
          <w:sz w:val="28"/>
          <w:szCs w:val="28"/>
        </w:rPr>
        <w:t>е</w:t>
      </w:r>
      <w:r w:rsidRPr="00EC02DD">
        <w:rPr>
          <w:rFonts w:eastAsia="Arial Unicode MS"/>
          <w:color w:val="000000"/>
          <w:sz w:val="28"/>
          <w:szCs w:val="28"/>
        </w:rPr>
        <w:t>гиональной системы профессиона</w:t>
      </w:r>
      <w:r>
        <w:rPr>
          <w:rFonts w:eastAsia="Arial Unicode MS"/>
          <w:color w:val="000000"/>
          <w:sz w:val="28"/>
          <w:szCs w:val="28"/>
        </w:rPr>
        <w:t>льного образования в количестве</w:t>
      </w:r>
      <w:r w:rsidRPr="00F33381">
        <w:rPr>
          <w:rFonts w:eastAsia="Arial Unicode MS"/>
          <w:color w:val="000000"/>
          <w:sz w:val="28"/>
          <w:szCs w:val="28"/>
        </w:rPr>
        <w:t xml:space="preserve"> 57 </w:t>
      </w:r>
      <w:r>
        <w:rPr>
          <w:rFonts w:eastAsia="Arial Unicode MS"/>
          <w:color w:val="000000"/>
          <w:sz w:val="28"/>
          <w:szCs w:val="28"/>
        </w:rPr>
        <w:t>ч</w:t>
      </w:r>
      <w:r>
        <w:rPr>
          <w:rFonts w:eastAsia="Arial Unicode MS"/>
          <w:color w:val="000000"/>
          <w:sz w:val="28"/>
          <w:szCs w:val="28"/>
        </w:rPr>
        <w:t>е</w:t>
      </w:r>
      <w:r>
        <w:rPr>
          <w:rFonts w:eastAsia="Arial Unicode MS"/>
          <w:color w:val="000000"/>
          <w:sz w:val="28"/>
          <w:szCs w:val="28"/>
        </w:rPr>
        <w:t>ловек</w:t>
      </w:r>
      <w:r w:rsidRPr="00F33381">
        <w:rPr>
          <w:rFonts w:eastAsia="Arial Unicode MS"/>
          <w:color w:val="000000"/>
          <w:sz w:val="28"/>
          <w:szCs w:val="28"/>
        </w:rPr>
        <w:t xml:space="preserve"> </w:t>
      </w:r>
      <w:r w:rsidRPr="00EC02DD">
        <w:rPr>
          <w:rFonts w:eastAsia="Arial Unicode MS"/>
          <w:color w:val="000000"/>
          <w:sz w:val="28"/>
          <w:szCs w:val="28"/>
        </w:rPr>
        <w:t>прошли стажировку.</w:t>
      </w:r>
    </w:p>
    <w:p w:rsidR="00323998" w:rsidRPr="003D6AF2" w:rsidRDefault="00323998" w:rsidP="00323998">
      <w:pPr>
        <w:tabs>
          <w:tab w:val="right" w:pos="9639"/>
        </w:tabs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Н</w:t>
      </w:r>
      <w:r w:rsidRPr="00464FDD">
        <w:rPr>
          <w:rFonts w:eastAsia="Arial Unicode MS"/>
          <w:color w:val="000000"/>
          <w:sz w:val="28"/>
          <w:szCs w:val="28"/>
        </w:rPr>
        <w:t>а создание</w:t>
      </w:r>
      <w:r>
        <w:rPr>
          <w:rFonts w:eastAsia="Arial Unicode MS"/>
          <w:color w:val="000000"/>
          <w:sz w:val="28"/>
          <w:szCs w:val="28"/>
        </w:rPr>
        <w:t xml:space="preserve"> </w:t>
      </w:r>
      <w:r w:rsidRPr="00464FDD">
        <w:rPr>
          <w:rFonts w:eastAsia="Arial Unicode MS"/>
          <w:color w:val="000000"/>
          <w:sz w:val="28"/>
          <w:szCs w:val="28"/>
        </w:rPr>
        <w:t>2-х МЦПК на базе ОБПОУ «</w:t>
      </w:r>
      <w:proofErr w:type="spellStart"/>
      <w:r w:rsidRPr="00464FDD">
        <w:rPr>
          <w:rFonts w:eastAsia="Arial Unicode MS"/>
          <w:color w:val="000000"/>
          <w:sz w:val="28"/>
          <w:szCs w:val="28"/>
        </w:rPr>
        <w:t>Железногорский</w:t>
      </w:r>
      <w:proofErr w:type="spellEnd"/>
      <w:r w:rsidRPr="00464FDD">
        <w:rPr>
          <w:rFonts w:eastAsia="Arial Unicode MS"/>
          <w:color w:val="000000"/>
          <w:sz w:val="28"/>
          <w:szCs w:val="28"/>
        </w:rPr>
        <w:t xml:space="preserve"> горно-металлургический колледж», ОБПОУ «Курский электромеханический те</w:t>
      </w:r>
      <w:r w:rsidRPr="00464FDD">
        <w:rPr>
          <w:rFonts w:eastAsia="Arial Unicode MS"/>
          <w:color w:val="000000"/>
          <w:sz w:val="28"/>
          <w:szCs w:val="28"/>
        </w:rPr>
        <w:t>х</w:t>
      </w:r>
      <w:r w:rsidRPr="00464FDD">
        <w:rPr>
          <w:rFonts w:eastAsia="Arial Unicode MS"/>
          <w:color w:val="000000"/>
          <w:sz w:val="28"/>
          <w:szCs w:val="28"/>
        </w:rPr>
        <w:t>никум» в 2017 году были выделены средства областного бюджета в разм</w:t>
      </w:r>
      <w:r w:rsidRPr="00464FDD">
        <w:rPr>
          <w:rFonts w:eastAsia="Arial Unicode MS"/>
          <w:color w:val="000000"/>
          <w:sz w:val="28"/>
          <w:szCs w:val="28"/>
        </w:rPr>
        <w:t>е</w:t>
      </w:r>
      <w:r w:rsidRPr="00464FDD">
        <w:rPr>
          <w:rFonts w:eastAsia="Arial Unicode MS"/>
          <w:color w:val="000000"/>
          <w:sz w:val="28"/>
          <w:szCs w:val="28"/>
        </w:rPr>
        <w:t xml:space="preserve">ре 3 млн. рублей в рамках </w:t>
      </w:r>
      <w:r>
        <w:rPr>
          <w:rFonts w:eastAsia="Arial Unicode MS"/>
          <w:color w:val="000000"/>
          <w:sz w:val="28"/>
          <w:szCs w:val="28"/>
        </w:rPr>
        <w:t xml:space="preserve">государственной программы Курской области </w:t>
      </w:r>
      <w:r w:rsidRPr="00464FDD">
        <w:rPr>
          <w:rFonts w:eastAsia="Arial Unicode MS"/>
          <w:color w:val="000000"/>
          <w:sz w:val="28"/>
          <w:szCs w:val="28"/>
        </w:rPr>
        <w:t>«Развит</w:t>
      </w:r>
      <w:r>
        <w:rPr>
          <w:rFonts w:eastAsia="Arial Unicode MS"/>
          <w:color w:val="000000"/>
          <w:sz w:val="28"/>
          <w:szCs w:val="28"/>
        </w:rPr>
        <w:t>ие образования в Курской области</w:t>
      </w:r>
      <w:r w:rsidRPr="00464FDD">
        <w:rPr>
          <w:rFonts w:eastAsia="Arial Unicode MS"/>
          <w:color w:val="000000"/>
          <w:sz w:val="28"/>
          <w:szCs w:val="28"/>
        </w:rPr>
        <w:t>»</w:t>
      </w:r>
      <w:r w:rsidRPr="003D6AF2">
        <w:rPr>
          <w:rFonts w:eastAsia="Arial Unicode MS"/>
          <w:color w:val="000000"/>
          <w:sz w:val="28"/>
          <w:szCs w:val="28"/>
        </w:rPr>
        <w:t>.</w:t>
      </w:r>
    </w:p>
    <w:p w:rsidR="00323998" w:rsidRPr="009A45F0" w:rsidRDefault="00323998" w:rsidP="00323998">
      <w:pPr>
        <w:tabs>
          <w:tab w:val="right" w:pos="9639"/>
        </w:tabs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EC02DD">
        <w:rPr>
          <w:rFonts w:eastAsia="Arial Unicode MS"/>
          <w:color w:val="000000"/>
          <w:sz w:val="28"/>
          <w:szCs w:val="28"/>
        </w:rPr>
        <w:t>В регионе реализуются дополнительные профессиональные пр</w:t>
      </w:r>
      <w:r w:rsidRPr="00EC02DD">
        <w:rPr>
          <w:rFonts w:eastAsia="Arial Unicode MS"/>
          <w:color w:val="000000"/>
          <w:sz w:val="28"/>
          <w:szCs w:val="28"/>
        </w:rPr>
        <w:t>о</w:t>
      </w:r>
      <w:r w:rsidRPr="00EC02DD">
        <w:rPr>
          <w:rFonts w:eastAsia="Arial Unicode MS"/>
          <w:color w:val="000000"/>
          <w:sz w:val="28"/>
          <w:szCs w:val="28"/>
        </w:rPr>
        <w:t>граммы для педагогических и управленческих кадров по внедрению новых Федеральных государственных образовательных стандартов</w:t>
      </w:r>
      <w:r>
        <w:rPr>
          <w:rFonts w:eastAsia="Arial Unicode MS"/>
          <w:color w:val="000000"/>
          <w:sz w:val="28"/>
          <w:szCs w:val="28"/>
        </w:rPr>
        <w:t xml:space="preserve"> (далее - ФГОС СПО</w:t>
      </w:r>
      <w:r w:rsidRPr="009A45F0">
        <w:rPr>
          <w:rFonts w:eastAsia="Arial Unicode MS"/>
          <w:color w:val="000000"/>
          <w:sz w:val="28"/>
          <w:szCs w:val="28"/>
        </w:rPr>
        <w:t>)</w:t>
      </w:r>
      <w:r w:rsidRPr="00EC02DD">
        <w:rPr>
          <w:rFonts w:eastAsia="Arial Unicode MS"/>
          <w:color w:val="000000"/>
          <w:sz w:val="28"/>
          <w:szCs w:val="28"/>
        </w:rPr>
        <w:t xml:space="preserve"> по наиболее востребованным, новым и перспективным пр</w:t>
      </w:r>
      <w:r w:rsidRPr="00EC02DD">
        <w:rPr>
          <w:rFonts w:eastAsia="Arial Unicode MS"/>
          <w:color w:val="000000"/>
          <w:sz w:val="28"/>
          <w:szCs w:val="28"/>
        </w:rPr>
        <w:t>о</w:t>
      </w:r>
      <w:r w:rsidRPr="00EC02DD">
        <w:rPr>
          <w:rFonts w:eastAsia="Arial Unicode MS"/>
          <w:color w:val="000000"/>
          <w:sz w:val="28"/>
          <w:szCs w:val="28"/>
        </w:rPr>
        <w:t>фессиям и специальностям.</w:t>
      </w:r>
    </w:p>
    <w:p w:rsidR="00323998" w:rsidRDefault="00323998" w:rsidP="00323998">
      <w:pPr>
        <w:tabs>
          <w:tab w:val="right" w:pos="9639"/>
        </w:tabs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BD0DBA">
        <w:rPr>
          <w:rFonts w:eastAsia="Arial Unicode MS"/>
          <w:color w:val="000000"/>
          <w:sz w:val="28"/>
          <w:szCs w:val="28"/>
        </w:rPr>
        <w:lastRenderedPageBreak/>
        <w:t>В течение 2017 года в ОГБУ ДПО «Курский институт развития обр</w:t>
      </w:r>
      <w:r w:rsidRPr="00BD0DBA">
        <w:rPr>
          <w:rFonts w:eastAsia="Arial Unicode MS"/>
          <w:color w:val="000000"/>
          <w:sz w:val="28"/>
          <w:szCs w:val="28"/>
        </w:rPr>
        <w:t>а</w:t>
      </w:r>
      <w:r w:rsidRPr="00BD0DBA">
        <w:rPr>
          <w:rFonts w:eastAsia="Arial Unicode MS"/>
          <w:color w:val="000000"/>
          <w:sz w:val="28"/>
          <w:szCs w:val="28"/>
        </w:rPr>
        <w:t>зования» была организована курсовая подготовка преподавателей спец</w:t>
      </w:r>
      <w:r w:rsidRPr="00BD0DBA">
        <w:rPr>
          <w:rFonts w:eastAsia="Arial Unicode MS"/>
          <w:color w:val="000000"/>
          <w:sz w:val="28"/>
          <w:szCs w:val="28"/>
        </w:rPr>
        <w:t>и</w:t>
      </w:r>
      <w:r w:rsidRPr="00BD0DBA">
        <w:rPr>
          <w:rFonts w:eastAsia="Arial Unicode MS"/>
          <w:color w:val="000000"/>
          <w:sz w:val="28"/>
          <w:szCs w:val="28"/>
        </w:rPr>
        <w:t>альных дисциплин и мастеров производственного обучения професси</w:t>
      </w:r>
      <w:r w:rsidRPr="00BD0DBA">
        <w:rPr>
          <w:rFonts w:eastAsia="Arial Unicode MS"/>
          <w:color w:val="000000"/>
          <w:sz w:val="28"/>
          <w:szCs w:val="28"/>
        </w:rPr>
        <w:t>о</w:t>
      </w:r>
      <w:r w:rsidRPr="00BD0DBA">
        <w:rPr>
          <w:rFonts w:eastAsia="Arial Unicode MS"/>
          <w:color w:val="000000"/>
          <w:sz w:val="28"/>
          <w:szCs w:val="28"/>
        </w:rPr>
        <w:t>нальных образовательных организаций Курской области, были реализов</w:t>
      </w:r>
      <w:r w:rsidRPr="00BD0DBA">
        <w:rPr>
          <w:rFonts w:eastAsia="Arial Unicode MS"/>
          <w:color w:val="000000"/>
          <w:sz w:val="28"/>
          <w:szCs w:val="28"/>
        </w:rPr>
        <w:t>а</w:t>
      </w:r>
      <w:r w:rsidRPr="00BD0DBA">
        <w:rPr>
          <w:rFonts w:eastAsia="Arial Unicode MS"/>
          <w:color w:val="000000"/>
          <w:sz w:val="28"/>
          <w:szCs w:val="28"/>
        </w:rPr>
        <w:t>ны 5 дополнительных профессиональных программ повышения квалиф</w:t>
      </w:r>
      <w:r w:rsidRPr="00BD0DBA">
        <w:rPr>
          <w:rFonts w:eastAsia="Arial Unicode MS"/>
          <w:color w:val="000000"/>
          <w:sz w:val="28"/>
          <w:szCs w:val="28"/>
        </w:rPr>
        <w:t>и</w:t>
      </w:r>
      <w:r w:rsidRPr="00BD0DBA">
        <w:rPr>
          <w:rFonts w:eastAsia="Arial Unicode MS"/>
          <w:color w:val="000000"/>
          <w:sz w:val="28"/>
          <w:szCs w:val="28"/>
        </w:rPr>
        <w:t>кации («Проектирование образовательных программ на основе ФГОС СПО по наиболее востребованным и перспективны</w:t>
      </w:r>
      <w:r>
        <w:rPr>
          <w:rFonts w:eastAsia="Arial Unicode MS"/>
          <w:color w:val="000000"/>
          <w:sz w:val="28"/>
          <w:szCs w:val="28"/>
        </w:rPr>
        <w:t>м профессиям и специальн</w:t>
      </w:r>
      <w:r>
        <w:rPr>
          <w:rFonts w:eastAsia="Arial Unicode MS"/>
          <w:color w:val="000000"/>
          <w:sz w:val="28"/>
          <w:szCs w:val="28"/>
        </w:rPr>
        <w:t>о</w:t>
      </w:r>
      <w:r>
        <w:rPr>
          <w:rFonts w:eastAsia="Arial Unicode MS"/>
          <w:color w:val="000000"/>
          <w:sz w:val="28"/>
          <w:szCs w:val="28"/>
        </w:rPr>
        <w:t>стям»;</w:t>
      </w:r>
      <w:r w:rsidRPr="00BD0DBA">
        <w:rPr>
          <w:rFonts w:eastAsia="Arial Unicode MS"/>
          <w:color w:val="000000"/>
          <w:sz w:val="28"/>
          <w:szCs w:val="28"/>
        </w:rPr>
        <w:t xml:space="preserve"> «Совершенствование профессиональной деятельности педагога на основе современных тенденций развития рынка труда и системы СПО»; «Создание условий для реализации образовательных программ СПО по наиболее востребованным и перспективны</w:t>
      </w:r>
      <w:r>
        <w:rPr>
          <w:rFonts w:eastAsia="Arial Unicode MS"/>
          <w:color w:val="000000"/>
          <w:sz w:val="28"/>
          <w:szCs w:val="28"/>
        </w:rPr>
        <w:t>м профессиям и специальн</w:t>
      </w:r>
      <w:r>
        <w:rPr>
          <w:rFonts w:eastAsia="Arial Unicode MS"/>
          <w:color w:val="000000"/>
          <w:sz w:val="28"/>
          <w:szCs w:val="28"/>
        </w:rPr>
        <w:t>о</w:t>
      </w:r>
      <w:r>
        <w:rPr>
          <w:rFonts w:eastAsia="Arial Unicode MS"/>
          <w:color w:val="000000"/>
          <w:sz w:val="28"/>
          <w:szCs w:val="28"/>
        </w:rPr>
        <w:t>стям»;</w:t>
      </w:r>
      <w:r w:rsidRPr="00BD0DBA">
        <w:rPr>
          <w:rFonts w:eastAsia="Arial Unicode MS"/>
          <w:color w:val="000000"/>
          <w:sz w:val="28"/>
          <w:szCs w:val="28"/>
        </w:rPr>
        <w:t xml:space="preserve"> «Инклюзивное образование в СПО. </w:t>
      </w:r>
      <w:proofErr w:type="gramStart"/>
      <w:r w:rsidRPr="00BD0DBA">
        <w:rPr>
          <w:rFonts w:eastAsia="Arial Unicode MS"/>
          <w:color w:val="000000"/>
          <w:sz w:val="28"/>
          <w:szCs w:val="28"/>
        </w:rPr>
        <w:t>Специфика педагогической де</w:t>
      </w:r>
      <w:r w:rsidRPr="00BD0DBA">
        <w:rPr>
          <w:rFonts w:eastAsia="Arial Unicode MS"/>
          <w:color w:val="000000"/>
          <w:sz w:val="28"/>
          <w:szCs w:val="28"/>
        </w:rPr>
        <w:t>я</w:t>
      </w:r>
      <w:r w:rsidRPr="00BD0DBA">
        <w:rPr>
          <w:rFonts w:eastAsia="Arial Unicode MS"/>
          <w:color w:val="000000"/>
          <w:sz w:val="28"/>
          <w:szCs w:val="28"/>
        </w:rPr>
        <w:t>тельности»; «Научно-методические основы организации учебно-профессиональной, проектной, исследовательской деятельности обуча</w:t>
      </w:r>
      <w:r w:rsidRPr="00BD0DBA">
        <w:rPr>
          <w:rFonts w:eastAsia="Arial Unicode MS"/>
          <w:color w:val="000000"/>
          <w:sz w:val="28"/>
          <w:szCs w:val="28"/>
        </w:rPr>
        <w:t>ю</w:t>
      </w:r>
      <w:r w:rsidRPr="00BD0DBA">
        <w:rPr>
          <w:rFonts w:eastAsia="Arial Unicode MS"/>
          <w:color w:val="000000"/>
          <w:sz w:val="28"/>
          <w:szCs w:val="28"/>
        </w:rPr>
        <w:t>щихся СПО»).</w:t>
      </w:r>
      <w:proofErr w:type="gramEnd"/>
    </w:p>
    <w:p w:rsidR="00323998" w:rsidRDefault="00323998" w:rsidP="00323998">
      <w:pPr>
        <w:tabs>
          <w:tab w:val="right" w:pos="9639"/>
        </w:tabs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EC02DD">
        <w:rPr>
          <w:rFonts w:eastAsia="Arial Unicode MS"/>
          <w:color w:val="000000"/>
          <w:sz w:val="28"/>
          <w:szCs w:val="28"/>
        </w:rPr>
        <w:t>Удостоверения о повышении квалификации получили 387 педагог</w:t>
      </w:r>
      <w:r w:rsidRPr="00EC02DD">
        <w:rPr>
          <w:rFonts w:eastAsia="Arial Unicode MS"/>
          <w:color w:val="000000"/>
          <w:sz w:val="28"/>
          <w:szCs w:val="28"/>
        </w:rPr>
        <w:t>и</w:t>
      </w:r>
      <w:r w:rsidRPr="00EC02DD">
        <w:rPr>
          <w:rFonts w:eastAsia="Arial Unicode MS"/>
          <w:color w:val="000000"/>
          <w:sz w:val="28"/>
          <w:szCs w:val="28"/>
        </w:rPr>
        <w:t>ческих работников профессиональных образовательных организаций р</w:t>
      </w:r>
      <w:r w:rsidRPr="00EC02DD">
        <w:rPr>
          <w:rFonts w:eastAsia="Arial Unicode MS"/>
          <w:color w:val="000000"/>
          <w:sz w:val="28"/>
          <w:szCs w:val="28"/>
        </w:rPr>
        <w:t>е</w:t>
      </w:r>
      <w:r w:rsidRPr="00EC02DD">
        <w:rPr>
          <w:rFonts w:eastAsia="Arial Unicode MS"/>
          <w:color w:val="000000"/>
          <w:sz w:val="28"/>
          <w:szCs w:val="28"/>
        </w:rPr>
        <w:t xml:space="preserve">гиона. </w:t>
      </w:r>
      <w:proofErr w:type="gramStart"/>
      <w:r w:rsidRPr="00EC02DD">
        <w:rPr>
          <w:rFonts w:eastAsia="Arial Unicode MS"/>
          <w:color w:val="000000"/>
          <w:sz w:val="28"/>
          <w:szCs w:val="28"/>
        </w:rPr>
        <w:t>В 2017 году в ОГБУ ДПО «Курский институт развития образов</w:t>
      </w:r>
      <w:r w:rsidRPr="00EC02DD">
        <w:rPr>
          <w:rFonts w:eastAsia="Arial Unicode MS"/>
          <w:color w:val="000000"/>
          <w:sz w:val="28"/>
          <w:szCs w:val="28"/>
        </w:rPr>
        <w:t>а</w:t>
      </w:r>
      <w:r w:rsidRPr="00EC02DD">
        <w:rPr>
          <w:rFonts w:eastAsia="Arial Unicode MS"/>
          <w:color w:val="000000"/>
          <w:sz w:val="28"/>
          <w:szCs w:val="28"/>
        </w:rPr>
        <w:t>ния» дополнительную программу профессиональной переподготовки по направлению «Образование и педагогика» освоили 137 слушателей, пед</w:t>
      </w:r>
      <w:r w:rsidRPr="00EC02DD">
        <w:rPr>
          <w:rFonts w:eastAsia="Arial Unicode MS"/>
          <w:color w:val="000000"/>
          <w:sz w:val="28"/>
          <w:szCs w:val="28"/>
        </w:rPr>
        <w:t>а</w:t>
      </w:r>
      <w:r w:rsidRPr="00EC02DD">
        <w:rPr>
          <w:rFonts w:eastAsia="Arial Unicode MS"/>
          <w:color w:val="000000"/>
          <w:sz w:val="28"/>
          <w:szCs w:val="28"/>
        </w:rPr>
        <w:t xml:space="preserve">гогические работники профессиональных образовательных организаций </w:t>
      </w:r>
      <w:r>
        <w:rPr>
          <w:rFonts w:eastAsia="Arial Unicode MS"/>
          <w:color w:val="000000"/>
          <w:sz w:val="28"/>
          <w:szCs w:val="28"/>
        </w:rPr>
        <w:t>Курской области в количестве 88 человек</w:t>
      </w:r>
      <w:r w:rsidRPr="00EC02DD">
        <w:rPr>
          <w:rFonts w:eastAsia="Arial Unicode MS"/>
          <w:color w:val="000000"/>
          <w:sz w:val="28"/>
          <w:szCs w:val="28"/>
        </w:rPr>
        <w:t xml:space="preserve"> прошли </w:t>
      </w:r>
      <w:r>
        <w:rPr>
          <w:rFonts w:eastAsia="Arial Unicode MS"/>
          <w:color w:val="000000"/>
          <w:sz w:val="28"/>
          <w:szCs w:val="28"/>
        </w:rPr>
        <w:t>обучение</w:t>
      </w:r>
      <w:r w:rsidRPr="004A77DA">
        <w:rPr>
          <w:rFonts w:eastAsia="Arial Unicode MS"/>
          <w:color w:val="000000"/>
          <w:sz w:val="28"/>
          <w:szCs w:val="28"/>
        </w:rPr>
        <w:t xml:space="preserve"> </w:t>
      </w:r>
      <w:r>
        <w:rPr>
          <w:rFonts w:eastAsia="Arial Unicode MS"/>
          <w:color w:val="000000"/>
          <w:sz w:val="28"/>
          <w:szCs w:val="28"/>
        </w:rPr>
        <w:t xml:space="preserve">в Академии </w:t>
      </w:r>
      <w:proofErr w:type="spellStart"/>
      <w:r>
        <w:rPr>
          <w:rFonts w:eastAsia="Arial Unicode MS"/>
          <w:color w:val="000000"/>
          <w:sz w:val="28"/>
          <w:szCs w:val="28"/>
        </w:rPr>
        <w:t>Вордлскиллс</w:t>
      </w:r>
      <w:proofErr w:type="spellEnd"/>
      <w:r>
        <w:rPr>
          <w:rFonts w:eastAsia="Arial Unicode MS"/>
          <w:color w:val="000000"/>
          <w:sz w:val="28"/>
          <w:szCs w:val="28"/>
        </w:rPr>
        <w:t xml:space="preserve"> Россия</w:t>
      </w:r>
      <w:r w:rsidR="00C03444">
        <w:rPr>
          <w:rFonts w:eastAsia="Arial Unicode MS"/>
          <w:color w:val="000000"/>
          <w:sz w:val="28"/>
          <w:szCs w:val="28"/>
        </w:rPr>
        <w:t xml:space="preserve"> по </w:t>
      </w:r>
      <w:r>
        <w:rPr>
          <w:rFonts w:eastAsia="Arial Unicode MS"/>
          <w:color w:val="000000"/>
          <w:sz w:val="28"/>
          <w:szCs w:val="28"/>
        </w:rPr>
        <w:t xml:space="preserve"> программам </w:t>
      </w:r>
      <w:r w:rsidRPr="00CB683F">
        <w:rPr>
          <w:rFonts w:eastAsia="Arial Unicode MS"/>
          <w:color w:val="000000"/>
          <w:sz w:val="28"/>
          <w:szCs w:val="28"/>
        </w:rPr>
        <w:t>повышения квалификации</w:t>
      </w:r>
      <w:r>
        <w:rPr>
          <w:rFonts w:eastAsia="Arial Unicode MS"/>
          <w:color w:val="000000"/>
          <w:sz w:val="28"/>
          <w:szCs w:val="28"/>
        </w:rPr>
        <w:t xml:space="preserve"> </w:t>
      </w:r>
      <w:r w:rsidRPr="00CB683F">
        <w:rPr>
          <w:rFonts w:eastAsia="Arial Unicode MS"/>
          <w:color w:val="000000"/>
          <w:sz w:val="28"/>
          <w:szCs w:val="28"/>
        </w:rPr>
        <w:t>по ста</w:t>
      </w:r>
      <w:r w:rsidRPr="00CB683F">
        <w:rPr>
          <w:rFonts w:eastAsia="Arial Unicode MS"/>
          <w:color w:val="000000"/>
          <w:sz w:val="28"/>
          <w:szCs w:val="28"/>
        </w:rPr>
        <w:t>н</w:t>
      </w:r>
      <w:r w:rsidRPr="00CB683F">
        <w:rPr>
          <w:rFonts w:eastAsia="Arial Unicode MS"/>
          <w:color w:val="000000"/>
          <w:sz w:val="28"/>
          <w:szCs w:val="28"/>
        </w:rPr>
        <w:t xml:space="preserve">дартам </w:t>
      </w:r>
      <w:proofErr w:type="spellStart"/>
      <w:r w:rsidRPr="00CB683F">
        <w:rPr>
          <w:rFonts w:eastAsia="Arial Unicode MS"/>
          <w:color w:val="000000"/>
          <w:sz w:val="28"/>
          <w:szCs w:val="28"/>
        </w:rPr>
        <w:t>Вордлскиллс</w:t>
      </w:r>
      <w:proofErr w:type="spellEnd"/>
      <w:r w:rsidRPr="00CB683F">
        <w:rPr>
          <w:rFonts w:eastAsia="Arial Unicode MS"/>
          <w:color w:val="000000"/>
          <w:sz w:val="28"/>
          <w:szCs w:val="28"/>
        </w:rPr>
        <w:t xml:space="preserve"> Россия</w:t>
      </w:r>
      <w:r>
        <w:rPr>
          <w:rFonts w:eastAsia="Arial Unicode MS"/>
          <w:color w:val="000000"/>
          <w:sz w:val="28"/>
          <w:szCs w:val="28"/>
        </w:rPr>
        <w:t xml:space="preserve"> на базе профессиональных образовательных организаций в других регионах</w:t>
      </w:r>
      <w:r w:rsidRPr="00EC02DD">
        <w:rPr>
          <w:rFonts w:eastAsia="Arial Unicode MS"/>
          <w:color w:val="000000"/>
          <w:sz w:val="28"/>
          <w:szCs w:val="28"/>
        </w:rPr>
        <w:t>.</w:t>
      </w:r>
      <w:proofErr w:type="gramEnd"/>
    </w:p>
    <w:p w:rsidR="00693F7A" w:rsidRDefault="00323998" w:rsidP="00323998">
      <w:pPr>
        <w:pStyle w:val="aff6"/>
        <w:spacing w:after="0"/>
        <w:ind w:left="0" w:firstLine="709"/>
        <w:jc w:val="both"/>
        <w:rPr>
          <w:sz w:val="28"/>
          <w:szCs w:val="28"/>
        </w:rPr>
      </w:pPr>
      <w:r w:rsidRPr="001039FD">
        <w:rPr>
          <w:rFonts w:eastAsia="Arial Unicode MS"/>
          <w:color w:val="000000"/>
          <w:sz w:val="28"/>
          <w:szCs w:val="28"/>
        </w:rPr>
        <w:t>В 2017 года руководящие работники ОБПОУ «</w:t>
      </w:r>
      <w:proofErr w:type="spellStart"/>
      <w:r w:rsidRPr="001039FD">
        <w:rPr>
          <w:rFonts w:eastAsia="Arial Unicode MS"/>
          <w:color w:val="000000"/>
          <w:sz w:val="28"/>
          <w:szCs w:val="28"/>
        </w:rPr>
        <w:t>Железногорский</w:t>
      </w:r>
      <w:proofErr w:type="spellEnd"/>
      <w:r w:rsidRPr="001039FD">
        <w:rPr>
          <w:rFonts w:eastAsia="Arial Unicode MS"/>
          <w:color w:val="000000"/>
          <w:sz w:val="28"/>
          <w:szCs w:val="28"/>
        </w:rPr>
        <w:t xml:space="preserve"> го</w:t>
      </w:r>
      <w:r w:rsidRPr="001039FD">
        <w:rPr>
          <w:rFonts w:eastAsia="Arial Unicode MS"/>
          <w:color w:val="000000"/>
          <w:sz w:val="28"/>
          <w:szCs w:val="28"/>
        </w:rPr>
        <w:t>р</w:t>
      </w:r>
      <w:r w:rsidRPr="001039FD">
        <w:rPr>
          <w:rFonts w:eastAsia="Arial Unicode MS"/>
          <w:color w:val="000000"/>
          <w:sz w:val="28"/>
          <w:szCs w:val="28"/>
        </w:rPr>
        <w:t>но-металлургический колледж» завершили обучение по дополнительной профессиональной программе профессиональной переподготовки руков</w:t>
      </w:r>
      <w:r w:rsidRPr="001039FD">
        <w:rPr>
          <w:rFonts w:eastAsia="Arial Unicode MS"/>
          <w:color w:val="000000"/>
          <w:sz w:val="28"/>
          <w:szCs w:val="28"/>
        </w:rPr>
        <w:t>о</w:t>
      </w:r>
      <w:r w:rsidRPr="001039FD">
        <w:rPr>
          <w:rFonts w:eastAsia="Arial Unicode MS"/>
          <w:color w:val="000000"/>
          <w:sz w:val="28"/>
          <w:szCs w:val="28"/>
        </w:rPr>
        <w:t>дителей и управленческих команд профессиональных образовательных о</w:t>
      </w:r>
      <w:r w:rsidRPr="001039FD">
        <w:rPr>
          <w:rFonts w:eastAsia="Arial Unicode MS"/>
          <w:color w:val="000000"/>
          <w:sz w:val="28"/>
          <w:szCs w:val="28"/>
        </w:rPr>
        <w:t>р</w:t>
      </w:r>
      <w:r w:rsidRPr="001039FD">
        <w:rPr>
          <w:rFonts w:eastAsia="Arial Unicode MS"/>
          <w:color w:val="000000"/>
          <w:sz w:val="28"/>
          <w:szCs w:val="28"/>
        </w:rPr>
        <w:t>ганизаций «Управление проектами развития профессиональных образов</w:t>
      </w:r>
      <w:r w:rsidRPr="001039FD">
        <w:rPr>
          <w:rFonts w:eastAsia="Arial Unicode MS"/>
          <w:color w:val="000000"/>
          <w:sz w:val="28"/>
          <w:szCs w:val="28"/>
        </w:rPr>
        <w:t>а</w:t>
      </w:r>
      <w:r w:rsidRPr="001039FD">
        <w:rPr>
          <w:rFonts w:eastAsia="Arial Unicode MS"/>
          <w:color w:val="000000"/>
          <w:sz w:val="28"/>
          <w:szCs w:val="28"/>
        </w:rPr>
        <w:t>тельных организаций «Школа лидеров СПО: Проектная мастерская» в ФГАОУ ДПО «ГИНФО» с целью подготовки управленческих команд в сфере среднего профессионального образования для обеспечения подг</w:t>
      </w:r>
      <w:r w:rsidRPr="001039FD">
        <w:rPr>
          <w:rFonts w:eastAsia="Arial Unicode MS"/>
          <w:color w:val="000000"/>
          <w:sz w:val="28"/>
          <w:szCs w:val="28"/>
        </w:rPr>
        <w:t>о</w:t>
      </w:r>
      <w:r w:rsidRPr="001039FD">
        <w:rPr>
          <w:rFonts w:eastAsia="Arial Unicode MS"/>
          <w:color w:val="000000"/>
          <w:sz w:val="28"/>
          <w:szCs w:val="28"/>
        </w:rPr>
        <w:t>товки кадров по 50 наиболее востребованным и перспективным професс</w:t>
      </w:r>
      <w:r w:rsidRPr="001039FD">
        <w:rPr>
          <w:rFonts w:eastAsia="Arial Unicode MS"/>
          <w:color w:val="000000"/>
          <w:sz w:val="28"/>
          <w:szCs w:val="28"/>
        </w:rPr>
        <w:t>и</w:t>
      </w:r>
      <w:r w:rsidRPr="001039FD">
        <w:rPr>
          <w:rFonts w:eastAsia="Arial Unicode MS"/>
          <w:color w:val="000000"/>
          <w:sz w:val="28"/>
          <w:szCs w:val="28"/>
        </w:rPr>
        <w:t>ям и специальностям среднего профессионального образования в соотве</w:t>
      </w:r>
      <w:r w:rsidRPr="001039FD">
        <w:rPr>
          <w:rFonts w:eastAsia="Arial Unicode MS"/>
          <w:color w:val="000000"/>
          <w:sz w:val="28"/>
          <w:szCs w:val="28"/>
        </w:rPr>
        <w:t>т</w:t>
      </w:r>
      <w:r w:rsidRPr="001039FD">
        <w:rPr>
          <w:rFonts w:eastAsia="Arial Unicode MS"/>
          <w:color w:val="000000"/>
          <w:sz w:val="28"/>
          <w:szCs w:val="28"/>
        </w:rPr>
        <w:t>ствии с лучшими мировыми стандартами и передовыми технологиями.</w:t>
      </w:r>
    </w:p>
    <w:p w:rsidR="00324AF6" w:rsidRDefault="00324AF6" w:rsidP="00324AF6">
      <w:pPr>
        <w:ind w:firstLine="709"/>
        <w:jc w:val="center"/>
        <w:rPr>
          <w:b/>
          <w:sz w:val="28"/>
          <w:szCs w:val="28"/>
        </w:rPr>
      </w:pPr>
    </w:p>
    <w:p w:rsidR="00324AF6" w:rsidRDefault="00324AF6" w:rsidP="00324AF6">
      <w:pPr>
        <w:ind w:firstLine="709"/>
        <w:jc w:val="center"/>
        <w:rPr>
          <w:b/>
          <w:sz w:val="28"/>
          <w:szCs w:val="28"/>
        </w:rPr>
      </w:pPr>
      <w:r w:rsidRPr="005835A7">
        <w:rPr>
          <w:b/>
          <w:sz w:val="28"/>
          <w:szCs w:val="28"/>
        </w:rPr>
        <w:t>Направления развития международной научно-технической и производственной кооперации</w:t>
      </w:r>
      <w:r>
        <w:rPr>
          <w:b/>
          <w:sz w:val="28"/>
          <w:szCs w:val="28"/>
        </w:rPr>
        <w:t xml:space="preserve"> </w:t>
      </w:r>
    </w:p>
    <w:p w:rsidR="00693F7A" w:rsidRDefault="00693F7A" w:rsidP="00232FC1">
      <w:pPr>
        <w:pStyle w:val="aff6"/>
        <w:spacing w:after="0"/>
        <w:ind w:left="0" w:firstLine="709"/>
        <w:jc w:val="both"/>
        <w:rPr>
          <w:sz w:val="28"/>
          <w:szCs w:val="28"/>
        </w:rPr>
      </w:pPr>
    </w:p>
    <w:p w:rsidR="00C03444" w:rsidRPr="00C9008E" w:rsidRDefault="00C03444" w:rsidP="00C03444">
      <w:pPr>
        <w:ind w:firstLine="709"/>
        <w:jc w:val="both"/>
        <w:rPr>
          <w:rFonts w:eastAsia="Geneva"/>
          <w:sz w:val="28"/>
          <w:szCs w:val="28"/>
        </w:rPr>
      </w:pPr>
      <w:r w:rsidRPr="00C9008E">
        <w:rPr>
          <w:rFonts w:eastAsia="Geneva"/>
          <w:sz w:val="28"/>
          <w:szCs w:val="28"/>
        </w:rPr>
        <w:t>В настоящее время действуют 20 Соглашений об осуществлении м</w:t>
      </w:r>
      <w:r w:rsidRPr="00C9008E">
        <w:rPr>
          <w:rFonts w:eastAsia="Geneva"/>
          <w:sz w:val="28"/>
          <w:szCs w:val="28"/>
        </w:rPr>
        <w:t>е</w:t>
      </w:r>
      <w:r w:rsidRPr="00C9008E">
        <w:rPr>
          <w:rFonts w:eastAsia="Geneva"/>
          <w:sz w:val="28"/>
          <w:szCs w:val="28"/>
        </w:rPr>
        <w:t>ждународных и внешнеэкономических связей и Протоколов намерений с зарубежными странами и регионами.</w:t>
      </w:r>
    </w:p>
    <w:p w:rsidR="00C03444" w:rsidRPr="00C9008E" w:rsidRDefault="00C03444" w:rsidP="00C03444">
      <w:pPr>
        <w:ind w:firstLine="709"/>
        <w:jc w:val="both"/>
        <w:rPr>
          <w:rFonts w:eastAsia="Geneva"/>
          <w:sz w:val="28"/>
          <w:szCs w:val="28"/>
        </w:rPr>
      </w:pPr>
      <w:r w:rsidRPr="00C9008E">
        <w:rPr>
          <w:rFonts w:eastAsia="Geneva"/>
          <w:sz w:val="28"/>
          <w:szCs w:val="28"/>
        </w:rPr>
        <w:t xml:space="preserve">В 2017 году </w:t>
      </w:r>
      <w:proofErr w:type="gramStart"/>
      <w:r w:rsidRPr="00C9008E">
        <w:rPr>
          <w:rFonts w:eastAsia="Geneva"/>
          <w:sz w:val="28"/>
          <w:szCs w:val="28"/>
        </w:rPr>
        <w:t>подписаны</w:t>
      </w:r>
      <w:proofErr w:type="gramEnd"/>
      <w:r w:rsidRPr="00C9008E">
        <w:rPr>
          <w:rFonts w:eastAsia="Geneva"/>
          <w:sz w:val="28"/>
          <w:szCs w:val="28"/>
        </w:rPr>
        <w:t>: Соглашение с Минским городским исполн</w:t>
      </w:r>
      <w:r w:rsidRPr="00C9008E">
        <w:rPr>
          <w:rFonts w:eastAsia="Geneva"/>
          <w:sz w:val="28"/>
          <w:szCs w:val="28"/>
        </w:rPr>
        <w:t>и</w:t>
      </w:r>
      <w:r w:rsidRPr="00C9008E">
        <w:rPr>
          <w:rFonts w:eastAsia="Geneva"/>
          <w:sz w:val="28"/>
          <w:szCs w:val="28"/>
        </w:rPr>
        <w:t xml:space="preserve">тельным комитетом Республики Беларусь, Соглашение с Министерством </w:t>
      </w:r>
      <w:r w:rsidRPr="00C9008E">
        <w:rPr>
          <w:rFonts w:eastAsia="Geneva"/>
          <w:sz w:val="28"/>
          <w:szCs w:val="28"/>
        </w:rPr>
        <w:lastRenderedPageBreak/>
        <w:t xml:space="preserve">торговли, туризма и телекоммуникаций Республики Сербии, Меморандум между Администрацией Курской области и районом </w:t>
      </w:r>
      <w:proofErr w:type="spellStart"/>
      <w:r w:rsidRPr="00C9008E">
        <w:rPr>
          <w:rFonts w:eastAsia="Geneva"/>
          <w:sz w:val="28"/>
          <w:szCs w:val="28"/>
        </w:rPr>
        <w:t>Шпрее-Нейсе</w:t>
      </w:r>
      <w:proofErr w:type="spellEnd"/>
      <w:r w:rsidRPr="00C9008E">
        <w:rPr>
          <w:rFonts w:eastAsia="Geneva"/>
          <w:sz w:val="28"/>
          <w:szCs w:val="28"/>
        </w:rPr>
        <w:t xml:space="preserve"> фед</w:t>
      </w:r>
      <w:r w:rsidRPr="00C9008E">
        <w:rPr>
          <w:rFonts w:eastAsia="Geneva"/>
          <w:sz w:val="28"/>
          <w:szCs w:val="28"/>
        </w:rPr>
        <w:t>е</w:t>
      </w:r>
      <w:r w:rsidRPr="00C9008E">
        <w:rPr>
          <w:rFonts w:eastAsia="Geneva"/>
          <w:sz w:val="28"/>
          <w:szCs w:val="28"/>
        </w:rPr>
        <w:t>ральной земли Бранденбург Федеративной Республики Германия о разв</w:t>
      </w:r>
      <w:r w:rsidRPr="00C9008E">
        <w:rPr>
          <w:rFonts w:eastAsia="Geneva"/>
          <w:sz w:val="28"/>
          <w:szCs w:val="28"/>
        </w:rPr>
        <w:t>и</w:t>
      </w:r>
      <w:r w:rsidRPr="00C9008E">
        <w:rPr>
          <w:rFonts w:eastAsia="Geneva"/>
          <w:sz w:val="28"/>
          <w:szCs w:val="28"/>
        </w:rPr>
        <w:t>тии дружественных связей.</w:t>
      </w:r>
    </w:p>
    <w:p w:rsidR="00C03444" w:rsidRDefault="00C03444" w:rsidP="00C03444">
      <w:pPr>
        <w:pStyle w:val="aff6"/>
        <w:spacing w:after="0"/>
        <w:ind w:left="0" w:firstLine="709"/>
        <w:jc w:val="both"/>
        <w:rPr>
          <w:sz w:val="28"/>
          <w:szCs w:val="28"/>
        </w:rPr>
      </w:pPr>
      <w:r w:rsidRPr="00C9008E">
        <w:rPr>
          <w:rFonts w:eastAsia="Geneva"/>
          <w:sz w:val="28"/>
          <w:szCs w:val="28"/>
        </w:rPr>
        <w:t>Достигнуты договоренности и готовятся к подписанию междунаро</w:t>
      </w:r>
      <w:r w:rsidRPr="00C9008E">
        <w:rPr>
          <w:rFonts w:eastAsia="Geneva"/>
          <w:sz w:val="28"/>
          <w:szCs w:val="28"/>
        </w:rPr>
        <w:t>д</w:t>
      </w:r>
      <w:r w:rsidRPr="00C9008E">
        <w:rPr>
          <w:rFonts w:eastAsia="Geneva"/>
          <w:sz w:val="28"/>
          <w:szCs w:val="28"/>
        </w:rPr>
        <w:t xml:space="preserve">ные соглашения с: Гродненским и Витебским облисполкомами Республики Беларусь, </w:t>
      </w:r>
      <w:proofErr w:type="spellStart"/>
      <w:r w:rsidRPr="00C9008E">
        <w:rPr>
          <w:rFonts w:eastAsia="Geneva"/>
          <w:sz w:val="28"/>
          <w:szCs w:val="28"/>
        </w:rPr>
        <w:t>Акиматом</w:t>
      </w:r>
      <w:proofErr w:type="spellEnd"/>
      <w:r w:rsidRPr="00C9008E">
        <w:rPr>
          <w:rFonts w:eastAsia="Geneva"/>
          <w:sz w:val="28"/>
          <w:szCs w:val="28"/>
        </w:rPr>
        <w:t xml:space="preserve"> города Астаны, Казахстан, районом </w:t>
      </w:r>
      <w:proofErr w:type="spellStart"/>
      <w:r w:rsidRPr="00C9008E">
        <w:rPr>
          <w:rFonts w:eastAsia="Geneva"/>
          <w:sz w:val="28"/>
          <w:szCs w:val="28"/>
        </w:rPr>
        <w:t>Баутцен</w:t>
      </w:r>
      <w:proofErr w:type="spellEnd"/>
      <w:r w:rsidRPr="00C9008E">
        <w:rPr>
          <w:rFonts w:eastAsia="Geneva"/>
          <w:sz w:val="28"/>
          <w:szCs w:val="28"/>
        </w:rPr>
        <w:t xml:space="preserve"> Вольной земли Саксония Германии.</w:t>
      </w:r>
    </w:p>
    <w:p w:rsidR="00C03444" w:rsidRDefault="00C03444" w:rsidP="00A5043B">
      <w:pPr>
        <w:ind w:firstLine="709"/>
        <w:jc w:val="both"/>
        <w:rPr>
          <w:rFonts w:eastAsia="Geneva"/>
          <w:sz w:val="28"/>
          <w:szCs w:val="28"/>
        </w:rPr>
      </w:pPr>
      <w:r>
        <w:rPr>
          <w:rFonts w:eastAsia="Geneva"/>
          <w:sz w:val="28"/>
          <w:szCs w:val="28"/>
        </w:rPr>
        <w:t>Активизация внешнеэкономических связей способствовала дал</w:t>
      </w:r>
      <w:r>
        <w:rPr>
          <w:rFonts w:eastAsia="Geneva"/>
          <w:sz w:val="28"/>
          <w:szCs w:val="28"/>
        </w:rPr>
        <w:t>ь</w:t>
      </w:r>
      <w:r>
        <w:rPr>
          <w:rFonts w:eastAsia="Geneva"/>
          <w:sz w:val="28"/>
          <w:szCs w:val="28"/>
        </w:rPr>
        <w:t>нейшему росту внешнеторгового оборота области.</w:t>
      </w:r>
    </w:p>
    <w:p w:rsidR="00324AF6" w:rsidRPr="00C676C5" w:rsidRDefault="00324AF6" w:rsidP="00A5043B">
      <w:pPr>
        <w:ind w:firstLine="709"/>
        <w:jc w:val="both"/>
        <w:rPr>
          <w:rFonts w:eastAsia="Geneva"/>
          <w:sz w:val="28"/>
          <w:szCs w:val="28"/>
        </w:rPr>
      </w:pPr>
      <w:r w:rsidRPr="00C676C5">
        <w:rPr>
          <w:rFonts w:eastAsia="Geneva"/>
          <w:sz w:val="28"/>
          <w:szCs w:val="28"/>
        </w:rPr>
        <w:t>По данным таможенной статистики Центрального таможенного управления внешнеторговый оборот Курской области по итогам 9 месяцев 2017 года составил 799,3 млн. долл. США и увеличился по сравнению с уровнем 9 месяцев 2016 года на 16,2 %.</w:t>
      </w:r>
    </w:p>
    <w:p w:rsidR="00324AF6" w:rsidRPr="00C676C5" w:rsidRDefault="00324AF6" w:rsidP="00A5043B">
      <w:pPr>
        <w:ind w:firstLine="709"/>
        <w:jc w:val="both"/>
        <w:rPr>
          <w:rFonts w:eastAsia="Geneva"/>
          <w:sz w:val="28"/>
          <w:szCs w:val="28"/>
        </w:rPr>
      </w:pPr>
      <w:r w:rsidRPr="00C676C5">
        <w:rPr>
          <w:rFonts w:eastAsia="Geneva"/>
          <w:sz w:val="28"/>
          <w:szCs w:val="28"/>
        </w:rPr>
        <w:t>Экспортные поставки Курской области в общем объеме внешнето</w:t>
      </w:r>
      <w:r w:rsidRPr="00C676C5">
        <w:rPr>
          <w:rFonts w:eastAsia="Geneva"/>
          <w:sz w:val="28"/>
          <w:szCs w:val="28"/>
        </w:rPr>
        <w:t>р</w:t>
      </w:r>
      <w:r w:rsidRPr="00C676C5">
        <w:rPr>
          <w:rFonts w:eastAsia="Geneva"/>
          <w:sz w:val="28"/>
          <w:szCs w:val="28"/>
        </w:rPr>
        <w:t>гового оборота занимают 56,3 % или 450,3 млн. долл. США (134,4 % к уровню 9 месяцев 2016 года); импортные поставки – 43,7 % или 349,1 млн. долл. США (99,0 %).</w:t>
      </w:r>
    </w:p>
    <w:p w:rsidR="00324AF6" w:rsidRPr="00C676C5" w:rsidRDefault="00324AF6" w:rsidP="00A5043B">
      <w:pPr>
        <w:ind w:firstLine="709"/>
        <w:jc w:val="both"/>
        <w:rPr>
          <w:rFonts w:eastAsia="Geneva"/>
          <w:sz w:val="28"/>
          <w:szCs w:val="28"/>
        </w:rPr>
      </w:pPr>
      <w:r w:rsidRPr="00C676C5">
        <w:rPr>
          <w:rFonts w:eastAsia="Geneva"/>
          <w:sz w:val="28"/>
          <w:szCs w:val="28"/>
        </w:rPr>
        <w:t>Сальдо внешнеторгового оборота области по итогам 9 месяцев 2017 года сложилось положительное и составило 101,2 млн. долл. США.</w:t>
      </w:r>
    </w:p>
    <w:p w:rsidR="00324AF6" w:rsidRDefault="00324AF6" w:rsidP="00A5043B">
      <w:pPr>
        <w:ind w:firstLine="709"/>
        <w:jc w:val="both"/>
        <w:rPr>
          <w:rFonts w:eastAsia="Geneva"/>
          <w:sz w:val="28"/>
          <w:szCs w:val="28"/>
        </w:rPr>
      </w:pPr>
      <w:r w:rsidRPr="00BD06FD">
        <w:rPr>
          <w:rFonts w:eastAsia="Geneva"/>
          <w:sz w:val="28"/>
          <w:szCs w:val="28"/>
        </w:rPr>
        <w:t>Внешнеэкономическую деятельность в 2017 году осуществляли 357 хозяйствующих субъектов, зарегистрированных на территории Курской области, проводивших торговлю с 89  (88 в 2016 году) странами мира.</w:t>
      </w:r>
    </w:p>
    <w:p w:rsidR="00324AF6" w:rsidRPr="00C676C5" w:rsidRDefault="00324AF6" w:rsidP="00A5043B">
      <w:pPr>
        <w:ind w:firstLine="709"/>
        <w:jc w:val="both"/>
        <w:rPr>
          <w:rFonts w:eastAsia="Geneva"/>
          <w:sz w:val="28"/>
          <w:szCs w:val="28"/>
        </w:rPr>
      </w:pPr>
      <w:r w:rsidRPr="00C676C5">
        <w:rPr>
          <w:rFonts w:eastAsia="Geneva"/>
          <w:sz w:val="28"/>
          <w:szCs w:val="28"/>
        </w:rPr>
        <w:t>Основными торговыми партне</w:t>
      </w:r>
      <w:r w:rsidR="002D500E">
        <w:rPr>
          <w:rFonts w:eastAsia="Geneva"/>
          <w:sz w:val="28"/>
          <w:szCs w:val="28"/>
        </w:rPr>
        <w:t xml:space="preserve">рами Курской области по итогам </w:t>
      </w:r>
      <w:r w:rsidRPr="00C676C5">
        <w:rPr>
          <w:rFonts w:eastAsia="Geneva"/>
          <w:sz w:val="28"/>
          <w:szCs w:val="28"/>
        </w:rPr>
        <w:t>9 м</w:t>
      </w:r>
      <w:r w:rsidRPr="00C676C5">
        <w:rPr>
          <w:rFonts w:eastAsia="Geneva"/>
          <w:sz w:val="28"/>
          <w:szCs w:val="28"/>
        </w:rPr>
        <w:t>е</w:t>
      </w:r>
      <w:r w:rsidRPr="00C676C5">
        <w:rPr>
          <w:rFonts w:eastAsia="Geneva"/>
          <w:sz w:val="28"/>
          <w:szCs w:val="28"/>
        </w:rPr>
        <w:t>сяцев 2017 года были:</w:t>
      </w:r>
    </w:p>
    <w:p w:rsidR="00324AF6" w:rsidRPr="00C676C5" w:rsidRDefault="00324AF6" w:rsidP="00A5043B">
      <w:pPr>
        <w:ind w:firstLine="709"/>
        <w:jc w:val="both"/>
        <w:rPr>
          <w:rFonts w:eastAsia="Geneva"/>
          <w:sz w:val="28"/>
          <w:szCs w:val="28"/>
        </w:rPr>
      </w:pPr>
      <w:r w:rsidRPr="00C676C5">
        <w:rPr>
          <w:rFonts w:eastAsia="Geneva"/>
          <w:sz w:val="28"/>
          <w:szCs w:val="28"/>
        </w:rPr>
        <w:t xml:space="preserve">из стран СНГ: </w:t>
      </w:r>
      <w:proofErr w:type="gramStart"/>
      <w:r w:rsidRPr="00C676C5">
        <w:rPr>
          <w:rFonts w:eastAsia="Geneva"/>
          <w:sz w:val="28"/>
          <w:szCs w:val="28"/>
        </w:rPr>
        <w:t xml:space="preserve">Украина – 139,8 млн. долл. США (17,5 % от общего объема внешнеторгового оборота Курской области); Беларусь – 96,3 млн. долл. США (12,0 %); Казахстан – 67,4 млн. долл. США (8,4 %); </w:t>
      </w:r>
      <w:proofErr w:type="gramEnd"/>
    </w:p>
    <w:p w:rsidR="00324AF6" w:rsidRPr="00C676C5" w:rsidRDefault="00324AF6" w:rsidP="00A5043B">
      <w:pPr>
        <w:ind w:firstLine="709"/>
        <w:jc w:val="both"/>
        <w:rPr>
          <w:rFonts w:eastAsia="Geneva"/>
          <w:sz w:val="28"/>
          <w:szCs w:val="28"/>
        </w:rPr>
      </w:pPr>
      <w:r w:rsidRPr="00C676C5">
        <w:rPr>
          <w:rFonts w:eastAsia="Geneva"/>
          <w:sz w:val="28"/>
          <w:szCs w:val="28"/>
        </w:rPr>
        <w:t xml:space="preserve">из стран дальнего зарубежья: </w:t>
      </w:r>
      <w:proofErr w:type="gramStart"/>
      <w:r w:rsidRPr="00C676C5">
        <w:rPr>
          <w:rFonts w:eastAsia="Geneva"/>
          <w:sz w:val="28"/>
          <w:szCs w:val="28"/>
        </w:rPr>
        <w:t>Швейцария – 85,9 млн. долл. США (10,7%); Германия – 57,3 млн. долл. США (7,2 %); Китай – 55,9 млн. долл. США (7,0 %); Сербия – 40,8 млн. долл. США (5,1 %);  Словакия – 37,9 млн. долл. США (4,7 %); Польша – 35,5 млн. долл. США (4,4%); Италия – 32,8 млн. долл. США (4,1 %); Венгрия – 32,0 млн. долл. США (4,0 %).</w:t>
      </w:r>
      <w:proofErr w:type="gramEnd"/>
    </w:p>
    <w:p w:rsidR="00324AF6" w:rsidRPr="00C676C5" w:rsidRDefault="00324AF6" w:rsidP="00A5043B">
      <w:pPr>
        <w:ind w:firstLine="709"/>
        <w:jc w:val="both"/>
        <w:rPr>
          <w:rFonts w:eastAsia="Geneva"/>
          <w:sz w:val="28"/>
          <w:szCs w:val="28"/>
        </w:rPr>
      </w:pPr>
      <w:r w:rsidRPr="00C676C5">
        <w:rPr>
          <w:rFonts w:eastAsia="Geneva"/>
          <w:sz w:val="28"/>
          <w:szCs w:val="28"/>
        </w:rPr>
        <w:t>Номенклатуру экспортных поставок Курской области составляют: руды и концентраты железные (45,6 % от общего объема экспорта), прод</w:t>
      </w:r>
      <w:r w:rsidRPr="00C676C5">
        <w:rPr>
          <w:rFonts w:eastAsia="Geneva"/>
          <w:sz w:val="28"/>
          <w:szCs w:val="28"/>
        </w:rPr>
        <w:t>о</w:t>
      </w:r>
      <w:r w:rsidRPr="00C676C5">
        <w:rPr>
          <w:rFonts w:eastAsia="Geneva"/>
          <w:sz w:val="28"/>
          <w:szCs w:val="28"/>
        </w:rPr>
        <w:t>вольственные товары и сельскохозяйственное сырье (16,7 %), продукция химической промышленности, каучук (12,7 %), машиностроительная пр</w:t>
      </w:r>
      <w:r w:rsidRPr="00C676C5">
        <w:rPr>
          <w:rFonts w:eastAsia="Geneva"/>
          <w:sz w:val="28"/>
          <w:szCs w:val="28"/>
        </w:rPr>
        <w:t>о</w:t>
      </w:r>
      <w:r w:rsidRPr="00C676C5">
        <w:rPr>
          <w:rFonts w:eastAsia="Geneva"/>
          <w:sz w:val="28"/>
          <w:szCs w:val="28"/>
        </w:rPr>
        <w:t>дукция (10,8 %), металлы и изделия из них (7,2 %), прочие товары (7,0 %).</w:t>
      </w:r>
    </w:p>
    <w:p w:rsidR="00324AF6" w:rsidRPr="00C676C5" w:rsidRDefault="00324AF6" w:rsidP="00A5043B">
      <w:pPr>
        <w:ind w:firstLine="709"/>
        <w:jc w:val="both"/>
        <w:rPr>
          <w:rFonts w:eastAsia="Geneva"/>
          <w:sz w:val="28"/>
          <w:szCs w:val="28"/>
        </w:rPr>
      </w:pPr>
      <w:r w:rsidRPr="00C676C5">
        <w:rPr>
          <w:rFonts w:eastAsia="Geneva"/>
          <w:sz w:val="28"/>
          <w:szCs w:val="28"/>
        </w:rPr>
        <w:t>Хозяйствующими субъектами области было поставлено товаров в страны СНГ на сумму 152,3 млн. долл. США. Преобладающую долю в объеме экспорта в страны СНГ занимают поставки в Казахстан – 57,6 млн. долл. США (12,8 % от общего объема экспорта Курской области); Украину – 48,1 млн. долл. США (10,7 %); Беларусь – 39,4 млн. долл. США (8,7 %).</w:t>
      </w:r>
    </w:p>
    <w:p w:rsidR="00324AF6" w:rsidRPr="00C676C5" w:rsidRDefault="00324AF6" w:rsidP="00A5043B">
      <w:pPr>
        <w:ind w:firstLine="709"/>
        <w:jc w:val="both"/>
        <w:rPr>
          <w:rFonts w:eastAsia="Geneva"/>
          <w:sz w:val="28"/>
          <w:szCs w:val="28"/>
        </w:rPr>
      </w:pPr>
      <w:proofErr w:type="gramStart"/>
      <w:r w:rsidRPr="00C676C5">
        <w:rPr>
          <w:rFonts w:eastAsia="Geneva"/>
          <w:sz w:val="28"/>
          <w:szCs w:val="28"/>
        </w:rPr>
        <w:t xml:space="preserve">Объем экспорта в страны дальнего зарубежья по итогам 9 месяцев 2017 года составил 298,0 млн. долл. США, в том числе в: Китай – 39,9 млн. </w:t>
      </w:r>
      <w:r w:rsidRPr="00C676C5">
        <w:rPr>
          <w:rFonts w:eastAsia="Geneva"/>
          <w:sz w:val="28"/>
          <w:szCs w:val="28"/>
        </w:rPr>
        <w:lastRenderedPageBreak/>
        <w:t>долл. США (8,9 % от общего объема экспорта Курской области); Слов</w:t>
      </w:r>
      <w:r w:rsidRPr="00C676C5">
        <w:rPr>
          <w:rFonts w:eastAsia="Geneva"/>
          <w:sz w:val="28"/>
          <w:szCs w:val="28"/>
        </w:rPr>
        <w:t>а</w:t>
      </w:r>
      <w:r w:rsidRPr="00C676C5">
        <w:rPr>
          <w:rFonts w:eastAsia="Geneva"/>
          <w:sz w:val="28"/>
          <w:szCs w:val="28"/>
        </w:rPr>
        <w:t>кию – 37,5 млн. долл. США (8,3 %); Сербию – 36,6 млн. долл. США (8,1 %), Польшу – 31,2 млн. долл. США (6,9%);</w:t>
      </w:r>
      <w:proofErr w:type="gramEnd"/>
      <w:r w:rsidRPr="00C676C5">
        <w:rPr>
          <w:rFonts w:eastAsia="Geneva"/>
          <w:sz w:val="28"/>
          <w:szCs w:val="28"/>
        </w:rPr>
        <w:t xml:space="preserve"> </w:t>
      </w:r>
      <w:proofErr w:type="gramStart"/>
      <w:r w:rsidRPr="00C676C5">
        <w:rPr>
          <w:rFonts w:eastAsia="Geneva"/>
          <w:sz w:val="28"/>
          <w:szCs w:val="28"/>
        </w:rPr>
        <w:t>Венгрию – 30,1 млн. долл. США (6,7 %); Германию – 27,0 млн. долл. США (6,0 %); Латвию – 16,6 млн. долл. США (3,7);Турцию –  10,4 млн. долл. США (2,3 %).</w:t>
      </w:r>
      <w:proofErr w:type="gramEnd"/>
    </w:p>
    <w:p w:rsidR="00324AF6" w:rsidRPr="00C676C5" w:rsidRDefault="00324AF6" w:rsidP="00A5043B">
      <w:pPr>
        <w:ind w:firstLine="709"/>
        <w:jc w:val="both"/>
        <w:rPr>
          <w:rFonts w:eastAsia="Geneva"/>
          <w:sz w:val="28"/>
          <w:szCs w:val="28"/>
        </w:rPr>
      </w:pPr>
      <w:r w:rsidRPr="00C676C5">
        <w:rPr>
          <w:rFonts w:eastAsia="Geneva"/>
          <w:sz w:val="28"/>
          <w:szCs w:val="28"/>
        </w:rPr>
        <w:t xml:space="preserve">Ведущими экспортерами являются: </w:t>
      </w:r>
      <w:proofErr w:type="gramStart"/>
      <w:r w:rsidRPr="00C676C5">
        <w:rPr>
          <w:rFonts w:eastAsia="Geneva"/>
          <w:sz w:val="28"/>
          <w:szCs w:val="28"/>
        </w:rPr>
        <w:t>ПАО «Михайловский ГОК», Курский филиал ООО «</w:t>
      </w:r>
      <w:proofErr w:type="spellStart"/>
      <w:r w:rsidRPr="00C676C5">
        <w:rPr>
          <w:rFonts w:eastAsia="Geneva"/>
          <w:sz w:val="28"/>
          <w:szCs w:val="28"/>
        </w:rPr>
        <w:t>Биаксплен</w:t>
      </w:r>
      <w:proofErr w:type="spellEnd"/>
      <w:r w:rsidRPr="00C676C5">
        <w:rPr>
          <w:rFonts w:eastAsia="Geneva"/>
          <w:sz w:val="28"/>
          <w:szCs w:val="28"/>
        </w:rPr>
        <w:t>», АО «КОНТИ – РУС», ООО «</w:t>
      </w:r>
      <w:proofErr w:type="spellStart"/>
      <w:r w:rsidRPr="00C676C5">
        <w:rPr>
          <w:rFonts w:eastAsia="Geneva"/>
          <w:sz w:val="28"/>
          <w:szCs w:val="28"/>
        </w:rPr>
        <w:t>Курс</w:t>
      </w:r>
      <w:r w:rsidRPr="00C676C5">
        <w:rPr>
          <w:rFonts w:eastAsia="Geneva"/>
          <w:sz w:val="28"/>
          <w:szCs w:val="28"/>
        </w:rPr>
        <w:t>к</w:t>
      </w:r>
      <w:r w:rsidRPr="00C676C5">
        <w:rPr>
          <w:rFonts w:eastAsia="Geneva"/>
          <w:sz w:val="28"/>
          <w:szCs w:val="28"/>
        </w:rPr>
        <w:t>химволокно</w:t>
      </w:r>
      <w:proofErr w:type="spellEnd"/>
      <w:r w:rsidRPr="00C676C5">
        <w:rPr>
          <w:rFonts w:eastAsia="Geneva"/>
          <w:sz w:val="28"/>
          <w:szCs w:val="28"/>
        </w:rPr>
        <w:t>», Единая производственная площадка ООО «ИСТОК +» и ООО «Курский аккумуляторный завод», ОАО «</w:t>
      </w:r>
      <w:proofErr w:type="spellStart"/>
      <w:r w:rsidRPr="00C676C5">
        <w:rPr>
          <w:rFonts w:eastAsia="Geneva"/>
          <w:sz w:val="28"/>
          <w:szCs w:val="28"/>
        </w:rPr>
        <w:t>Курскрезинотехника</w:t>
      </w:r>
      <w:proofErr w:type="spellEnd"/>
      <w:r w:rsidRPr="00C676C5">
        <w:rPr>
          <w:rFonts w:eastAsia="Geneva"/>
          <w:sz w:val="28"/>
          <w:szCs w:val="28"/>
        </w:rPr>
        <w:t>»,  ООО «Совместное предприятие «Бел-Поль», АО «Курский электроапп</w:t>
      </w:r>
      <w:r w:rsidRPr="00C676C5">
        <w:rPr>
          <w:rFonts w:eastAsia="Geneva"/>
          <w:sz w:val="28"/>
          <w:szCs w:val="28"/>
        </w:rPr>
        <w:t>а</w:t>
      </w:r>
      <w:r w:rsidRPr="00C676C5">
        <w:rPr>
          <w:rFonts w:eastAsia="Geneva"/>
          <w:sz w:val="28"/>
          <w:szCs w:val="28"/>
        </w:rPr>
        <w:t>ратный завод», ОАО «</w:t>
      </w:r>
      <w:proofErr w:type="spellStart"/>
      <w:r w:rsidRPr="00C676C5">
        <w:rPr>
          <w:rFonts w:eastAsia="Geneva"/>
          <w:sz w:val="28"/>
          <w:szCs w:val="28"/>
        </w:rPr>
        <w:t>Фармстандарт-Лексредства</w:t>
      </w:r>
      <w:proofErr w:type="spellEnd"/>
      <w:r w:rsidRPr="00C676C5">
        <w:rPr>
          <w:rFonts w:eastAsia="Geneva"/>
          <w:sz w:val="28"/>
          <w:szCs w:val="28"/>
        </w:rPr>
        <w:t>», ООО НПО «Комп</w:t>
      </w:r>
      <w:r w:rsidRPr="00C676C5">
        <w:rPr>
          <w:rFonts w:eastAsia="Geneva"/>
          <w:sz w:val="28"/>
          <w:szCs w:val="28"/>
        </w:rPr>
        <w:t>о</w:t>
      </w:r>
      <w:r w:rsidRPr="00C676C5">
        <w:rPr>
          <w:rFonts w:eastAsia="Geneva"/>
          <w:sz w:val="28"/>
          <w:szCs w:val="28"/>
        </w:rPr>
        <w:t>зит», ЗАО «</w:t>
      </w:r>
      <w:bookmarkStart w:id="0" w:name="__DdeLink__725_1849471425"/>
      <w:proofErr w:type="spellStart"/>
      <w:r w:rsidRPr="00C676C5">
        <w:rPr>
          <w:rFonts w:eastAsia="Geneva"/>
          <w:sz w:val="28"/>
          <w:szCs w:val="28"/>
        </w:rPr>
        <w:t>Счетмаш</w:t>
      </w:r>
      <w:bookmarkEnd w:id="0"/>
      <w:proofErr w:type="spellEnd"/>
      <w:r w:rsidRPr="00C676C5">
        <w:rPr>
          <w:rFonts w:eastAsia="Geneva"/>
          <w:sz w:val="28"/>
          <w:szCs w:val="28"/>
        </w:rPr>
        <w:t>, АО «</w:t>
      </w:r>
      <w:proofErr w:type="spellStart"/>
      <w:r w:rsidRPr="00C676C5">
        <w:rPr>
          <w:rFonts w:eastAsia="Geneva"/>
          <w:sz w:val="28"/>
          <w:szCs w:val="28"/>
        </w:rPr>
        <w:t>Курскмедстекло</w:t>
      </w:r>
      <w:proofErr w:type="spellEnd"/>
      <w:r w:rsidRPr="00C676C5">
        <w:rPr>
          <w:rFonts w:eastAsia="Geneva"/>
          <w:sz w:val="28"/>
          <w:szCs w:val="28"/>
        </w:rPr>
        <w:t>», филиал АО «Управляющая компания группы предприятий «ГОТЭК», ОАО «</w:t>
      </w:r>
      <w:proofErr w:type="spellStart"/>
      <w:r w:rsidRPr="00C676C5">
        <w:rPr>
          <w:rFonts w:eastAsia="Geneva"/>
          <w:sz w:val="28"/>
          <w:szCs w:val="28"/>
        </w:rPr>
        <w:t>Кореневский</w:t>
      </w:r>
      <w:proofErr w:type="spellEnd"/>
      <w:r w:rsidRPr="00C676C5">
        <w:rPr>
          <w:rFonts w:eastAsia="Geneva"/>
          <w:sz w:val="28"/>
          <w:szCs w:val="28"/>
        </w:rPr>
        <w:t xml:space="preserve"> завод ни</w:t>
      </w:r>
      <w:r w:rsidRPr="00C676C5">
        <w:rPr>
          <w:rFonts w:eastAsia="Geneva"/>
          <w:sz w:val="28"/>
          <w:szCs w:val="28"/>
        </w:rPr>
        <w:t>з</w:t>
      </w:r>
      <w:r w:rsidRPr="00C676C5">
        <w:rPr>
          <w:rFonts w:eastAsia="Geneva"/>
          <w:sz w:val="28"/>
          <w:szCs w:val="28"/>
        </w:rPr>
        <w:t>ковольтной аппаратуры», АО «</w:t>
      </w:r>
      <w:proofErr w:type="spellStart"/>
      <w:r w:rsidRPr="00C676C5">
        <w:rPr>
          <w:rFonts w:eastAsia="Geneva"/>
          <w:sz w:val="28"/>
          <w:szCs w:val="28"/>
        </w:rPr>
        <w:t>Рудоавтоматика</w:t>
      </w:r>
      <w:proofErr w:type="spellEnd"/>
      <w:r w:rsidRPr="00C676C5">
        <w:rPr>
          <w:rFonts w:eastAsia="Geneva"/>
          <w:sz w:val="28"/>
          <w:szCs w:val="28"/>
        </w:rPr>
        <w:t xml:space="preserve"> им. </w:t>
      </w:r>
      <w:proofErr w:type="spellStart"/>
      <w:r w:rsidRPr="00C676C5">
        <w:rPr>
          <w:rFonts w:eastAsia="Geneva"/>
          <w:sz w:val="28"/>
          <w:szCs w:val="28"/>
        </w:rPr>
        <w:t>Сафошина</w:t>
      </w:r>
      <w:proofErr w:type="spellEnd"/>
      <w:r w:rsidRPr="00C676C5">
        <w:rPr>
          <w:rFonts w:eastAsia="Geneva"/>
          <w:sz w:val="28"/>
          <w:szCs w:val="28"/>
        </w:rPr>
        <w:t>», ОАО «</w:t>
      </w:r>
      <w:proofErr w:type="spellStart"/>
      <w:r w:rsidRPr="00C676C5">
        <w:rPr>
          <w:rFonts w:eastAsia="Geneva"/>
          <w:sz w:val="28"/>
          <w:szCs w:val="28"/>
        </w:rPr>
        <w:t>Геомаш</w:t>
      </w:r>
      <w:proofErr w:type="spellEnd"/>
      <w:r w:rsidRPr="00C676C5">
        <w:rPr>
          <w:rFonts w:eastAsia="Geneva"/>
          <w:sz w:val="28"/>
          <w:szCs w:val="28"/>
        </w:rPr>
        <w:t>», ЗАО</w:t>
      </w:r>
      <w:proofErr w:type="gramEnd"/>
      <w:r w:rsidRPr="00C676C5">
        <w:rPr>
          <w:rFonts w:eastAsia="Geneva"/>
          <w:sz w:val="28"/>
          <w:szCs w:val="28"/>
        </w:rPr>
        <w:t xml:space="preserve"> «Курский комбинат хлебопродуктов».</w:t>
      </w:r>
    </w:p>
    <w:p w:rsidR="00324AF6" w:rsidRPr="00C676C5" w:rsidRDefault="00324AF6" w:rsidP="00A5043B">
      <w:pPr>
        <w:ind w:firstLine="709"/>
        <w:jc w:val="both"/>
        <w:rPr>
          <w:rFonts w:eastAsia="Geneva"/>
          <w:sz w:val="28"/>
          <w:szCs w:val="28"/>
        </w:rPr>
      </w:pPr>
      <w:r w:rsidRPr="00C676C5">
        <w:rPr>
          <w:rFonts w:eastAsia="Geneva"/>
          <w:sz w:val="28"/>
          <w:szCs w:val="28"/>
        </w:rPr>
        <w:t>Импортные поставки составляют: продукция химической промы</w:t>
      </w:r>
      <w:r w:rsidRPr="00C676C5">
        <w:rPr>
          <w:rFonts w:eastAsia="Geneva"/>
          <w:sz w:val="28"/>
          <w:szCs w:val="28"/>
        </w:rPr>
        <w:t>ш</w:t>
      </w:r>
      <w:r w:rsidRPr="00C676C5">
        <w:rPr>
          <w:rFonts w:eastAsia="Geneva"/>
          <w:sz w:val="28"/>
          <w:szCs w:val="28"/>
        </w:rPr>
        <w:t>ленности, каучук (38,8 % от общего объема импорта), машиностроител</w:t>
      </w:r>
      <w:r w:rsidRPr="00C676C5">
        <w:rPr>
          <w:rFonts w:eastAsia="Geneva"/>
          <w:sz w:val="28"/>
          <w:szCs w:val="28"/>
        </w:rPr>
        <w:t>ь</w:t>
      </w:r>
      <w:r w:rsidRPr="00C676C5">
        <w:rPr>
          <w:rFonts w:eastAsia="Geneva"/>
          <w:sz w:val="28"/>
          <w:szCs w:val="28"/>
        </w:rPr>
        <w:t>ная продукция (29,4 %), металлы и изделия из них (10,8 %), продовольс</w:t>
      </w:r>
      <w:r w:rsidRPr="00C676C5">
        <w:rPr>
          <w:rFonts w:eastAsia="Geneva"/>
          <w:sz w:val="28"/>
          <w:szCs w:val="28"/>
        </w:rPr>
        <w:t>т</w:t>
      </w:r>
      <w:r w:rsidRPr="00C676C5">
        <w:rPr>
          <w:rFonts w:eastAsia="Geneva"/>
          <w:sz w:val="28"/>
          <w:szCs w:val="28"/>
        </w:rPr>
        <w:t>венные товары и сельскохозяйственное сырье (7,4 %), древесина и изделия из нее (7,3 %), прочие товары (6,3 %).</w:t>
      </w:r>
    </w:p>
    <w:p w:rsidR="00324AF6" w:rsidRPr="00C676C5" w:rsidRDefault="00324AF6" w:rsidP="00A5043B">
      <w:pPr>
        <w:ind w:firstLine="709"/>
        <w:jc w:val="both"/>
        <w:rPr>
          <w:rFonts w:eastAsia="Geneva"/>
          <w:sz w:val="28"/>
          <w:szCs w:val="28"/>
        </w:rPr>
      </w:pPr>
      <w:r w:rsidRPr="00C676C5">
        <w:rPr>
          <w:rFonts w:eastAsia="Geneva"/>
          <w:sz w:val="28"/>
          <w:szCs w:val="28"/>
        </w:rPr>
        <w:t>Лидерами по объему поставок в Курскую область из стран СНГ я</w:t>
      </w:r>
      <w:r w:rsidRPr="00C676C5">
        <w:rPr>
          <w:rFonts w:eastAsia="Geneva"/>
          <w:sz w:val="28"/>
          <w:szCs w:val="28"/>
        </w:rPr>
        <w:t>в</w:t>
      </w:r>
      <w:r w:rsidRPr="00C676C5">
        <w:rPr>
          <w:rFonts w:eastAsia="Geneva"/>
          <w:sz w:val="28"/>
          <w:szCs w:val="28"/>
        </w:rPr>
        <w:t xml:space="preserve">ляются: </w:t>
      </w:r>
      <w:proofErr w:type="gramStart"/>
      <w:r w:rsidRPr="00C676C5">
        <w:rPr>
          <w:rFonts w:eastAsia="Geneva"/>
          <w:sz w:val="28"/>
          <w:szCs w:val="28"/>
        </w:rPr>
        <w:t>Украина, Беларусь, Казахстан; из стран дальнего зарубежья - Швейцария, Германия, Италия, Китай.</w:t>
      </w:r>
      <w:proofErr w:type="gramEnd"/>
    </w:p>
    <w:p w:rsidR="00693F7A" w:rsidRDefault="00693F7A" w:rsidP="00232FC1">
      <w:pPr>
        <w:pStyle w:val="aff6"/>
        <w:spacing w:after="0"/>
        <w:ind w:left="0" w:firstLine="709"/>
        <w:jc w:val="both"/>
        <w:rPr>
          <w:sz w:val="28"/>
          <w:szCs w:val="28"/>
        </w:rPr>
      </w:pPr>
    </w:p>
    <w:p w:rsidR="00E464AE" w:rsidRPr="00E464AE" w:rsidRDefault="00E464AE" w:rsidP="00E464AE">
      <w:pPr>
        <w:pStyle w:val="ConsPlusNormal"/>
        <w:jc w:val="center"/>
        <w:outlineLvl w:val="2"/>
        <w:rPr>
          <w:b/>
        </w:rPr>
      </w:pPr>
      <w:r w:rsidRPr="00E464AE">
        <w:rPr>
          <w:b/>
        </w:rPr>
        <w:t>Направления развития информационного</w:t>
      </w:r>
    </w:p>
    <w:p w:rsidR="00E464AE" w:rsidRPr="00E464AE" w:rsidRDefault="00E464AE" w:rsidP="00E464AE">
      <w:pPr>
        <w:pStyle w:val="ConsPlusNormal"/>
        <w:jc w:val="center"/>
        <w:rPr>
          <w:b/>
        </w:rPr>
      </w:pPr>
      <w:r w:rsidRPr="00E464AE">
        <w:rPr>
          <w:b/>
        </w:rPr>
        <w:t>общества в Курской области</w:t>
      </w:r>
    </w:p>
    <w:p w:rsidR="00E464AE" w:rsidRDefault="00E464AE" w:rsidP="00232FC1">
      <w:pPr>
        <w:pStyle w:val="aff6"/>
        <w:spacing w:after="0"/>
        <w:ind w:left="0" w:firstLine="709"/>
        <w:jc w:val="both"/>
        <w:rPr>
          <w:sz w:val="28"/>
          <w:szCs w:val="28"/>
        </w:rPr>
      </w:pPr>
    </w:p>
    <w:p w:rsidR="00E26962" w:rsidRDefault="00E26962" w:rsidP="00E2696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постановлением Администрации Курской области от 10.11.2017 №894-па «О внесение изменений в постановление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Курской области от 27.01.2017 №41-па «О реализации в Курской области основных направлений стратегического развития на период до 2018 года и на перспективу до 2025 года», комитет информатизации,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дарственных и муниципальных услуг Курской области, комитет по экон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мике и развитию Курской области определены ответственными за реал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зацию</w:t>
      </w:r>
      <w:proofErr w:type="gramEnd"/>
      <w:r>
        <w:rPr>
          <w:sz w:val="28"/>
          <w:szCs w:val="28"/>
        </w:rPr>
        <w:t xml:space="preserve"> направления «Цифровая экономика» в Курской области.</w:t>
      </w:r>
    </w:p>
    <w:p w:rsidR="00E26962" w:rsidRDefault="00E26962" w:rsidP="00E26962">
      <w:pPr>
        <w:ind w:firstLine="709"/>
        <w:jc w:val="both"/>
        <w:rPr>
          <w:sz w:val="28"/>
          <w:szCs w:val="28"/>
          <w:lang w:eastAsia="en-US"/>
        </w:rPr>
      </w:pPr>
      <w:r w:rsidRPr="002B1FAF">
        <w:rPr>
          <w:sz w:val="28"/>
          <w:szCs w:val="28"/>
          <w:lang w:eastAsia="en-US"/>
        </w:rPr>
        <w:t>Создана межведомственная рабочая группа по реализации програ</w:t>
      </w:r>
      <w:r w:rsidRPr="002B1FAF">
        <w:rPr>
          <w:sz w:val="28"/>
          <w:szCs w:val="28"/>
          <w:lang w:eastAsia="en-US"/>
        </w:rPr>
        <w:t>м</w:t>
      </w:r>
      <w:r w:rsidRPr="002B1FAF">
        <w:rPr>
          <w:sz w:val="28"/>
          <w:szCs w:val="28"/>
          <w:lang w:eastAsia="en-US"/>
        </w:rPr>
        <w:t>мы «Цифровая экономика Российской Федерации» в Курской области (п</w:t>
      </w:r>
      <w:r w:rsidRPr="002B1FAF">
        <w:rPr>
          <w:sz w:val="28"/>
          <w:szCs w:val="28"/>
          <w:lang w:eastAsia="en-US"/>
        </w:rPr>
        <w:t>о</w:t>
      </w:r>
      <w:r w:rsidRPr="002B1FAF">
        <w:rPr>
          <w:sz w:val="28"/>
          <w:szCs w:val="28"/>
          <w:lang w:eastAsia="en-US"/>
        </w:rPr>
        <w:t>становление Губернатора Курской области от 13.12.2017 №373-пг).</w:t>
      </w:r>
      <w:r>
        <w:rPr>
          <w:sz w:val="28"/>
          <w:szCs w:val="28"/>
          <w:lang w:eastAsia="en-US"/>
        </w:rPr>
        <w:t xml:space="preserve"> У</w:t>
      </w:r>
      <w:r>
        <w:rPr>
          <w:sz w:val="28"/>
          <w:szCs w:val="28"/>
          <w:lang w:eastAsia="en-US"/>
        </w:rPr>
        <w:t>т</w:t>
      </w:r>
      <w:r>
        <w:rPr>
          <w:sz w:val="28"/>
          <w:szCs w:val="28"/>
          <w:lang w:eastAsia="en-US"/>
        </w:rPr>
        <w:t xml:space="preserve">верждены положение и состав </w:t>
      </w:r>
      <w:r w:rsidRPr="002B1FAF">
        <w:rPr>
          <w:sz w:val="28"/>
          <w:szCs w:val="28"/>
          <w:lang w:eastAsia="en-US"/>
        </w:rPr>
        <w:t>межведомственн</w:t>
      </w:r>
      <w:r>
        <w:rPr>
          <w:sz w:val="28"/>
          <w:szCs w:val="28"/>
          <w:lang w:eastAsia="en-US"/>
        </w:rPr>
        <w:t>ой</w:t>
      </w:r>
      <w:r w:rsidRPr="002B1FAF">
        <w:rPr>
          <w:sz w:val="28"/>
          <w:szCs w:val="28"/>
          <w:lang w:eastAsia="en-US"/>
        </w:rPr>
        <w:t xml:space="preserve"> рабоч</w:t>
      </w:r>
      <w:r>
        <w:rPr>
          <w:sz w:val="28"/>
          <w:szCs w:val="28"/>
          <w:lang w:eastAsia="en-US"/>
        </w:rPr>
        <w:t>ей</w:t>
      </w:r>
      <w:r w:rsidRPr="002B1FAF">
        <w:rPr>
          <w:sz w:val="28"/>
          <w:szCs w:val="28"/>
          <w:lang w:eastAsia="en-US"/>
        </w:rPr>
        <w:t xml:space="preserve"> групп</w:t>
      </w:r>
      <w:r>
        <w:rPr>
          <w:sz w:val="28"/>
          <w:szCs w:val="28"/>
          <w:lang w:eastAsia="en-US"/>
        </w:rPr>
        <w:t>ы</w:t>
      </w:r>
      <w:r w:rsidRPr="002B1FAF">
        <w:rPr>
          <w:sz w:val="28"/>
          <w:szCs w:val="28"/>
          <w:lang w:eastAsia="en-US"/>
        </w:rPr>
        <w:t xml:space="preserve"> по ре</w:t>
      </w:r>
      <w:r w:rsidRPr="002B1FAF">
        <w:rPr>
          <w:sz w:val="28"/>
          <w:szCs w:val="28"/>
          <w:lang w:eastAsia="en-US"/>
        </w:rPr>
        <w:t>а</w:t>
      </w:r>
      <w:r w:rsidRPr="002B1FAF">
        <w:rPr>
          <w:sz w:val="28"/>
          <w:szCs w:val="28"/>
          <w:lang w:eastAsia="en-US"/>
        </w:rPr>
        <w:t>лизации программы «Цифровая экономика Российской Федерации» в Ку</w:t>
      </w:r>
      <w:r w:rsidRPr="002B1FAF">
        <w:rPr>
          <w:sz w:val="28"/>
          <w:szCs w:val="28"/>
          <w:lang w:eastAsia="en-US"/>
        </w:rPr>
        <w:t>р</w:t>
      </w:r>
      <w:r w:rsidRPr="002B1FAF">
        <w:rPr>
          <w:sz w:val="28"/>
          <w:szCs w:val="28"/>
          <w:lang w:eastAsia="en-US"/>
        </w:rPr>
        <w:t>ской области</w:t>
      </w:r>
      <w:r>
        <w:rPr>
          <w:sz w:val="28"/>
          <w:szCs w:val="28"/>
          <w:lang w:eastAsia="en-US"/>
        </w:rPr>
        <w:t xml:space="preserve">. </w:t>
      </w:r>
    </w:p>
    <w:p w:rsidR="00E26962" w:rsidRDefault="00E26962" w:rsidP="00E26962">
      <w:pPr>
        <w:ind w:firstLine="709"/>
        <w:jc w:val="both"/>
        <w:rPr>
          <w:color w:val="111111"/>
          <w:sz w:val="28"/>
          <w:szCs w:val="28"/>
        </w:rPr>
      </w:pPr>
      <w:r w:rsidRPr="00151F57">
        <w:rPr>
          <w:color w:val="111111"/>
          <w:sz w:val="28"/>
          <w:szCs w:val="28"/>
        </w:rPr>
        <w:t>В настоящее время комитетом информатизации, государственных и муниципальных услуг Курской области, совместно с участниками выш</w:t>
      </w:r>
      <w:r w:rsidRPr="00151F57">
        <w:rPr>
          <w:color w:val="111111"/>
          <w:sz w:val="28"/>
          <w:szCs w:val="28"/>
        </w:rPr>
        <w:t>е</w:t>
      </w:r>
      <w:r w:rsidRPr="00151F57">
        <w:rPr>
          <w:color w:val="111111"/>
          <w:sz w:val="28"/>
          <w:szCs w:val="28"/>
        </w:rPr>
        <w:t>указанной рабочей группы проводится работа по формированию плана реализации программы «Цифровая экономика» в Курской области.</w:t>
      </w:r>
    </w:p>
    <w:p w:rsidR="00E26962" w:rsidRDefault="00E26962" w:rsidP="00E26962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Проводятся работы по созданию Ситуационного центра Губернатора Курской области. Завершены мероприятия по разработке технической д</w:t>
      </w:r>
      <w:r>
        <w:rPr>
          <w:sz w:val="28"/>
        </w:rPr>
        <w:t>о</w:t>
      </w:r>
      <w:r>
        <w:rPr>
          <w:sz w:val="28"/>
        </w:rPr>
        <w:t>кументации «Проект на создание Ситуационного центра Губернатора Ку</w:t>
      </w:r>
      <w:r>
        <w:rPr>
          <w:sz w:val="28"/>
        </w:rPr>
        <w:t>р</w:t>
      </w:r>
      <w:r>
        <w:rPr>
          <w:sz w:val="28"/>
        </w:rPr>
        <w:t xml:space="preserve">ской области и внедрение 1-й очереди Информационно-аналитической системы Ситуационного центра Губернатора Курской области», </w:t>
      </w:r>
      <w:r w:rsidR="00C03444">
        <w:rPr>
          <w:sz w:val="28"/>
        </w:rPr>
        <w:t>осущест</w:t>
      </w:r>
      <w:r w:rsidR="00C03444">
        <w:rPr>
          <w:sz w:val="28"/>
        </w:rPr>
        <w:t>в</w:t>
      </w:r>
      <w:r w:rsidR="00C03444">
        <w:rPr>
          <w:sz w:val="28"/>
        </w:rPr>
        <w:t xml:space="preserve">лялись </w:t>
      </w:r>
      <w:r>
        <w:rPr>
          <w:sz w:val="28"/>
        </w:rPr>
        <w:t>ремонтно-строительные работы по приспособлению помещений здания Дома Советов для размещения Ситуационного центра Губернатора Курской области.</w:t>
      </w:r>
    </w:p>
    <w:p w:rsidR="00E26962" w:rsidRDefault="00E26962" w:rsidP="00E26962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В соответствии с принятым планом поэтапного финансирования р</w:t>
      </w:r>
      <w:r>
        <w:rPr>
          <w:sz w:val="28"/>
        </w:rPr>
        <w:t>а</w:t>
      </w:r>
      <w:r>
        <w:rPr>
          <w:sz w:val="28"/>
        </w:rPr>
        <w:t>бот по созданию Ситуационного центра Губернатора Курской области в 2018 году планируется завершить мероприятия по созданию и внедрению аппаратно-программного комплекса Ситуационного центра Губернатора Курской области, как 1-го этапа создания Ситуационного центра Губерн</w:t>
      </w:r>
      <w:r>
        <w:rPr>
          <w:sz w:val="28"/>
        </w:rPr>
        <w:t>а</w:t>
      </w:r>
      <w:r>
        <w:rPr>
          <w:sz w:val="28"/>
        </w:rPr>
        <w:t>тора Курской области.</w:t>
      </w:r>
      <w:proofErr w:type="gramEnd"/>
    </w:p>
    <w:p w:rsidR="00912075" w:rsidRDefault="00912075" w:rsidP="00912075">
      <w:pPr>
        <w:ind w:firstLine="709"/>
        <w:jc w:val="both"/>
        <w:rPr>
          <w:sz w:val="28"/>
          <w:szCs w:val="28"/>
        </w:rPr>
      </w:pPr>
      <w:r w:rsidRPr="00C00A70">
        <w:rPr>
          <w:sz w:val="28"/>
          <w:szCs w:val="28"/>
        </w:rPr>
        <w:t>В 2017 году Курским филиалом «</w:t>
      </w:r>
      <w:proofErr w:type="spellStart"/>
      <w:r w:rsidRPr="00C00A70">
        <w:rPr>
          <w:sz w:val="28"/>
          <w:szCs w:val="28"/>
        </w:rPr>
        <w:t>Ростелекома</w:t>
      </w:r>
      <w:proofErr w:type="spellEnd"/>
      <w:r w:rsidRPr="00C00A70">
        <w:rPr>
          <w:sz w:val="28"/>
          <w:szCs w:val="28"/>
        </w:rPr>
        <w:t>» продолжалась реал</w:t>
      </w:r>
      <w:r w:rsidRPr="00C00A70">
        <w:rPr>
          <w:sz w:val="28"/>
          <w:szCs w:val="28"/>
        </w:rPr>
        <w:t>и</w:t>
      </w:r>
      <w:r w:rsidRPr="00C00A70">
        <w:rPr>
          <w:sz w:val="28"/>
          <w:szCs w:val="28"/>
        </w:rPr>
        <w:t>зация федерального проекта «Устранение цифрового неравенства», в ра</w:t>
      </w:r>
      <w:r w:rsidRPr="00C00A70">
        <w:rPr>
          <w:sz w:val="28"/>
          <w:szCs w:val="28"/>
        </w:rPr>
        <w:t>м</w:t>
      </w:r>
      <w:r w:rsidRPr="00C00A70">
        <w:rPr>
          <w:sz w:val="28"/>
          <w:szCs w:val="28"/>
        </w:rPr>
        <w:t>ках которого обеспечен доступ к сети «Интернет» по волоконно-оптическим линиям связи к 182 населенным пунктам области из 237 з</w:t>
      </w:r>
      <w:r w:rsidRPr="00C00A70">
        <w:rPr>
          <w:sz w:val="28"/>
          <w:szCs w:val="28"/>
        </w:rPr>
        <w:t>а</w:t>
      </w:r>
      <w:r w:rsidRPr="00C00A70">
        <w:rPr>
          <w:sz w:val="28"/>
          <w:szCs w:val="28"/>
        </w:rPr>
        <w:t>планированных. По проекту «лечебно-профилактические учреждения» о</w:t>
      </w:r>
      <w:r w:rsidRPr="00C00A70">
        <w:rPr>
          <w:sz w:val="28"/>
          <w:szCs w:val="28"/>
        </w:rPr>
        <w:t>р</w:t>
      </w:r>
      <w:r w:rsidRPr="00C00A70">
        <w:rPr>
          <w:sz w:val="28"/>
          <w:szCs w:val="28"/>
        </w:rPr>
        <w:t>ганизован доступ к сети «Интернет» в 31 медицинском учреждении.</w:t>
      </w:r>
    </w:p>
    <w:p w:rsidR="000E74E0" w:rsidRDefault="000E74E0" w:rsidP="000E74E0">
      <w:pPr>
        <w:ind w:firstLine="540"/>
        <w:jc w:val="both"/>
        <w:rPr>
          <w:sz w:val="28"/>
          <w:szCs w:val="28"/>
        </w:rPr>
      </w:pPr>
      <w:r w:rsidRPr="0042624A">
        <w:rPr>
          <w:sz w:val="28"/>
          <w:szCs w:val="28"/>
        </w:rPr>
        <w:t>В рамках государственной програм</w:t>
      </w:r>
      <w:r>
        <w:rPr>
          <w:sz w:val="28"/>
          <w:szCs w:val="28"/>
        </w:rPr>
        <w:t>мы Курской области «Социальная по</w:t>
      </w:r>
      <w:r w:rsidRPr="0042624A">
        <w:rPr>
          <w:sz w:val="28"/>
          <w:szCs w:val="28"/>
        </w:rPr>
        <w:t>ддержка граждан в Курской области</w:t>
      </w:r>
      <w:r>
        <w:rPr>
          <w:sz w:val="28"/>
          <w:szCs w:val="28"/>
        </w:rPr>
        <w:t xml:space="preserve">» реализуется мероприятие 05.1 </w:t>
      </w:r>
      <w:r w:rsidRPr="0042624A">
        <w:rPr>
          <w:sz w:val="28"/>
          <w:szCs w:val="28"/>
        </w:rPr>
        <w:t>«</w:t>
      </w:r>
      <w:r>
        <w:rPr>
          <w:sz w:val="28"/>
          <w:szCs w:val="28"/>
        </w:rPr>
        <w:t>О</w:t>
      </w:r>
      <w:r w:rsidRPr="0042624A">
        <w:rPr>
          <w:sz w:val="28"/>
          <w:szCs w:val="28"/>
        </w:rPr>
        <w:t xml:space="preserve">бучение компьютерной грамотности неработающих пенсионеров». </w:t>
      </w:r>
      <w:r>
        <w:rPr>
          <w:sz w:val="28"/>
          <w:szCs w:val="28"/>
        </w:rPr>
        <w:t>В 2017 году прошли обучение 624 человека</w:t>
      </w:r>
      <w:r w:rsidR="00550DB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E74E0" w:rsidRPr="0042624A" w:rsidRDefault="000E74E0" w:rsidP="000E74E0">
      <w:pPr>
        <w:ind w:firstLine="709"/>
        <w:jc w:val="both"/>
        <w:rPr>
          <w:sz w:val="28"/>
          <w:szCs w:val="28"/>
        </w:rPr>
      </w:pPr>
      <w:r w:rsidRPr="0042624A">
        <w:rPr>
          <w:sz w:val="28"/>
          <w:szCs w:val="28"/>
        </w:rPr>
        <w:t>В рамках гос</w:t>
      </w:r>
      <w:r>
        <w:rPr>
          <w:sz w:val="28"/>
          <w:szCs w:val="28"/>
        </w:rPr>
        <w:t>ударственной программы</w:t>
      </w:r>
      <w:r w:rsidRPr="0042624A">
        <w:rPr>
          <w:sz w:val="28"/>
          <w:szCs w:val="28"/>
        </w:rPr>
        <w:t xml:space="preserve"> Курской области «Обеспеч</w:t>
      </w:r>
      <w:r w:rsidRPr="0042624A">
        <w:rPr>
          <w:sz w:val="28"/>
          <w:szCs w:val="28"/>
        </w:rPr>
        <w:t>е</w:t>
      </w:r>
      <w:r w:rsidRPr="0042624A">
        <w:rPr>
          <w:sz w:val="28"/>
          <w:szCs w:val="28"/>
        </w:rPr>
        <w:t xml:space="preserve">ние доступности приоритетных объектов и услуг в приоритетных сферах жизнедеятельности инвалидов и других </w:t>
      </w:r>
      <w:proofErr w:type="spellStart"/>
      <w:r w:rsidRPr="0042624A">
        <w:rPr>
          <w:sz w:val="28"/>
          <w:szCs w:val="28"/>
        </w:rPr>
        <w:t>маломобильных</w:t>
      </w:r>
      <w:proofErr w:type="spellEnd"/>
      <w:r w:rsidRPr="0042624A">
        <w:rPr>
          <w:sz w:val="28"/>
          <w:szCs w:val="28"/>
        </w:rPr>
        <w:t xml:space="preserve"> групп населения</w:t>
      </w:r>
      <w:r>
        <w:rPr>
          <w:sz w:val="28"/>
          <w:szCs w:val="28"/>
        </w:rPr>
        <w:t xml:space="preserve"> </w:t>
      </w:r>
      <w:r w:rsidRPr="0042624A">
        <w:rPr>
          <w:sz w:val="28"/>
          <w:szCs w:val="28"/>
        </w:rPr>
        <w:t xml:space="preserve">в Курской области» реализуется мероприятие «Организация круглосуточных диспетчерских центров связи для глухих с целью оказания экстренной и иной социальной помощи». </w:t>
      </w:r>
      <w:r w:rsidRPr="00C71F88">
        <w:rPr>
          <w:bCs/>
          <w:sz w:val="28"/>
          <w:szCs w:val="28"/>
        </w:rPr>
        <w:t>Создан и успешно функционирует диспетче</w:t>
      </w:r>
      <w:r w:rsidRPr="00C71F88">
        <w:rPr>
          <w:bCs/>
          <w:sz w:val="28"/>
          <w:szCs w:val="28"/>
        </w:rPr>
        <w:t>р</w:t>
      </w:r>
      <w:r w:rsidRPr="00C71F88">
        <w:rPr>
          <w:bCs/>
          <w:sz w:val="28"/>
          <w:szCs w:val="28"/>
        </w:rPr>
        <w:t>ский центр связи для глухих. Центром осуществляется оказание экстре</w:t>
      </w:r>
      <w:r w:rsidRPr="00C71F88">
        <w:rPr>
          <w:bCs/>
          <w:sz w:val="28"/>
          <w:szCs w:val="28"/>
        </w:rPr>
        <w:t>н</w:t>
      </w:r>
      <w:r w:rsidRPr="00C71F88">
        <w:rPr>
          <w:bCs/>
          <w:sz w:val="28"/>
          <w:szCs w:val="28"/>
        </w:rPr>
        <w:t>ной помощи, справочно-информационной и консультативной поддержки инвалидам по слуху посредством предоставления бесплатных услуг уд</w:t>
      </w:r>
      <w:r w:rsidRPr="00C71F88">
        <w:rPr>
          <w:bCs/>
          <w:sz w:val="28"/>
          <w:szCs w:val="28"/>
        </w:rPr>
        <w:t>а</w:t>
      </w:r>
      <w:r w:rsidRPr="00C71F88">
        <w:rPr>
          <w:bCs/>
          <w:sz w:val="28"/>
          <w:szCs w:val="28"/>
        </w:rPr>
        <w:t>ленного перевода жестового языка. За прошедший год в диспетчерскую службу обратилось 3195 человек, в том числе по вопросам, связанным с чрезвычайными ситуациями – 7 человек.</w:t>
      </w:r>
    </w:p>
    <w:p w:rsidR="000E74E0" w:rsidRDefault="000E74E0" w:rsidP="000E74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постановления Губернатора Курской области №173-пг от 08.07.2016 </w:t>
      </w:r>
      <w:r w:rsidRPr="0042624A">
        <w:rPr>
          <w:sz w:val="28"/>
          <w:szCs w:val="28"/>
        </w:rPr>
        <w:t>«</w:t>
      </w:r>
      <w:r>
        <w:rPr>
          <w:sz w:val="28"/>
          <w:szCs w:val="28"/>
        </w:rPr>
        <w:t>Об утверждении Положения о региональной си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теме комплексного использования результатов космической деятельности Курской области</w:t>
      </w:r>
      <w:r w:rsidRPr="0042624A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757389">
        <w:rPr>
          <w:sz w:val="28"/>
          <w:szCs w:val="28"/>
        </w:rPr>
        <w:t xml:space="preserve">комитетом </w:t>
      </w:r>
      <w:r w:rsidR="00757389" w:rsidRPr="00757389">
        <w:rPr>
          <w:sz w:val="28"/>
          <w:szCs w:val="28"/>
        </w:rPr>
        <w:t xml:space="preserve">социального обеспечения Курской области </w:t>
      </w:r>
      <w:r w:rsidRPr="00757389">
        <w:rPr>
          <w:sz w:val="28"/>
          <w:szCs w:val="28"/>
        </w:rPr>
        <w:t>проведена работа по созданию и вводу</w:t>
      </w:r>
      <w:r>
        <w:rPr>
          <w:sz w:val="28"/>
          <w:szCs w:val="28"/>
        </w:rPr>
        <w:t xml:space="preserve"> в эксплуатацию </w:t>
      </w:r>
      <w:r w:rsidRPr="00707B20">
        <w:rPr>
          <w:sz w:val="28"/>
          <w:szCs w:val="28"/>
        </w:rPr>
        <w:t>информационной целевой системы мониторинга и управления</w:t>
      </w:r>
      <w:r>
        <w:rPr>
          <w:sz w:val="28"/>
          <w:szCs w:val="28"/>
        </w:rPr>
        <w:t xml:space="preserve"> СКИ РКД Курской области. Сотрудники комитета</w:t>
      </w:r>
      <w:r w:rsidR="00501C9A">
        <w:rPr>
          <w:sz w:val="28"/>
          <w:szCs w:val="28"/>
        </w:rPr>
        <w:t xml:space="preserve"> социального обеспечения Курской области </w:t>
      </w:r>
      <w:r>
        <w:rPr>
          <w:sz w:val="28"/>
          <w:szCs w:val="28"/>
        </w:rPr>
        <w:t xml:space="preserve">прошли обучение </w:t>
      </w:r>
      <w:r w:rsidRPr="002742E5">
        <w:rPr>
          <w:sz w:val="28"/>
          <w:szCs w:val="28"/>
        </w:rPr>
        <w:t>по</w:t>
      </w:r>
      <w:r w:rsidR="00550DBF" w:rsidRPr="002742E5">
        <w:rPr>
          <w:sz w:val="28"/>
          <w:szCs w:val="28"/>
        </w:rPr>
        <w:t xml:space="preserve"> размещению данных</w:t>
      </w:r>
      <w:r w:rsidRPr="002742E5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="00501C9A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Геопортал</w:t>
      </w:r>
      <w:proofErr w:type="spellEnd"/>
      <w:r>
        <w:rPr>
          <w:sz w:val="28"/>
          <w:szCs w:val="28"/>
        </w:rPr>
        <w:t xml:space="preserve"> СКИ РКД Курской обла</w:t>
      </w:r>
      <w:r>
        <w:rPr>
          <w:sz w:val="28"/>
          <w:szCs w:val="28"/>
        </w:rPr>
        <w:t>с</w:t>
      </w:r>
      <w:r>
        <w:rPr>
          <w:sz w:val="28"/>
          <w:szCs w:val="28"/>
        </w:rPr>
        <w:lastRenderedPageBreak/>
        <w:t>ти</w:t>
      </w:r>
      <w:r w:rsidR="00501C9A">
        <w:rPr>
          <w:sz w:val="28"/>
          <w:szCs w:val="28"/>
        </w:rPr>
        <w:t>»</w:t>
      </w:r>
      <w:r>
        <w:rPr>
          <w:sz w:val="28"/>
          <w:szCs w:val="28"/>
        </w:rPr>
        <w:t>. В дальнейшем запланирована д</w:t>
      </w:r>
      <w:r w:rsidRPr="00B42FD3">
        <w:rPr>
          <w:sz w:val="28"/>
          <w:szCs w:val="28"/>
        </w:rPr>
        <w:t>оработка функциональных возможн</w:t>
      </w:r>
      <w:r w:rsidRPr="00B42FD3">
        <w:rPr>
          <w:sz w:val="28"/>
          <w:szCs w:val="28"/>
        </w:rPr>
        <w:t>о</w:t>
      </w:r>
      <w:r w:rsidRPr="00B42FD3">
        <w:rPr>
          <w:sz w:val="28"/>
          <w:szCs w:val="28"/>
        </w:rPr>
        <w:t>стей ЦСМУ в результате эксплуатации</w:t>
      </w:r>
      <w:r>
        <w:rPr>
          <w:sz w:val="28"/>
          <w:szCs w:val="28"/>
        </w:rPr>
        <w:t>.</w:t>
      </w:r>
    </w:p>
    <w:p w:rsidR="000E74E0" w:rsidRPr="000E74E0" w:rsidRDefault="000E74E0" w:rsidP="00501C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74E0">
        <w:rPr>
          <w:sz w:val="28"/>
          <w:szCs w:val="28"/>
        </w:rPr>
        <w:t>В сфер</w:t>
      </w:r>
      <w:r w:rsidR="00501C9A">
        <w:rPr>
          <w:sz w:val="28"/>
          <w:szCs w:val="28"/>
        </w:rPr>
        <w:t>е</w:t>
      </w:r>
      <w:r w:rsidRPr="000E74E0">
        <w:rPr>
          <w:sz w:val="28"/>
          <w:szCs w:val="28"/>
        </w:rPr>
        <w:t xml:space="preserve"> сельск</w:t>
      </w:r>
      <w:r w:rsidR="00501C9A">
        <w:rPr>
          <w:sz w:val="28"/>
          <w:szCs w:val="28"/>
        </w:rPr>
        <w:t>ого</w:t>
      </w:r>
      <w:r w:rsidRPr="000E74E0">
        <w:rPr>
          <w:sz w:val="28"/>
          <w:szCs w:val="28"/>
        </w:rPr>
        <w:t xml:space="preserve"> хозяйств</w:t>
      </w:r>
      <w:r w:rsidR="00501C9A">
        <w:rPr>
          <w:sz w:val="28"/>
          <w:szCs w:val="28"/>
        </w:rPr>
        <w:t>а</w:t>
      </w:r>
      <w:r w:rsidRPr="000E74E0">
        <w:rPr>
          <w:sz w:val="28"/>
          <w:szCs w:val="28"/>
        </w:rPr>
        <w:t xml:space="preserve"> Курской области  внедрено 8 информ</w:t>
      </w:r>
      <w:r w:rsidRPr="000E74E0">
        <w:rPr>
          <w:sz w:val="28"/>
          <w:szCs w:val="28"/>
        </w:rPr>
        <w:t>а</w:t>
      </w:r>
      <w:r w:rsidRPr="000E74E0">
        <w:rPr>
          <w:sz w:val="28"/>
          <w:szCs w:val="28"/>
        </w:rPr>
        <w:t>ционных систем различного назначения.</w:t>
      </w:r>
    </w:p>
    <w:p w:rsidR="000E74E0" w:rsidRPr="000E74E0" w:rsidRDefault="000E74E0" w:rsidP="000E74E0">
      <w:pPr>
        <w:ind w:firstLine="709"/>
        <w:jc w:val="both"/>
        <w:rPr>
          <w:sz w:val="28"/>
          <w:szCs w:val="28"/>
        </w:rPr>
      </w:pPr>
      <w:proofErr w:type="gramStart"/>
      <w:r w:rsidRPr="000E74E0">
        <w:rPr>
          <w:sz w:val="28"/>
          <w:szCs w:val="28"/>
        </w:rPr>
        <w:t>В рамках реализации Подпрограммы 5 «Использование спутниковых навигационных технологий и других результатов космической деятельн</w:t>
      </w:r>
      <w:r w:rsidRPr="000E74E0">
        <w:rPr>
          <w:sz w:val="28"/>
          <w:szCs w:val="28"/>
        </w:rPr>
        <w:t>о</w:t>
      </w:r>
      <w:r w:rsidRPr="000E74E0">
        <w:rPr>
          <w:sz w:val="28"/>
          <w:szCs w:val="28"/>
        </w:rPr>
        <w:t>сти в интересах развития Курской области»  государственной программы Курской области «Защита населения и территорий от чрезвычайных с</w:t>
      </w:r>
      <w:r w:rsidRPr="000E74E0">
        <w:rPr>
          <w:sz w:val="28"/>
          <w:szCs w:val="28"/>
        </w:rPr>
        <w:t>и</w:t>
      </w:r>
      <w:r w:rsidRPr="000E74E0">
        <w:rPr>
          <w:sz w:val="28"/>
          <w:szCs w:val="28"/>
        </w:rPr>
        <w:t>туаций, обеспечение пожарной безопасности и безопасности людей на водных объектах» создана и введена в эксплуатацию целевая система м</w:t>
      </w:r>
      <w:r w:rsidRPr="000E74E0">
        <w:rPr>
          <w:sz w:val="28"/>
          <w:szCs w:val="28"/>
        </w:rPr>
        <w:t>о</w:t>
      </w:r>
      <w:r w:rsidRPr="000E74E0">
        <w:rPr>
          <w:sz w:val="28"/>
          <w:szCs w:val="28"/>
        </w:rPr>
        <w:t>ниторинга и управления сельским хозяйством Курской области.</w:t>
      </w:r>
      <w:proofErr w:type="gramEnd"/>
    </w:p>
    <w:p w:rsidR="000E74E0" w:rsidRPr="000E74E0" w:rsidRDefault="00501C9A" w:rsidP="000E74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Осуществляется п</w:t>
      </w:r>
      <w:r w:rsidR="000E74E0" w:rsidRPr="000E74E0">
        <w:rPr>
          <w:sz w:val="28"/>
          <w:szCs w:val="28"/>
        </w:rPr>
        <w:t>родвижение через обучающие семинары и выста</w:t>
      </w:r>
      <w:r w:rsidR="000E74E0" w:rsidRPr="000E74E0">
        <w:rPr>
          <w:sz w:val="28"/>
          <w:szCs w:val="28"/>
        </w:rPr>
        <w:t>в</w:t>
      </w:r>
      <w:r w:rsidR="000E74E0" w:rsidRPr="000E74E0">
        <w:rPr>
          <w:sz w:val="28"/>
          <w:szCs w:val="28"/>
        </w:rPr>
        <w:t>ки использования технологий ГЛОНАСС, систем точ</w:t>
      </w:r>
      <w:r w:rsidR="00CE11A0">
        <w:rPr>
          <w:sz w:val="28"/>
          <w:szCs w:val="28"/>
        </w:rPr>
        <w:t>еч</w:t>
      </w:r>
      <w:r w:rsidR="000E74E0" w:rsidRPr="000E74E0">
        <w:rPr>
          <w:sz w:val="28"/>
          <w:szCs w:val="28"/>
        </w:rPr>
        <w:t>ного земледелия, автоматизированных информационных систем в агропромышленном ко</w:t>
      </w:r>
      <w:r w:rsidR="000E74E0" w:rsidRPr="000E74E0">
        <w:rPr>
          <w:sz w:val="28"/>
          <w:szCs w:val="28"/>
        </w:rPr>
        <w:t>м</w:t>
      </w:r>
      <w:r w:rsidR="000E74E0" w:rsidRPr="000E74E0">
        <w:rPr>
          <w:sz w:val="28"/>
          <w:szCs w:val="28"/>
        </w:rPr>
        <w:t>плексе Курской области.</w:t>
      </w:r>
    </w:p>
    <w:p w:rsidR="00C977EA" w:rsidRPr="00430C83" w:rsidRDefault="00C977EA" w:rsidP="00C977E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30C83">
        <w:rPr>
          <w:color w:val="000000"/>
          <w:sz w:val="28"/>
          <w:szCs w:val="28"/>
          <w:shd w:val="clear" w:color="auto" w:fill="FFFFFF"/>
        </w:rPr>
        <w:t>С целью создания в Курской области конкурентоспособной системы среднего профессионального образования в текущем году осуществлен прием по 7 востребованным профессиям и специальностям из списка ТОП-50 на региональном рынке труда в 12 ПОО (42,8 %).</w:t>
      </w:r>
    </w:p>
    <w:p w:rsidR="00C977EA" w:rsidRPr="00EA7B57" w:rsidRDefault="00E123C6" w:rsidP="00C977E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>В сфере образования в</w:t>
      </w:r>
      <w:r w:rsidR="00C977EA" w:rsidRPr="00E87F8E">
        <w:rPr>
          <w:color w:val="000000"/>
          <w:sz w:val="28"/>
          <w:szCs w:val="28"/>
          <w:shd w:val="clear" w:color="auto" w:fill="FFFFFF"/>
        </w:rPr>
        <w:t xml:space="preserve"> 2017 году в регионе осуществлен прием в ОБПОУ «Курский государственный политехнический колледж» по спец</w:t>
      </w:r>
      <w:r w:rsidR="00C977EA" w:rsidRPr="00E87F8E">
        <w:rPr>
          <w:color w:val="000000"/>
          <w:sz w:val="28"/>
          <w:szCs w:val="28"/>
          <w:shd w:val="clear" w:color="auto" w:fill="FFFFFF"/>
        </w:rPr>
        <w:t>и</w:t>
      </w:r>
      <w:r w:rsidR="00C977EA" w:rsidRPr="00E87F8E">
        <w:rPr>
          <w:color w:val="000000"/>
          <w:sz w:val="28"/>
          <w:szCs w:val="28"/>
          <w:shd w:val="clear" w:color="auto" w:fill="FFFFFF"/>
        </w:rPr>
        <w:t>альности 09.02.07 Информационные системы и программирование, в О</w:t>
      </w:r>
      <w:r w:rsidR="00C977EA" w:rsidRPr="00E87F8E">
        <w:rPr>
          <w:color w:val="000000"/>
          <w:sz w:val="28"/>
          <w:szCs w:val="28"/>
          <w:shd w:val="clear" w:color="auto" w:fill="FFFFFF"/>
        </w:rPr>
        <w:t>Б</w:t>
      </w:r>
      <w:r w:rsidR="00C977EA" w:rsidRPr="00E87F8E">
        <w:rPr>
          <w:color w:val="000000"/>
          <w:sz w:val="28"/>
          <w:szCs w:val="28"/>
          <w:shd w:val="clear" w:color="auto" w:fill="FFFFFF"/>
        </w:rPr>
        <w:t>ПОУ «Курский техникум связи» по специальности 09.02.06 Информац</w:t>
      </w:r>
      <w:r w:rsidR="00C977EA" w:rsidRPr="00E87F8E">
        <w:rPr>
          <w:color w:val="000000"/>
          <w:sz w:val="28"/>
          <w:szCs w:val="28"/>
          <w:shd w:val="clear" w:color="auto" w:fill="FFFFFF"/>
        </w:rPr>
        <w:t>и</w:t>
      </w:r>
      <w:r w:rsidR="00C977EA" w:rsidRPr="00E87F8E">
        <w:rPr>
          <w:color w:val="000000"/>
          <w:sz w:val="28"/>
          <w:szCs w:val="28"/>
          <w:shd w:val="clear" w:color="auto" w:fill="FFFFFF"/>
        </w:rPr>
        <w:t>онные системы и программирование, входящим в перечень ТОП-50, у</w:t>
      </w:r>
      <w:r w:rsidR="00C977EA" w:rsidRPr="00E87F8E">
        <w:rPr>
          <w:color w:val="000000"/>
          <w:sz w:val="28"/>
          <w:szCs w:val="28"/>
          <w:shd w:val="clear" w:color="auto" w:fill="FFFFFF"/>
        </w:rPr>
        <w:t>т</w:t>
      </w:r>
      <w:r w:rsidR="00C977EA" w:rsidRPr="00E87F8E">
        <w:rPr>
          <w:color w:val="000000"/>
          <w:sz w:val="28"/>
          <w:szCs w:val="28"/>
          <w:shd w:val="clear" w:color="auto" w:fill="FFFFFF"/>
        </w:rPr>
        <w:t>вержденный приказом Минтруда России от 02.11.2015 № 831 «Об утве</w:t>
      </w:r>
      <w:r w:rsidR="00C977EA" w:rsidRPr="00E87F8E">
        <w:rPr>
          <w:color w:val="000000"/>
          <w:sz w:val="28"/>
          <w:szCs w:val="28"/>
          <w:shd w:val="clear" w:color="auto" w:fill="FFFFFF"/>
        </w:rPr>
        <w:t>р</w:t>
      </w:r>
      <w:r w:rsidR="00C977EA" w:rsidRPr="00E87F8E">
        <w:rPr>
          <w:color w:val="000000"/>
          <w:sz w:val="28"/>
          <w:szCs w:val="28"/>
          <w:shd w:val="clear" w:color="auto" w:fill="FFFFFF"/>
        </w:rPr>
        <w:t>ждении списка 50 наиболее востребованных на рынке труда, новых и пе</w:t>
      </w:r>
      <w:r w:rsidR="00C977EA" w:rsidRPr="00E87F8E">
        <w:rPr>
          <w:color w:val="000000"/>
          <w:sz w:val="28"/>
          <w:szCs w:val="28"/>
          <w:shd w:val="clear" w:color="auto" w:fill="FFFFFF"/>
        </w:rPr>
        <w:t>р</w:t>
      </w:r>
      <w:r w:rsidR="00C977EA" w:rsidRPr="00E87F8E">
        <w:rPr>
          <w:color w:val="000000"/>
          <w:sz w:val="28"/>
          <w:szCs w:val="28"/>
          <w:shd w:val="clear" w:color="auto" w:fill="FFFFFF"/>
        </w:rPr>
        <w:t>спективных профессий, требующих</w:t>
      </w:r>
      <w:proofErr w:type="gramEnd"/>
      <w:r w:rsidR="00C977EA" w:rsidRPr="00E87F8E">
        <w:rPr>
          <w:color w:val="000000"/>
          <w:sz w:val="28"/>
          <w:szCs w:val="28"/>
          <w:shd w:val="clear" w:color="auto" w:fill="FFFFFF"/>
        </w:rPr>
        <w:t xml:space="preserve"> среднего профессионального образ</w:t>
      </w:r>
      <w:r w:rsidR="00C977EA" w:rsidRPr="00E87F8E">
        <w:rPr>
          <w:color w:val="000000"/>
          <w:sz w:val="28"/>
          <w:szCs w:val="28"/>
          <w:shd w:val="clear" w:color="auto" w:fill="FFFFFF"/>
        </w:rPr>
        <w:t>о</w:t>
      </w:r>
      <w:r w:rsidR="00C977EA" w:rsidRPr="00E87F8E">
        <w:rPr>
          <w:color w:val="000000"/>
          <w:sz w:val="28"/>
          <w:szCs w:val="28"/>
          <w:shd w:val="clear" w:color="auto" w:fill="FFFFFF"/>
        </w:rPr>
        <w:t>вания».</w:t>
      </w:r>
    </w:p>
    <w:p w:rsidR="00C977EA" w:rsidRDefault="00C977EA" w:rsidP="00C977E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 ОГБУ ДПО </w:t>
      </w:r>
      <w:r w:rsidRPr="00F32069">
        <w:rPr>
          <w:color w:val="000000"/>
          <w:sz w:val="28"/>
          <w:szCs w:val="28"/>
          <w:shd w:val="clear" w:color="auto" w:fill="FFFFFF"/>
        </w:rPr>
        <w:t>«Курский институт развития образования»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C0415D">
        <w:rPr>
          <w:color w:val="000000"/>
          <w:sz w:val="28"/>
          <w:szCs w:val="28"/>
          <w:shd w:val="clear" w:color="auto" w:fill="FFFFFF"/>
        </w:rPr>
        <w:t>проводится систематическая работа по совершенствованию профессионального ма</w:t>
      </w:r>
      <w:r w:rsidRPr="00C0415D">
        <w:rPr>
          <w:color w:val="000000"/>
          <w:sz w:val="28"/>
          <w:szCs w:val="28"/>
          <w:shd w:val="clear" w:color="auto" w:fill="FFFFFF"/>
        </w:rPr>
        <w:t>с</w:t>
      </w:r>
      <w:r w:rsidRPr="00C0415D">
        <w:rPr>
          <w:color w:val="000000"/>
          <w:sz w:val="28"/>
          <w:szCs w:val="28"/>
          <w:shd w:val="clear" w:color="auto" w:fill="FFFFFF"/>
        </w:rPr>
        <w:t>терства учителей информатики Курской области. В 2017 году обеспечена реализация 6 программ повышения квалификации и 1 программы профе</w:t>
      </w:r>
      <w:r w:rsidRPr="00C0415D">
        <w:rPr>
          <w:color w:val="000000"/>
          <w:sz w:val="28"/>
          <w:szCs w:val="28"/>
          <w:shd w:val="clear" w:color="auto" w:fill="FFFFFF"/>
        </w:rPr>
        <w:t>с</w:t>
      </w:r>
      <w:r w:rsidRPr="00C0415D">
        <w:rPr>
          <w:color w:val="000000"/>
          <w:sz w:val="28"/>
          <w:szCs w:val="28"/>
          <w:shd w:val="clear" w:color="auto" w:fill="FFFFFF"/>
        </w:rPr>
        <w:t xml:space="preserve">сиональной переподготовки этой </w:t>
      </w:r>
      <w:r>
        <w:rPr>
          <w:color w:val="000000"/>
          <w:sz w:val="28"/>
          <w:szCs w:val="28"/>
          <w:shd w:val="clear" w:color="auto" w:fill="FFFFFF"/>
        </w:rPr>
        <w:t>категории специалистов.</w:t>
      </w:r>
      <w:r w:rsidRPr="00205B84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В течение года 565 педагогов, осуществляющих</w:t>
      </w:r>
      <w:r w:rsidRPr="00C0415D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преподавание информатики в школах</w:t>
      </w:r>
      <w:r w:rsidRPr="00C0415D">
        <w:rPr>
          <w:color w:val="000000"/>
          <w:sz w:val="28"/>
          <w:szCs w:val="28"/>
          <w:shd w:val="clear" w:color="auto" w:fill="FFFFFF"/>
        </w:rPr>
        <w:t>, прошли курсы повышения квал</w:t>
      </w:r>
      <w:r>
        <w:rPr>
          <w:color w:val="000000"/>
          <w:sz w:val="28"/>
          <w:szCs w:val="28"/>
          <w:shd w:val="clear" w:color="auto" w:fill="FFFFFF"/>
        </w:rPr>
        <w:t>ификации, 162 – переподготовку</w:t>
      </w:r>
      <w:r w:rsidRPr="00C0415D"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 xml:space="preserve">в том числе </w:t>
      </w:r>
      <w:r w:rsidRPr="00C0415D">
        <w:rPr>
          <w:color w:val="000000"/>
          <w:sz w:val="28"/>
          <w:szCs w:val="28"/>
          <w:shd w:val="clear" w:color="auto" w:fill="FFFFFF"/>
        </w:rPr>
        <w:t>треть времени курсов повышения квалификации была отведена р</w:t>
      </w:r>
      <w:r w:rsidRPr="00C0415D">
        <w:rPr>
          <w:color w:val="000000"/>
          <w:sz w:val="28"/>
          <w:szCs w:val="28"/>
          <w:shd w:val="clear" w:color="auto" w:fill="FFFFFF"/>
        </w:rPr>
        <w:t>а</w:t>
      </w:r>
      <w:r w:rsidRPr="00C0415D">
        <w:rPr>
          <w:color w:val="000000"/>
          <w:sz w:val="28"/>
          <w:szCs w:val="28"/>
          <w:shd w:val="clear" w:color="auto" w:fill="FFFFFF"/>
        </w:rPr>
        <w:t xml:space="preserve">боте слушателей на 10 </w:t>
      </w:r>
      <w:proofErr w:type="spellStart"/>
      <w:r w:rsidRPr="00C0415D">
        <w:rPr>
          <w:color w:val="000000"/>
          <w:sz w:val="28"/>
          <w:szCs w:val="28"/>
          <w:shd w:val="clear" w:color="auto" w:fill="FFFFFF"/>
        </w:rPr>
        <w:t>стажировочных</w:t>
      </w:r>
      <w:proofErr w:type="spellEnd"/>
      <w:r w:rsidRPr="00C0415D">
        <w:rPr>
          <w:color w:val="000000"/>
          <w:sz w:val="28"/>
          <w:szCs w:val="28"/>
          <w:shd w:val="clear" w:color="auto" w:fill="FFFFFF"/>
        </w:rPr>
        <w:t xml:space="preserve"> площадках. Среди них учителями информатики отмечалась работа площадок: «Мой первый робот», МБОУ «Гимназия № 2» г. Курчатова; «Интерактивные средства и формы обуч</w:t>
      </w:r>
      <w:r w:rsidRPr="00C0415D">
        <w:rPr>
          <w:color w:val="000000"/>
          <w:sz w:val="28"/>
          <w:szCs w:val="28"/>
          <w:shd w:val="clear" w:color="auto" w:fill="FFFFFF"/>
        </w:rPr>
        <w:t>е</w:t>
      </w:r>
      <w:r w:rsidRPr="00C0415D">
        <w:rPr>
          <w:color w:val="000000"/>
          <w:sz w:val="28"/>
          <w:szCs w:val="28"/>
          <w:shd w:val="clear" w:color="auto" w:fill="FFFFFF"/>
        </w:rPr>
        <w:t xml:space="preserve">ния в условиях реализации ФГОС ООО», ОБОУ </w:t>
      </w:r>
      <w:r>
        <w:rPr>
          <w:color w:val="000000"/>
          <w:sz w:val="28"/>
          <w:szCs w:val="28"/>
          <w:shd w:val="clear" w:color="auto" w:fill="FFFFFF"/>
        </w:rPr>
        <w:t>«Лицей-интернат № 1» г. Курска</w:t>
      </w:r>
      <w:r w:rsidRPr="00C0415D">
        <w:rPr>
          <w:color w:val="000000"/>
          <w:sz w:val="28"/>
          <w:szCs w:val="28"/>
          <w:shd w:val="clear" w:color="auto" w:fill="FFFFFF"/>
        </w:rPr>
        <w:t>; «Информационно - образовательная среда инновационного обр</w:t>
      </w:r>
      <w:r w:rsidRPr="00C0415D">
        <w:rPr>
          <w:color w:val="000000"/>
          <w:sz w:val="28"/>
          <w:szCs w:val="28"/>
          <w:shd w:val="clear" w:color="auto" w:fill="FFFFFF"/>
        </w:rPr>
        <w:t>а</w:t>
      </w:r>
      <w:r w:rsidRPr="00C0415D">
        <w:rPr>
          <w:color w:val="000000"/>
          <w:sz w:val="28"/>
          <w:szCs w:val="28"/>
          <w:shd w:val="clear" w:color="auto" w:fill="FFFFFF"/>
        </w:rPr>
        <w:t>зовательного уч</w:t>
      </w:r>
      <w:r>
        <w:rPr>
          <w:color w:val="000000"/>
          <w:sz w:val="28"/>
          <w:szCs w:val="28"/>
          <w:shd w:val="clear" w:color="auto" w:fill="FFFFFF"/>
        </w:rPr>
        <w:t>реждения», МБОУ «Гимназия № 4» г. Курска</w:t>
      </w:r>
      <w:r w:rsidRPr="00C0415D">
        <w:rPr>
          <w:color w:val="000000"/>
          <w:sz w:val="28"/>
          <w:szCs w:val="28"/>
          <w:shd w:val="clear" w:color="auto" w:fill="FFFFFF"/>
        </w:rPr>
        <w:t>.</w:t>
      </w:r>
    </w:p>
    <w:p w:rsidR="00C977EA" w:rsidRPr="00C0415D" w:rsidRDefault="00C977EA" w:rsidP="00C977E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Все категории работников школы осваивают 72-часовую</w:t>
      </w:r>
      <w:r w:rsidRPr="00F32069">
        <w:rPr>
          <w:color w:val="000000"/>
          <w:sz w:val="28"/>
          <w:szCs w:val="28"/>
          <w:shd w:val="clear" w:color="auto" w:fill="FFFFFF"/>
        </w:rPr>
        <w:t xml:space="preserve"> доп</w:t>
      </w:r>
      <w:r>
        <w:rPr>
          <w:color w:val="000000"/>
          <w:sz w:val="28"/>
          <w:szCs w:val="28"/>
          <w:shd w:val="clear" w:color="auto" w:fill="FFFFFF"/>
        </w:rPr>
        <w:t>олн</w:t>
      </w:r>
      <w:r>
        <w:rPr>
          <w:color w:val="000000"/>
          <w:sz w:val="28"/>
          <w:szCs w:val="28"/>
          <w:shd w:val="clear" w:color="auto" w:fill="FFFFFF"/>
        </w:rPr>
        <w:t>и</w:t>
      </w:r>
      <w:r>
        <w:rPr>
          <w:color w:val="000000"/>
          <w:sz w:val="28"/>
          <w:szCs w:val="28"/>
          <w:shd w:val="clear" w:color="auto" w:fill="FFFFFF"/>
        </w:rPr>
        <w:t xml:space="preserve">тельную профессиональную программу </w:t>
      </w:r>
      <w:r w:rsidRPr="00F32069">
        <w:rPr>
          <w:color w:val="000000"/>
          <w:sz w:val="28"/>
          <w:szCs w:val="28"/>
          <w:shd w:val="clear" w:color="auto" w:fill="FFFFFF"/>
        </w:rPr>
        <w:t>повышения квалификации «Фо</w:t>
      </w:r>
      <w:r w:rsidRPr="00F32069">
        <w:rPr>
          <w:color w:val="000000"/>
          <w:sz w:val="28"/>
          <w:szCs w:val="28"/>
          <w:shd w:val="clear" w:color="auto" w:fill="FFFFFF"/>
        </w:rPr>
        <w:t>р</w:t>
      </w:r>
      <w:r w:rsidRPr="00F32069">
        <w:rPr>
          <w:color w:val="000000"/>
          <w:sz w:val="28"/>
          <w:szCs w:val="28"/>
          <w:shd w:val="clear" w:color="auto" w:fill="FFFFFF"/>
        </w:rPr>
        <w:t>мирование компьютерной грамотности». В результате реализации пр</w:t>
      </w:r>
      <w:r w:rsidRPr="00F32069">
        <w:rPr>
          <w:color w:val="000000"/>
          <w:sz w:val="28"/>
          <w:szCs w:val="28"/>
          <w:shd w:val="clear" w:color="auto" w:fill="FFFFFF"/>
        </w:rPr>
        <w:t>о</w:t>
      </w:r>
      <w:r w:rsidRPr="00F32069">
        <w:rPr>
          <w:color w:val="000000"/>
          <w:sz w:val="28"/>
          <w:szCs w:val="28"/>
          <w:shd w:val="clear" w:color="auto" w:fill="FFFFFF"/>
        </w:rPr>
        <w:lastRenderedPageBreak/>
        <w:t xml:space="preserve">граммы у 100 % слушателей формируется </w:t>
      </w:r>
      <w:proofErr w:type="spellStart"/>
      <w:r w:rsidRPr="00F32069">
        <w:rPr>
          <w:color w:val="000000"/>
          <w:sz w:val="28"/>
          <w:szCs w:val="28"/>
          <w:shd w:val="clear" w:color="auto" w:fill="FFFFFF"/>
        </w:rPr>
        <w:t>общепользовательская</w:t>
      </w:r>
      <w:proofErr w:type="spellEnd"/>
      <w:r w:rsidRPr="00F32069">
        <w:rPr>
          <w:color w:val="000000"/>
          <w:sz w:val="28"/>
          <w:szCs w:val="28"/>
          <w:shd w:val="clear" w:color="auto" w:fill="FFFFFF"/>
        </w:rPr>
        <w:t xml:space="preserve"> ИКТ-компетентность, включающая в себя готовность использовать совреме</w:t>
      </w:r>
      <w:r w:rsidRPr="00F32069">
        <w:rPr>
          <w:color w:val="000000"/>
          <w:sz w:val="28"/>
          <w:szCs w:val="28"/>
          <w:shd w:val="clear" w:color="auto" w:fill="FFFFFF"/>
        </w:rPr>
        <w:t>н</w:t>
      </w:r>
      <w:r w:rsidRPr="00F32069">
        <w:rPr>
          <w:color w:val="000000"/>
          <w:sz w:val="28"/>
          <w:szCs w:val="28"/>
          <w:shd w:val="clear" w:color="auto" w:fill="FFFFFF"/>
        </w:rPr>
        <w:t>ные программные средства вычислительной техники общего назначения в своей профессиональной деятельности, приемы и правила защиты инфо</w:t>
      </w:r>
      <w:r w:rsidRPr="00F32069">
        <w:rPr>
          <w:color w:val="000000"/>
          <w:sz w:val="28"/>
          <w:szCs w:val="28"/>
          <w:shd w:val="clear" w:color="auto" w:fill="FFFFFF"/>
        </w:rPr>
        <w:t>р</w:t>
      </w:r>
      <w:r w:rsidRPr="00F32069">
        <w:rPr>
          <w:color w:val="000000"/>
          <w:sz w:val="28"/>
          <w:szCs w:val="28"/>
          <w:shd w:val="clear" w:color="auto" w:fill="FFFFFF"/>
        </w:rPr>
        <w:t xml:space="preserve">мации; знания этических и правовых норм использования </w:t>
      </w:r>
      <w:r w:rsidR="00FE5825">
        <w:rPr>
          <w:color w:val="000000"/>
          <w:sz w:val="28"/>
          <w:szCs w:val="28"/>
          <w:shd w:val="clear" w:color="auto" w:fill="FFFFFF"/>
        </w:rPr>
        <w:t>информационн</w:t>
      </w:r>
      <w:proofErr w:type="gramStart"/>
      <w:r w:rsidR="00FE5825">
        <w:rPr>
          <w:color w:val="000000"/>
          <w:sz w:val="28"/>
          <w:szCs w:val="28"/>
          <w:shd w:val="clear" w:color="auto" w:fill="FFFFFF"/>
        </w:rPr>
        <w:t>о-</w:t>
      </w:r>
      <w:proofErr w:type="gramEnd"/>
      <w:r w:rsidR="00FE5825">
        <w:rPr>
          <w:color w:val="000000"/>
          <w:sz w:val="28"/>
          <w:szCs w:val="28"/>
          <w:shd w:val="clear" w:color="auto" w:fill="FFFFFF"/>
        </w:rPr>
        <w:t xml:space="preserve"> коммуникационных технологий (далее – </w:t>
      </w:r>
      <w:r w:rsidRPr="00F32069">
        <w:rPr>
          <w:color w:val="000000"/>
          <w:sz w:val="28"/>
          <w:szCs w:val="28"/>
          <w:shd w:val="clear" w:color="auto" w:fill="FFFFFF"/>
        </w:rPr>
        <w:t>ИКТ</w:t>
      </w:r>
      <w:r w:rsidR="00FE5825">
        <w:rPr>
          <w:color w:val="000000"/>
          <w:sz w:val="28"/>
          <w:szCs w:val="28"/>
          <w:shd w:val="clear" w:color="auto" w:fill="FFFFFF"/>
        </w:rPr>
        <w:t>)</w:t>
      </w:r>
      <w:r w:rsidRPr="00F32069">
        <w:rPr>
          <w:color w:val="000000"/>
          <w:sz w:val="28"/>
          <w:szCs w:val="28"/>
          <w:shd w:val="clear" w:color="auto" w:fill="FFFFFF"/>
        </w:rPr>
        <w:t>; навыки поиска информ</w:t>
      </w:r>
      <w:r w:rsidRPr="00F32069">
        <w:rPr>
          <w:color w:val="000000"/>
          <w:sz w:val="28"/>
          <w:szCs w:val="28"/>
          <w:shd w:val="clear" w:color="auto" w:fill="FFFFFF"/>
        </w:rPr>
        <w:t>а</w:t>
      </w:r>
      <w:r w:rsidRPr="00F32069">
        <w:rPr>
          <w:color w:val="000000"/>
          <w:sz w:val="28"/>
          <w:szCs w:val="28"/>
          <w:shd w:val="clear" w:color="auto" w:fill="FFFFFF"/>
        </w:rPr>
        <w:t>ции в Интернете. В 2017 году по данной программе прошли обучение 243 педагога.</w:t>
      </w:r>
    </w:p>
    <w:p w:rsidR="00C977EA" w:rsidRPr="00F32069" w:rsidRDefault="00C977EA" w:rsidP="00C977E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>В</w:t>
      </w:r>
      <w:r w:rsidRPr="00F32069">
        <w:rPr>
          <w:color w:val="000000"/>
          <w:sz w:val="28"/>
          <w:szCs w:val="28"/>
          <w:shd w:val="clear" w:color="auto" w:fill="FFFFFF"/>
        </w:rPr>
        <w:t xml:space="preserve"> 2017 году кафедра информатизации образования ОГБУ ДПО «Курский институт развития образования»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F32069">
        <w:rPr>
          <w:color w:val="000000"/>
          <w:sz w:val="28"/>
          <w:szCs w:val="28"/>
          <w:shd w:val="clear" w:color="auto" w:fill="FFFFFF"/>
        </w:rPr>
        <w:t>приступила к реализации пр</w:t>
      </w:r>
      <w:r w:rsidRPr="00F32069">
        <w:rPr>
          <w:color w:val="000000"/>
          <w:sz w:val="28"/>
          <w:szCs w:val="28"/>
          <w:shd w:val="clear" w:color="auto" w:fill="FFFFFF"/>
        </w:rPr>
        <w:t>о</w:t>
      </w:r>
      <w:r w:rsidRPr="00F32069">
        <w:rPr>
          <w:color w:val="000000"/>
          <w:sz w:val="28"/>
          <w:szCs w:val="28"/>
          <w:shd w:val="clear" w:color="auto" w:fill="FFFFFF"/>
        </w:rPr>
        <w:t xml:space="preserve">граммы «Формирование </w:t>
      </w:r>
      <w:proofErr w:type="spellStart"/>
      <w:r w:rsidRPr="00F32069">
        <w:rPr>
          <w:color w:val="000000"/>
          <w:sz w:val="28"/>
          <w:szCs w:val="28"/>
          <w:shd w:val="clear" w:color="auto" w:fill="FFFFFF"/>
        </w:rPr>
        <w:t>ИКТ-компетентности</w:t>
      </w:r>
      <w:proofErr w:type="spellEnd"/>
      <w:r w:rsidRPr="00F32069">
        <w:rPr>
          <w:color w:val="000000"/>
          <w:sz w:val="28"/>
          <w:szCs w:val="28"/>
          <w:shd w:val="clear" w:color="auto" w:fill="FFFFFF"/>
        </w:rPr>
        <w:t xml:space="preserve"> учителя», которая напра</w:t>
      </w:r>
      <w:r w:rsidRPr="00F32069">
        <w:rPr>
          <w:color w:val="000000"/>
          <w:sz w:val="28"/>
          <w:szCs w:val="28"/>
          <w:shd w:val="clear" w:color="auto" w:fill="FFFFFF"/>
        </w:rPr>
        <w:t>в</w:t>
      </w:r>
      <w:r w:rsidRPr="00F32069">
        <w:rPr>
          <w:color w:val="000000"/>
          <w:sz w:val="28"/>
          <w:szCs w:val="28"/>
          <w:shd w:val="clear" w:color="auto" w:fill="FFFFFF"/>
        </w:rPr>
        <w:t xml:space="preserve">лена на формирование общепедагогического компонента </w:t>
      </w:r>
      <w:proofErr w:type="spellStart"/>
      <w:r w:rsidRPr="00F32069">
        <w:rPr>
          <w:color w:val="000000"/>
          <w:sz w:val="28"/>
          <w:szCs w:val="28"/>
          <w:shd w:val="clear" w:color="auto" w:fill="FFFFFF"/>
        </w:rPr>
        <w:t>ИКТ-компетентности</w:t>
      </w:r>
      <w:proofErr w:type="spellEnd"/>
      <w:r w:rsidRPr="00F32069">
        <w:rPr>
          <w:color w:val="000000"/>
          <w:sz w:val="28"/>
          <w:szCs w:val="28"/>
          <w:shd w:val="clear" w:color="auto" w:fill="FFFFFF"/>
        </w:rPr>
        <w:t xml:space="preserve"> педагога - умения обработки числовых данных с помощью инструментов компьютерной статистики и визуализации,  использования цифровых технологий визуального творчества, в том числе мультиплик</w:t>
      </w:r>
      <w:r w:rsidRPr="00F32069">
        <w:rPr>
          <w:color w:val="000000"/>
          <w:sz w:val="28"/>
          <w:szCs w:val="28"/>
          <w:shd w:val="clear" w:color="auto" w:fill="FFFFFF"/>
        </w:rPr>
        <w:t>а</w:t>
      </w:r>
      <w:r w:rsidRPr="00F32069">
        <w:rPr>
          <w:color w:val="000000"/>
          <w:sz w:val="28"/>
          <w:szCs w:val="28"/>
          <w:shd w:val="clear" w:color="auto" w:fill="FFFFFF"/>
        </w:rPr>
        <w:t>ции, анимации, компьютерной графики, а также навыков разработки эле</w:t>
      </w:r>
      <w:r w:rsidRPr="00F32069">
        <w:rPr>
          <w:color w:val="000000"/>
          <w:sz w:val="28"/>
          <w:szCs w:val="28"/>
          <w:shd w:val="clear" w:color="auto" w:fill="FFFFFF"/>
        </w:rPr>
        <w:t>к</w:t>
      </w:r>
      <w:r w:rsidRPr="00F32069">
        <w:rPr>
          <w:color w:val="000000"/>
          <w:sz w:val="28"/>
          <w:szCs w:val="28"/>
          <w:shd w:val="clear" w:color="auto" w:fill="FFFFFF"/>
        </w:rPr>
        <w:t>тронных образовательных ресурсов и создания собственных</w:t>
      </w:r>
      <w:proofErr w:type="gramEnd"/>
      <w:r w:rsidRPr="00F32069">
        <w:rPr>
          <w:color w:val="000000"/>
          <w:sz w:val="28"/>
          <w:szCs w:val="28"/>
          <w:shd w:val="clear" w:color="auto" w:fill="FFFFFF"/>
        </w:rPr>
        <w:t xml:space="preserve"> сайтов и т. д. </w:t>
      </w:r>
    </w:p>
    <w:p w:rsidR="00C977EA" w:rsidRDefault="00C977EA" w:rsidP="00C977E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32069">
        <w:rPr>
          <w:color w:val="000000"/>
          <w:sz w:val="28"/>
          <w:szCs w:val="28"/>
          <w:shd w:val="clear" w:color="auto" w:fill="FFFFFF"/>
        </w:rPr>
        <w:t>В 2017 году в ОГБУ ДПО КИРО по данной образовательной пр</w:t>
      </w:r>
      <w:r w:rsidRPr="00F32069">
        <w:rPr>
          <w:color w:val="000000"/>
          <w:sz w:val="28"/>
          <w:szCs w:val="28"/>
          <w:shd w:val="clear" w:color="auto" w:fill="FFFFFF"/>
        </w:rPr>
        <w:t>о</w:t>
      </w:r>
      <w:r w:rsidRPr="00F32069">
        <w:rPr>
          <w:color w:val="000000"/>
          <w:sz w:val="28"/>
          <w:szCs w:val="28"/>
          <w:shd w:val="clear" w:color="auto" w:fill="FFFFFF"/>
        </w:rPr>
        <w:t>грамме было подготовлено  107 человек.</w:t>
      </w:r>
    </w:p>
    <w:p w:rsidR="00C977EA" w:rsidRPr="00205B84" w:rsidRDefault="00C977EA" w:rsidP="00C977E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05B84">
        <w:rPr>
          <w:color w:val="000000"/>
          <w:sz w:val="28"/>
          <w:szCs w:val="28"/>
          <w:shd w:val="clear" w:color="auto" w:fill="FFFFFF"/>
        </w:rPr>
        <w:t xml:space="preserve">На уровне формирования предметно-педагогического компонента </w:t>
      </w:r>
      <w:proofErr w:type="spellStart"/>
      <w:proofErr w:type="gramStart"/>
      <w:r w:rsidRPr="00205B84">
        <w:rPr>
          <w:color w:val="000000"/>
          <w:sz w:val="28"/>
          <w:szCs w:val="28"/>
          <w:shd w:val="clear" w:color="auto" w:fill="FFFFFF"/>
        </w:rPr>
        <w:t>ИКТ-компетентности</w:t>
      </w:r>
      <w:proofErr w:type="spellEnd"/>
      <w:proofErr w:type="gramEnd"/>
      <w:r w:rsidRPr="00205B84">
        <w:rPr>
          <w:color w:val="000000"/>
          <w:sz w:val="28"/>
          <w:szCs w:val="28"/>
          <w:shd w:val="clear" w:color="auto" w:fill="FFFFFF"/>
        </w:rPr>
        <w:t xml:space="preserve"> в 2017 году на всех курсах повышения квалифик</w:t>
      </w:r>
      <w:r w:rsidRPr="00205B84">
        <w:rPr>
          <w:color w:val="000000"/>
          <w:sz w:val="28"/>
          <w:szCs w:val="28"/>
          <w:shd w:val="clear" w:color="auto" w:fill="FFFFFF"/>
        </w:rPr>
        <w:t>а</w:t>
      </w:r>
      <w:r w:rsidRPr="00205B84">
        <w:rPr>
          <w:color w:val="000000"/>
          <w:sz w:val="28"/>
          <w:szCs w:val="28"/>
          <w:shd w:val="clear" w:color="auto" w:fill="FFFFFF"/>
        </w:rPr>
        <w:t xml:space="preserve">ции учителей-предметников читался 4-часовой модуль «Современные цифровые технологии в образовательном процессе современной школы». Занятия по данному модулю носят практико-ориентированный характер и, как правило, проходят с использованием возможностей 8 </w:t>
      </w:r>
      <w:proofErr w:type="spellStart"/>
      <w:r w:rsidRPr="00205B84">
        <w:rPr>
          <w:color w:val="000000"/>
          <w:sz w:val="28"/>
          <w:szCs w:val="28"/>
          <w:shd w:val="clear" w:color="auto" w:fill="FFFFFF"/>
        </w:rPr>
        <w:t>стажировочных</w:t>
      </w:r>
      <w:proofErr w:type="spellEnd"/>
      <w:r w:rsidRPr="00205B84">
        <w:rPr>
          <w:color w:val="000000"/>
          <w:sz w:val="28"/>
          <w:szCs w:val="28"/>
          <w:shd w:val="clear" w:color="auto" w:fill="FFFFFF"/>
        </w:rPr>
        <w:t xml:space="preserve"> площадок.</w:t>
      </w:r>
    </w:p>
    <w:p w:rsidR="00C977EA" w:rsidRDefault="00C977EA" w:rsidP="00C977E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205B84">
        <w:rPr>
          <w:color w:val="000000"/>
          <w:sz w:val="28"/>
          <w:szCs w:val="28"/>
          <w:shd w:val="clear" w:color="auto" w:fill="FFFFFF"/>
        </w:rPr>
        <w:t>В июле 2017 года кафедрой информати</w:t>
      </w:r>
      <w:r>
        <w:rPr>
          <w:color w:val="000000"/>
          <w:sz w:val="28"/>
          <w:szCs w:val="28"/>
          <w:shd w:val="clear" w:color="auto" w:fill="FFFFFF"/>
        </w:rPr>
        <w:t>зации образования по пор</w:t>
      </w:r>
      <w:r>
        <w:rPr>
          <w:color w:val="000000"/>
          <w:sz w:val="28"/>
          <w:szCs w:val="28"/>
          <w:shd w:val="clear" w:color="auto" w:fill="FFFFFF"/>
        </w:rPr>
        <w:t>у</w:t>
      </w:r>
      <w:r>
        <w:rPr>
          <w:color w:val="000000"/>
          <w:sz w:val="28"/>
          <w:szCs w:val="28"/>
          <w:shd w:val="clear" w:color="auto" w:fill="FFFFFF"/>
        </w:rPr>
        <w:t>чению к</w:t>
      </w:r>
      <w:r w:rsidRPr="00205B84">
        <w:rPr>
          <w:color w:val="000000"/>
          <w:sz w:val="28"/>
          <w:szCs w:val="28"/>
          <w:shd w:val="clear" w:color="auto" w:fill="FFFFFF"/>
        </w:rPr>
        <w:t>омитета образования и науки Курской области были разработаны методические рекомендации «Руководителям общеобразовательных орг</w:t>
      </w:r>
      <w:r w:rsidRPr="00205B84">
        <w:rPr>
          <w:color w:val="000000"/>
          <w:sz w:val="28"/>
          <w:szCs w:val="28"/>
          <w:shd w:val="clear" w:color="auto" w:fill="FFFFFF"/>
        </w:rPr>
        <w:t>а</w:t>
      </w:r>
      <w:r w:rsidRPr="00205B84">
        <w:rPr>
          <w:color w:val="000000"/>
          <w:sz w:val="28"/>
          <w:szCs w:val="28"/>
          <w:shd w:val="clear" w:color="auto" w:fill="FFFFFF"/>
        </w:rPr>
        <w:t>низаций Курской области по внесению изменений в локальные нормати</w:t>
      </w:r>
      <w:r w:rsidRPr="00205B84">
        <w:rPr>
          <w:color w:val="000000"/>
          <w:sz w:val="28"/>
          <w:szCs w:val="28"/>
          <w:shd w:val="clear" w:color="auto" w:fill="FFFFFF"/>
        </w:rPr>
        <w:t>в</w:t>
      </w:r>
      <w:r w:rsidRPr="00205B84">
        <w:rPr>
          <w:color w:val="000000"/>
          <w:sz w:val="28"/>
          <w:szCs w:val="28"/>
          <w:shd w:val="clear" w:color="auto" w:fill="FFFFFF"/>
        </w:rPr>
        <w:t>ные акты общеобразовательных организаций в рамках реализации услуги «Предоставление информации о текущей успеваемости обучающегося, в</w:t>
      </w:r>
      <w:r w:rsidRPr="00205B84">
        <w:rPr>
          <w:color w:val="000000"/>
          <w:sz w:val="28"/>
          <w:szCs w:val="28"/>
          <w:shd w:val="clear" w:color="auto" w:fill="FFFFFF"/>
        </w:rPr>
        <w:t>е</w:t>
      </w:r>
      <w:r w:rsidRPr="00205B84">
        <w:rPr>
          <w:color w:val="000000"/>
          <w:sz w:val="28"/>
          <w:szCs w:val="28"/>
          <w:shd w:val="clear" w:color="auto" w:fill="FFFFFF"/>
        </w:rPr>
        <w:t>дение электронного дневника и электронного журнала успеваемости обр</w:t>
      </w:r>
      <w:r w:rsidRPr="00205B84">
        <w:rPr>
          <w:color w:val="000000"/>
          <w:sz w:val="28"/>
          <w:szCs w:val="28"/>
          <w:shd w:val="clear" w:color="auto" w:fill="FFFFFF"/>
        </w:rPr>
        <w:t>а</w:t>
      </w:r>
      <w:r w:rsidRPr="00205B84">
        <w:rPr>
          <w:color w:val="000000"/>
          <w:sz w:val="28"/>
          <w:szCs w:val="28"/>
          <w:shd w:val="clear" w:color="auto" w:fill="FFFFFF"/>
        </w:rPr>
        <w:t>зовательными учреждениями».</w:t>
      </w:r>
      <w:proofErr w:type="gramEnd"/>
    </w:p>
    <w:p w:rsidR="00C977EA" w:rsidRPr="00F32069" w:rsidRDefault="00C977EA" w:rsidP="00C977E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32069">
        <w:rPr>
          <w:color w:val="000000"/>
          <w:sz w:val="28"/>
          <w:szCs w:val="28"/>
          <w:shd w:val="clear" w:color="auto" w:fill="FFFFFF"/>
        </w:rPr>
        <w:t>Оперативное обеспечение педагогов Курской области информацией по актуальным вопросам информатизации образования и развития инфо</w:t>
      </w:r>
      <w:r w:rsidRPr="00F32069">
        <w:rPr>
          <w:color w:val="000000"/>
          <w:sz w:val="28"/>
          <w:szCs w:val="28"/>
          <w:shd w:val="clear" w:color="auto" w:fill="FFFFFF"/>
        </w:rPr>
        <w:t>р</w:t>
      </w:r>
      <w:r w:rsidRPr="00F32069">
        <w:rPr>
          <w:color w:val="000000"/>
          <w:sz w:val="28"/>
          <w:szCs w:val="28"/>
          <w:shd w:val="clear" w:color="auto" w:fill="FFFFFF"/>
        </w:rPr>
        <w:t xml:space="preserve">мационного общества в 2017 году осуществлялось </w:t>
      </w:r>
      <w:r w:rsidRPr="00205B84">
        <w:rPr>
          <w:color w:val="000000"/>
          <w:sz w:val="28"/>
          <w:szCs w:val="28"/>
          <w:shd w:val="clear" w:color="auto" w:fill="FFFFFF"/>
        </w:rPr>
        <w:t xml:space="preserve">ОГБУ ДПО </w:t>
      </w:r>
      <w:r>
        <w:rPr>
          <w:color w:val="000000"/>
          <w:sz w:val="28"/>
          <w:szCs w:val="28"/>
          <w:shd w:val="clear" w:color="auto" w:fill="FFFFFF"/>
        </w:rPr>
        <w:t>«Курский институт развития» образования в рамках следующи</w:t>
      </w:r>
      <w:r w:rsidRPr="00F32069">
        <w:rPr>
          <w:color w:val="000000"/>
          <w:sz w:val="28"/>
          <w:szCs w:val="28"/>
          <w:shd w:val="clear" w:color="auto" w:fill="FFFFFF"/>
        </w:rPr>
        <w:t>х мероприятий:</w:t>
      </w:r>
    </w:p>
    <w:p w:rsidR="00C977EA" w:rsidRPr="00F32069" w:rsidRDefault="00C977EA" w:rsidP="00C977E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32069">
        <w:rPr>
          <w:color w:val="000000"/>
          <w:sz w:val="28"/>
          <w:szCs w:val="28"/>
          <w:shd w:val="clear" w:color="auto" w:fill="FFFFFF"/>
        </w:rPr>
        <w:t xml:space="preserve">IX Всероссийские </w:t>
      </w:r>
      <w:proofErr w:type="spellStart"/>
      <w:r w:rsidRPr="00F32069">
        <w:rPr>
          <w:color w:val="000000"/>
          <w:sz w:val="28"/>
          <w:szCs w:val="28"/>
          <w:shd w:val="clear" w:color="auto" w:fill="FFFFFF"/>
        </w:rPr>
        <w:t>Шамовские</w:t>
      </w:r>
      <w:proofErr w:type="spellEnd"/>
      <w:r w:rsidRPr="00F32069">
        <w:rPr>
          <w:color w:val="000000"/>
          <w:sz w:val="28"/>
          <w:szCs w:val="28"/>
          <w:shd w:val="clear" w:color="auto" w:fill="FFFFFF"/>
        </w:rPr>
        <w:t xml:space="preserve"> чтения «Перспективы развития совр</w:t>
      </w:r>
      <w:r w:rsidRPr="00F32069">
        <w:rPr>
          <w:color w:val="000000"/>
          <w:sz w:val="28"/>
          <w:szCs w:val="28"/>
          <w:shd w:val="clear" w:color="auto" w:fill="FFFFFF"/>
        </w:rPr>
        <w:t>е</w:t>
      </w:r>
      <w:r w:rsidRPr="00F32069">
        <w:rPr>
          <w:color w:val="000000"/>
          <w:sz w:val="28"/>
          <w:szCs w:val="28"/>
          <w:shd w:val="clear" w:color="auto" w:fill="FFFFFF"/>
        </w:rPr>
        <w:t>менного образова</w:t>
      </w:r>
      <w:r>
        <w:rPr>
          <w:color w:val="000000"/>
          <w:sz w:val="28"/>
          <w:szCs w:val="28"/>
          <w:shd w:val="clear" w:color="auto" w:fill="FFFFFF"/>
        </w:rPr>
        <w:t xml:space="preserve">ния: </w:t>
      </w:r>
      <w:proofErr w:type="gramStart"/>
      <w:r>
        <w:rPr>
          <w:color w:val="000000"/>
          <w:sz w:val="28"/>
          <w:szCs w:val="28"/>
          <w:shd w:val="clear" w:color="auto" w:fill="FFFFFF"/>
        </w:rPr>
        <w:t>от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дошкольного до высшего»</w:t>
      </w:r>
      <w:r w:rsidRPr="00F32069">
        <w:rPr>
          <w:color w:val="000000"/>
          <w:sz w:val="28"/>
          <w:szCs w:val="28"/>
          <w:shd w:val="clear" w:color="auto" w:fill="FFFFFF"/>
        </w:rPr>
        <w:t>;</w:t>
      </w:r>
    </w:p>
    <w:p w:rsidR="00C977EA" w:rsidRPr="00F32069" w:rsidRDefault="00C977EA" w:rsidP="00C977E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F32069">
        <w:rPr>
          <w:color w:val="000000"/>
          <w:sz w:val="28"/>
          <w:szCs w:val="28"/>
          <w:shd w:val="clear" w:color="auto" w:fill="FFFFFF"/>
        </w:rPr>
        <w:t>II-ая</w:t>
      </w:r>
      <w:proofErr w:type="spellEnd"/>
      <w:r w:rsidRPr="00F32069">
        <w:rPr>
          <w:color w:val="000000"/>
          <w:sz w:val="28"/>
          <w:szCs w:val="28"/>
          <w:shd w:val="clear" w:color="auto" w:fill="FFFFFF"/>
        </w:rPr>
        <w:t xml:space="preserve"> межрегиональная научно-практическая интернет-конференция «Современные проблемы информатизации образовательного процесса»;</w:t>
      </w:r>
    </w:p>
    <w:p w:rsidR="00C977EA" w:rsidRPr="00F32069" w:rsidRDefault="00C977EA" w:rsidP="00C977E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</w:t>
      </w:r>
      <w:r w:rsidRPr="00F32069">
        <w:rPr>
          <w:color w:val="000000"/>
          <w:sz w:val="28"/>
          <w:szCs w:val="28"/>
          <w:shd w:val="clear" w:color="auto" w:fill="FFFFFF"/>
        </w:rPr>
        <w:t>егиональная конференция «Проектировани</w:t>
      </w:r>
      <w:r>
        <w:rPr>
          <w:color w:val="000000"/>
          <w:sz w:val="28"/>
          <w:szCs w:val="28"/>
          <w:shd w:val="clear" w:color="auto" w:fill="FFFFFF"/>
        </w:rPr>
        <w:t>е экосистемы совреме</w:t>
      </w:r>
      <w:r>
        <w:rPr>
          <w:color w:val="000000"/>
          <w:sz w:val="28"/>
          <w:szCs w:val="28"/>
          <w:shd w:val="clear" w:color="auto" w:fill="FFFFFF"/>
        </w:rPr>
        <w:t>н</w:t>
      </w:r>
      <w:r>
        <w:rPr>
          <w:color w:val="000000"/>
          <w:sz w:val="28"/>
          <w:szCs w:val="28"/>
          <w:shd w:val="clear" w:color="auto" w:fill="FFFFFF"/>
        </w:rPr>
        <w:t>ной школы»</w:t>
      </w:r>
      <w:r w:rsidRPr="00F32069">
        <w:rPr>
          <w:color w:val="000000"/>
          <w:sz w:val="28"/>
          <w:szCs w:val="28"/>
          <w:shd w:val="clear" w:color="auto" w:fill="FFFFFF"/>
        </w:rPr>
        <w:t>;</w:t>
      </w:r>
    </w:p>
    <w:p w:rsidR="00C977EA" w:rsidRPr="00F32069" w:rsidRDefault="00C977EA" w:rsidP="00C977E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</w:t>
      </w:r>
      <w:r w:rsidRPr="00F32069">
        <w:rPr>
          <w:color w:val="000000"/>
          <w:sz w:val="28"/>
          <w:szCs w:val="28"/>
          <w:shd w:val="clear" w:color="auto" w:fill="FFFFFF"/>
        </w:rPr>
        <w:t>ы</w:t>
      </w:r>
      <w:r>
        <w:rPr>
          <w:color w:val="000000"/>
          <w:sz w:val="28"/>
          <w:szCs w:val="28"/>
          <w:shd w:val="clear" w:color="auto" w:fill="FFFFFF"/>
        </w:rPr>
        <w:t>ездное заседание Президиума РАО</w:t>
      </w:r>
      <w:r w:rsidRPr="00F32069">
        <w:rPr>
          <w:color w:val="000000"/>
          <w:sz w:val="28"/>
          <w:szCs w:val="28"/>
          <w:shd w:val="clear" w:color="auto" w:fill="FFFFFF"/>
        </w:rPr>
        <w:t>.</w:t>
      </w:r>
    </w:p>
    <w:p w:rsidR="00C977EA" w:rsidRPr="0003607B" w:rsidRDefault="00831B17" w:rsidP="00C977E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E11A0">
        <w:rPr>
          <w:color w:val="000000"/>
          <w:sz w:val="28"/>
          <w:szCs w:val="28"/>
          <w:shd w:val="clear" w:color="auto" w:fill="FFFFFF"/>
        </w:rPr>
        <w:lastRenderedPageBreak/>
        <w:t xml:space="preserve">В соответствии с </w:t>
      </w:r>
      <w:r w:rsidRPr="00CE11A0">
        <w:rPr>
          <w:rFonts w:eastAsia="Times New Roman"/>
          <w:sz w:val="28"/>
          <w:szCs w:val="28"/>
        </w:rPr>
        <w:t xml:space="preserve">Постановлением Администрации Курской области от </w:t>
      </w:r>
      <w:r w:rsidRPr="00CE11A0">
        <w:rPr>
          <w:sz w:val="28"/>
          <w:szCs w:val="28"/>
          <w:lang w:eastAsia="en-US"/>
        </w:rPr>
        <w:t>26 октября  2017 года № 833-па</w:t>
      </w:r>
      <w:r w:rsidR="00953240" w:rsidRPr="00CE11A0">
        <w:rPr>
          <w:sz w:val="28"/>
          <w:szCs w:val="28"/>
        </w:rPr>
        <w:t>« О реализации мероприятий по созд</w:t>
      </w:r>
      <w:r w:rsidR="00953240" w:rsidRPr="00CE11A0">
        <w:rPr>
          <w:sz w:val="28"/>
          <w:szCs w:val="28"/>
        </w:rPr>
        <w:t>а</w:t>
      </w:r>
      <w:r w:rsidR="00953240" w:rsidRPr="00CE11A0">
        <w:rPr>
          <w:sz w:val="28"/>
          <w:szCs w:val="28"/>
        </w:rPr>
        <w:t>нию и функционированию  в Курской области детского технопарка «</w:t>
      </w:r>
      <w:proofErr w:type="spellStart"/>
      <w:r w:rsidR="00953240" w:rsidRPr="00CE11A0">
        <w:rPr>
          <w:sz w:val="28"/>
          <w:szCs w:val="28"/>
        </w:rPr>
        <w:t>Ква</w:t>
      </w:r>
      <w:r w:rsidR="00953240" w:rsidRPr="00CE11A0">
        <w:rPr>
          <w:sz w:val="28"/>
          <w:szCs w:val="28"/>
        </w:rPr>
        <w:t>н</w:t>
      </w:r>
      <w:r w:rsidR="00953240" w:rsidRPr="00CE11A0">
        <w:rPr>
          <w:sz w:val="28"/>
          <w:szCs w:val="28"/>
        </w:rPr>
        <w:t>ториум</w:t>
      </w:r>
      <w:proofErr w:type="spellEnd"/>
      <w:r w:rsidR="00953240" w:rsidRPr="00CE11A0">
        <w:rPr>
          <w:sz w:val="28"/>
          <w:szCs w:val="28"/>
        </w:rPr>
        <w:t>» на 2018-2020 годы»</w:t>
      </w:r>
      <w:r w:rsidRPr="00CE11A0">
        <w:rPr>
          <w:sz w:val="28"/>
          <w:szCs w:val="28"/>
          <w:lang w:eastAsia="en-US"/>
        </w:rPr>
        <w:t xml:space="preserve"> </w:t>
      </w:r>
      <w:r w:rsidRPr="00CE11A0">
        <w:rPr>
          <w:rFonts w:eastAsia="Times New Roman"/>
          <w:sz w:val="28"/>
          <w:szCs w:val="28"/>
        </w:rPr>
        <w:t>утвержден Комплекс мер («дорожная карта») по созданию и функционированию в Курской области детского технопарка «</w:t>
      </w:r>
      <w:proofErr w:type="spellStart"/>
      <w:r w:rsidRPr="00CE11A0">
        <w:rPr>
          <w:rFonts w:eastAsia="Times New Roman"/>
          <w:sz w:val="28"/>
          <w:szCs w:val="28"/>
        </w:rPr>
        <w:t>Кванториум</w:t>
      </w:r>
      <w:proofErr w:type="spellEnd"/>
      <w:r w:rsidRPr="00CE11A0">
        <w:rPr>
          <w:rFonts w:eastAsia="Times New Roman"/>
          <w:sz w:val="28"/>
          <w:szCs w:val="28"/>
        </w:rPr>
        <w:t>» на 2018 - 2020 годы.</w:t>
      </w:r>
      <w:r w:rsidR="002742E5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Д</w:t>
      </w:r>
      <w:r w:rsidR="00C977EA" w:rsidRPr="0003607B">
        <w:rPr>
          <w:color w:val="000000"/>
          <w:sz w:val="28"/>
          <w:szCs w:val="28"/>
          <w:shd w:val="clear" w:color="auto" w:fill="FFFFFF"/>
        </w:rPr>
        <w:t>етский технопарк «</w:t>
      </w:r>
      <w:proofErr w:type="spellStart"/>
      <w:r w:rsidR="00C977EA" w:rsidRPr="0003607B">
        <w:rPr>
          <w:color w:val="000000"/>
          <w:sz w:val="28"/>
          <w:szCs w:val="28"/>
          <w:shd w:val="clear" w:color="auto" w:fill="FFFFFF"/>
        </w:rPr>
        <w:t>Кванториум</w:t>
      </w:r>
      <w:proofErr w:type="spellEnd"/>
      <w:r w:rsidR="00C977EA" w:rsidRPr="0003607B">
        <w:rPr>
          <w:color w:val="000000"/>
          <w:sz w:val="28"/>
          <w:szCs w:val="28"/>
          <w:shd w:val="clear" w:color="auto" w:fill="FFFFFF"/>
        </w:rPr>
        <w:t>» - это имущественный комплекс, оснащенный современным высокотехнологи</w:t>
      </w:r>
      <w:r w:rsidR="00C977EA" w:rsidRPr="0003607B">
        <w:rPr>
          <w:color w:val="000000"/>
          <w:sz w:val="28"/>
          <w:szCs w:val="28"/>
          <w:shd w:val="clear" w:color="auto" w:fill="FFFFFF"/>
        </w:rPr>
        <w:t>ч</w:t>
      </w:r>
      <w:r w:rsidR="00C977EA" w:rsidRPr="0003607B">
        <w:rPr>
          <w:color w:val="000000"/>
          <w:sz w:val="28"/>
          <w:szCs w:val="28"/>
          <w:shd w:val="clear" w:color="auto" w:fill="FFFFFF"/>
        </w:rPr>
        <w:t xml:space="preserve">ным учебным оборудованием стоимостью 123 млн. рублей. </w:t>
      </w:r>
    </w:p>
    <w:p w:rsidR="00C977EA" w:rsidRPr="0003607B" w:rsidRDefault="00C977EA" w:rsidP="00C977E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3607B">
        <w:rPr>
          <w:color w:val="000000"/>
          <w:sz w:val="28"/>
          <w:szCs w:val="28"/>
          <w:shd w:val="clear" w:color="auto" w:fill="FFFFFF"/>
        </w:rPr>
        <w:t>В основу детского технопарка «</w:t>
      </w:r>
      <w:proofErr w:type="spellStart"/>
      <w:r w:rsidRPr="0003607B">
        <w:rPr>
          <w:color w:val="000000"/>
          <w:sz w:val="28"/>
          <w:szCs w:val="28"/>
          <w:shd w:val="clear" w:color="auto" w:fill="FFFFFF"/>
        </w:rPr>
        <w:t>Кванториум</w:t>
      </w:r>
      <w:proofErr w:type="spellEnd"/>
      <w:r w:rsidRPr="0003607B">
        <w:rPr>
          <w:color w:val="000000"/>
          <w:sz w:val="28"/>
          <w:szCs w:val="28"/>
          <w:shd w:val="clear" w:color="auto" w:fill="FFFFFF"/>
        </w:rPr>
        <w:t>» в Курской области з</w:t>
      </w:r>
      <w:r w:rsidRPr="0003607B">
        <w:rPr>
          <w:color w:val="000000"/>
          <w:sz w:val="28"/>
          <w:szCs w:val="28"/>
          <w:shd w:val="clear" w:color="auto" w:fill="FFFFFF"/>
        </w:rPr>
        <w:t>а</w:t>
      </w:r>
      <w:r w:rsidRPr="0003607B">
        <w:rPr>
          <w:color w:val="000000"/>
          <w:sz w:val="28"/>
          <w:szCs w:val="28"/>
          <w:shd w:val="clear" w:color="auto" w:fill="FFFFFF"/>
        </w:rPr>
        <w:t>ложена организационная модель «Стандарт», предусматривающая ежего</w:t>
      </w:r>
      <w:r w:rsidRPr="0003607B">
        <w:rPr>
          <w:color w:val="000000"/>
          <w:sz w:val="28"/>
          <w:szCs w:val="28"/>
          <w:shd w:val="clear" w:color="auto" w:fill="FFFFFF"/>
        </w:rPr>
        <w:t>д</w:t>
      </w:r>
      <w:r w:rsidRPr="0003607B">
        <w:rPr>
          <w:color w:val="000000"/>
          <w:sz w:val="28"/>
          <w:szCs w:val="28"/>
          <w:shd w:val="clear" w:color="auto" w:fill="FFFFFF"/>
        </w:rPr>
        <w:t>ное обучение на базе детского технопарка «</w:t>
      </w:r>
      <w:proofErr w:type="spellStart"/>
      <w:r w:rsidRPr="0003607B">
        <w:rPr>
          <w:color w:val="000000"/>
          <w:sz w:val="28"/>
          <w:szCs w:val="28"/>
          <w:shd w:val="clear" w:color="auto" w:fill="FFFFFF"/>
        </w:rPr>
        <w:t>Кванториум</w:t>
      </w:r>
      <w:proofErr w:type="spellEnd"/>
      <w:r w:rsidRPr="0003607B">
        <w:rPr>
          <w:color w:val="000000"/>
          <w:sz w:val="28"/>
          <w:szCs w:val="28"/>
          <w:shd w:val="clear" w:color="auto" w:fill="FFFFFF"/>
        </w:rPr>
        <w:t>» по дополнител</w:t>
      </w:r>
      <w:r w:rsidRPr="0003607B">
        <w:rPr>
          <w:color w:val="000000"/>
          <w:sz w:val="28"/>
          <w:szCs w:val="28"/>
          <w:shd w:val="clear" w:color="auto" w:fill="FFFFFF"/>
        </w:rPr>
        <w:t>ь</w:t>
      </w:r>
      <w:r w:rsidRPr="0003607B">
        <w:rPr>
          <w:color w:val="000000"/>
          <w:sz w:val="28"/>
          <w:szCs w:val="28"/>
          <w:shd w:val="clear" w:color="auto" w:fill="FFFFFF"/>
        </w:rPr>
        <w:t>ным общеобразовательным программам:</w:t>
      </w:r>
    </w:p>
    <w:p w:rsidR="00C977EA" w:rsidRPr="0003607B" w:rsidRDefault="00C977EA" w:rsidP="00C977E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не менее </w:t>
      </w:r>
      <w:r w:rsidRPr="0003607B">
        <w:rPr>
          <w:color w:val="000000"/>
          <w:sz w:val="28"/>
          <w:szCs w:val="28"/>
          <w:shd w:val="clear" w:color="auto" w:fill="FFFFFF"/>
        </w:rPr>
        <w:t>800 детей от 5 до 18 лет и реализацию не менее 6 направл</w:t>
      </w:r>
      <w:r w:rsidRPr="0003607B">
        <w:rPr>
          <w:color w:val="000000"/>
          <w:sz w:val="28"/>
          <w:szCs w:val="28"/>
          <w:shd w:val="clear" w:color="auto" w:fill="FFFFFF"/>
        </w:rPr>
        <w:t>е</w:t>
      </w:r>
      <w:r w:rsidRPr="0003607B">
        <w:rPr>
          <w:color w:val="000000"/>
          <w:sz w:val="28"/>
          <w:szCs w:val="28"/>
          <w:shd w:val="clear" w:color="auto" w:fill="FFFFFF"/>
        </w:rPr>
        <w:t>ний естественнонаучной и технической направленности (</w:t>
      </w:r>
      <w:proofErr w:type="spellStart"/>
      <w:r w:rsidRPr="0003607B">
        <w:rPr>
          <w:color w:val="000000"/>
          <w:sz w:val="28"/>
          <w:szCs w:val="28"/>
          <w:shd w:val="clear" w:color="auto" w:fill="FFFFFF"/>
        </w:rPr>
        <w:t>квантумов</w:t>
      </w:r>
      <w:proofErr w:type="spellEnd"/>
      <w:r w:rsidRPr="0003607B">
        <w:rPr>
          <w:color w:val="000000"/>
          <w:sz w:val="28"/>
          <w:szCs w:val="28"/>
          <w:shd w:val="clear" w:color="auto" w:fill="FFFFFF"/>
        </w:rPr>
        <w:t xml:space="preserve"> - л</w:t>
      </w:r>
      <w:r w:rsidRPr="0003607B">
        <w:rPr>
          <w:color w:val="000000"/>
          <w:sz w:val="28"/>
          <w:szCs w:val="28"/>
          <w:shd w:val="clear" w:color="auto" w:fill="FFFFFF"/>
        </w:rPr>
        <w:t>а</w:t>
      </w:r>
      <w:r w:rsidRPr="0003607B">
        <w:rPr>
          <w:color w:val="000000"/>
          <w:sz w:val="28"/>
          <w:szCs w:val="28"/>
          <w:shd w:val="clear" w:color="auto" w:fill="FFFFFF"/>
        </w:rPr>
        <w:t xml:space="preserve">бораторий): </w:t>
      </w:r>
      <w:proofErr w:type="spellStart"/>
      <w:r w:rsidRPr="0003607B">
        <w:rPr>
          <w:color w:val="000000"/>
          <w:sz w:val="28"/>
          <w:szCs w:val="28"/>
          <w:shd w:val="clear" w:color="auto" w:fill="FFFFFF"/>
        </w:rPr>
        <w:t>Робоквантум</w:t>
      </w:r>
      <w:proofErr w:type="spellEnd"/>
      <w:r w:rsidRPr="0003607B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3607B">
        <w:rPr>
          <w:color w:val="000000"/>
          <w:sz w:val="28"/>
          <w:szCs w:val="28"/>
          <w:shd w:val="clear" w:color="auto" w:fill="FFFFFF"/>
        </w:rPr>
        <w:t>Биоквантум</w:t>
      </w:r>
      <w:proofErr w:type="spellEnd"/>
      <w:r w:rsidRPr="0003607B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3607B">
        <w:rPr>
          <w:color w:val="000000"/>
          <w:sz w:val="28"/>
          <w:szCs w:val="28"/>
          <w:shd w:val="clear" w:color="auto" w:fill="FFFFFF"/>
        </w:rPr>
        <w:t>IT-квантум</w:t>
      </w:r>
      <w:proofErr w:type="spellEnd"/>
      <w:r w:rsidRPr="0003607B">
        <w:rPr>
          <w:color w:val="000000"/>
          <w:sz w:val="28"/>
          <w:szCs w:val="28"/>
          <w:shd w:val="clear" w:color="auto" w:fill="FFFFFF"/>
        </w:rPr>
        <w:t>, Дополненная и вирт</w:t>
      </w:r>
      <w:r w:rsidRPr="0003607B">
        <w:rPr>
          <w:color w:val="000000"/>
          <w:sz w:val="28"/>
          <w:szCs w:val="28"/>
          <w:shd w:val="clear" w:color="auto" w:fill="FFFFFF"/>
        </w:rPr>
        <w:t>у</w:t>
      </w:r>
      <w:r w:rsidRPr="0003607B">
        <w:rPr>
          <w:color w:val="000000"/>
          <w:sz w:val="28"/>
          <w:szCs w:val="28"/>
          <w:shd w:val="clear" w:color="auto" w:fill="FFFFFF"/>
        </w:rPr>
        <w:t xml:space="preserve">альная реальность, </w:t>
      </w:r>
      <w:proofErr w:type="spellStart"/>
      <w:r w:rsidRPr="0003607B">
        <w:rPr>
          <w:color w:val="000000"/>
          <w:sz w:val="28"/>
          <w:szCs w:val="28"/>
          <w:shd w:val="clear" w:color="auto" w:fill="FFFFFF"/>
        </w:rPr>
        <w:t>Аэроквантум</w:t>
      </w:r>
      <w:proofErr w:type="spellEnd"/>
      <w:r w:rsidRPr="0003607B">
        <w:rPr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03607B">
        <w:rPr>
          <w:color w:val="000000"/>
          <w:sz w:val="28"/>
          <w:szCs w:val="28"/>
          <w:shd w:val="clear" w:color="auto" w:fill="FFFFFF"/>
        </w:rPr>
        <w:t>Хайтек</w:t>
      </w:r>
      <w:proofErr w:type="spellEnd"/>
      <w:r w:rsidRPr="0003607B">
        <w:rPr>
          <w:color w:val="000000"/>
          <w:sz w:val="28"/>
          <w:szCs w:val="28"/>
          <w:shd w:val="clear" w:color="auto" w:fill="FFFFFF"/>
        </w:rPr>
        <w:t xml:space="preserve">; </w:t>
      </w:r>
    </w:p>
    <w:p w:rsidR="00C977EA" w:rsidRPr="0003607B" w:rsidRDefault="00C977EA" w:rsidP="00C977E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3607B">
        <w:rPr>
          <w:color w:val="000000"/>
          <w:sz w:val="28"/>
          <w:szCs w:val="28"/>
          <w:shd w:val="clear" w:color="auto" w:fill="FFFFFF"/>
        </w:rPr>
        <w:t>не менее 3000 детей участвующих в мероприятиях, олимпиадах де</w:t>
      </w:r>
      <w:r w:rsidRPr="0003607B">
        <w:rPr>
          <w:color w:val="000000"/>
          <w:sz w:val="28"/>
          <w:szCs w:val="28"/>
          <w:shd w:val="clear" w:color="auto" w:fill="FFFFFF"/>
        </w:rPr>
        <w:t>т</w:t>
      </w:r>
      <w:r w:rsidRPr="0003607B">
        <w:rPr>
          <w:color w:val="000000"/>
          <w:sz w:val="28"/>
          <w:szCs w:val="28"/>
          <w:shd w:val="clear" w:color="auto" w:fill="FFFFFF"/>
        </w:rPr>
        <w:t>ского технопарка «</w:t>
      </w:r>
      <w:proofErr w:type="spellStart"/>
      <w:r w:rsidRPr="0003607B">
        <w:rPr>
          <w:color w:val="000000"/>
          <w:sz w:val="28"/>
          <w:szCs w:val="28"/>
          <w:shd w:val="clear" w:color="auto" w:fill="FFFFFF"/>
        </w:rPr>
        <w:t>Кванториум</w:t>
      </w:r>
      <w:proofErr w:type="spellEnd"/>
      <w:r w:rsidRPr="0003607B">
        <w:rPr>
          <w:color w:val="000000"/>
          <w:sz w:val="28"/>
          <w:szCs w:val="28"/>
          <w:shd w:val="clear" w:color="auto" w:fill="FFFFFF"/>
        </w:rPr>
        <w:t>».</w:t>
      </w:r>
    </w:p>
    <w:p w:rsidR="00C977EA" w:rsidRPr="0003607B" w:rsidRDefault="00C977EA" w:rsidP="00C977E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3607B">
        <w:rPr>
          <w:color w:val="000000"/>
          <w:sz w:val="28"/>
          <w:szCs w:val="28"/>
          <w:shd w:val="clear" w:color="auto" w:fill="FFFFFF"/>
        </w:rPr>
        <w:t>В ходе реализации дополнительных общеобразовательных программ будет использован дифференцированный формат организации образов</w:t>
      </w:r>
      <w:r w:rsidRPr="0003607B">
        <w:rPr>
          <w:color w:val="000000"/>
          <w:sz w:val="28"/>
          <w:szCs w:val="28"/>
          <w:shd w:val="clear" w:color="auto" w:fill="FFFFFF"/>
        </w:rPr>
        <w:t>а</w:t>
      </w:r>
      <w:r w:rsidRPr="0003607B">
        <w:rPr>
          <w:color w:val="000000"/>
          <w:sz w:val="28"/>
          <w:szCs w:val="28"/>
          <w:shd w:val="clear" w:color="auto" w:fill="FFFFFF"/>
        </w:rPr>
        <w:t xml:space="preserve">тельного процесса, включающий как регулярные занятия, так и свободное творчество в открытом общедоступном пространстве. Предусматриваются активные формы работы – </w:t>
      </w:r>
      <w:proofErr w:type="spellStart"/>
      <w:r w:rsidRPr="0003607B">
        <w:rPr>
          <w:color w:val="000000"/>
          <w:sz w:val="28"/>
          <w:szCs w:val="28"/>
          <w:shd w:val="clear" w:color="auto" w:fill="FFFFFF"/>
        </w:rPr>
        <w:t>воркшопы</w:t>
      </w:r>
      <w:proofErr w:type="spellEnd"/>
      <w:r w:rsidRPr="0003607B">
        <w:rPr>
          <w:color w:val="000000"/>
          <w:sz w:val="28"/>
          <w:szCs w:val="28"/>
          <w:shd w:val="clear" w:color="auto" w:fill="FFFFFF"/>
        </w:rPr>
        <w:t xml:space="preserve">, мозговые штурмы, деловые игры, STEM-игры, инженерные </w:t>
      </w:r>
      <w:proofErr w:type="spellStart"/>
      <w:r w:rsidRPr="0003607B">
        <w:rPr>
          <w:color w:val="000000"/>
          <w:sz w:val="28"/>
          <w:szCs w:val="28"/>
          <w:shd w:val="clear" w:color="auto" w:fill="FFFFFF"/>
        </w:rPr>
        <w:t>квесты</w:t>
      </w:r>
      <w:proofErr w:type="spellEnd"/>
      <w:r w:rsidRPr="0003607B">
        <w:rPr>
          <w:color w:val="000000"/>
          <w:sz w:val="28"/>
          <w:szCs w:val="28"/>
          <w:shd w:val="clear" w:color="auto" w:fill="FFFFFF"/>
        </w:rPr>
        <w:t>, мастер-классы.</w:t>
      </w:r>
    </w:p>
    <w:p w:rsidR="00C977EA" w:rsidRPr="0003607B" w:rsidRDefault="00C977EA" w:rsidP="00C977E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3607B">
        <w:rPr>
          <w:color w:val="000000"/>
          <w:sz w:val="28"/>
          <w:szCs w:val="28"/>
          <w:shd w:val="clear" w:color="auto" w:fill="FFFFFF"/>
        </w:rPr>
        <w:t>На базе детского технопарка «</w:t>
      </w:r>
      <w:proofErr w:type="spellStart"/>
      <w:r w:rsidRPr="0003607B">
        <w:rPr>
          <w:color w:val="000000"/>
          <w:sz w:val="28"/>
          <w:szCs w:val="28"/>
          <w:shd w:val="clear" w:color="auto" w:fill="FFFFFF"/>
        </w:rPr>
        <w:t>Кванториум</w:t>
      </w:r>
      <w:proofErr w:type="spellEnd"/>
      <w:r w:rsidRPr="0003607B">
        <w:rPr>
          <w:color w:val="000000"/>
          <w:sz w:val="28"/>
          <w:szCs w:val="28"/>
          <w:shd w:val="clear" w:color="auto" w:fill="FFFFFF"/>
        </w:rPr>
        <w:t xml:space="preserve">» будут организованы площадки регионального чемпионата </w:t>
      </w:r>
      <w:proofErr w:type="spellStart"/>
      <w:r w:rsidRPr="0003607B">
        <w:rPr>
          <w:color w:val="000000"/>
          <w:sz w:val="28"/>
          <w:szCs w:val="28"/>
          <w:shd w:val="clear" w:color="auto" w:fill="FFFFFF"/>
        </w:rPr>
        <w:t>JuniorSkills</w:t>
      </w:r>
      <w:proofErr w:type="spellEnd"/>
      <w:r w:rsidRPr="0003607B">
        <w:rPr>
          <w:color w:val="000000"/>
          <w:sz w:val="28"/>
          <w:szCs w:val="28"/>
          <w:shd w:val="clear" w:color="auto" w:fill="FFFFFF"/>
        </w:rPr>
        <w:t>, важное место в деятел</w:t>
      </w:r>
      <w:r w:rsidRPr="0003607B">
        <w:rPr>
          <w:color w:val="000000"/>
          <w:sz w:val="28"/>
          <w:szCs w:val="28"/>
          <w:shd w:val="clear" w:color="auto" w:fill="FFFFFF"/>
        </w:rPr>
        <w:t>ь</w:t>
      </w:r>
      <w:r w:rsidRPr="0003607B">
        <w:rPr>
          <w:color w:val="000000"/>
          <w:sz w:val="28"/>
          <w:szCs w:val="28"/>
          <w:shd w:val="clear" w:color="auto" w:fill="FFFFFF"/>
        </w:rPr>
        <w:t>ности займут организация и проведение конкурсов, олимпиад, соревнов</w:t>
      </w:r>
      <w:r w:rsidRPr="0003607B">
        <w:rPr>
          <w:color w:val="000000"/>
          <w:sz w:val="28"/>
          <w:szCs w:val="28"/>
          <w:shd w:val="clear" w:color="auto" w:fill="FFFFFF"/>
        </w:rPr>
        <w:t>а</w:t>
      </w:r>
      <w:r w:rsidRPr="0003607B">
        <w:rPr>
          <w:color w:val="000000"/>
          <w:sz w:val="28"/>
          <w:szCs w:val="28"/>
          <w:shd w:val="clear" w:color="auto" w:fill="FFFFFF"/>
        </w:rPr>
        <w:t xml:space="preserve">ний, чемпионатов, </w:t>
      </w:r>
      <w:proofErr w:type="spellStart"/>
      <w:r w:rsidRPr="0003607B">
        <w:rPr>
          <w:color w:val="000000"/>
          <w:sz w:val="28"/>
          <w:szCs w:val="28"/>
          <w:shd w:val="clear" w:color="auto" w:fill="FFFFFF"/>
        </w:rPr>
        <w:t>хакатонов</w:t>
      </w:r>
      <w:proofErr w:type="spellEnd"/>
      <w:r w:rsidRPr="0003607B">
        <w:rPr>
          <w:color w:val="000000"/>
          <w:sz w:val="28"/>
          <w:szCs w:val="28"/>
          <w:shd w:val="clear" w:color="auto" w:fill="FFFFFF"/>
        </w:rPr>
        <w:t xml:space="preserve">, фестивалей по таким направлениям как </w:t>
      </w:r>
      <w:proofErr w:type="spellStart"/>
      <w:r w:rsidRPr="0003607B">
        <w:rPr>
          <w:color w:val="000000"/>
          <w:sz w:val="28"/>
          <w:szCs w:val="28"/>
          <w:shd w:val="clear" w:color="auto" w:fill="FFFFFF"/>
        </w:rPr>
        <w:t>пр</w:t>
      </w:r>
      <w:r w:rsidRPr="0003607B">
        <w:rPr>
          <w:color w:val="000000"/>
          <w:sz w:val="28"/>
          <w:szCs w:val="28"/>
          <w:shd w:val="clear" w:color="auto" w:fill="FFFFFF"/>
        </w:rPr>
        <w:t>о</w:t>
      </w:r>
      <w:r w:rsidRPr="0003607B">
        <w:rPr>
          <w:color w:val="000000"/>
          <w:sz w:val="28"/>
          <w:szCs w:val="28"/>
          <w:shd w:val="clear" w:color="auto" w:fill="FFFFFF"/>
        </w:rPr>
        <w:t>тотипирование</w:t>
      </w:r>
      <w:proofErr w:type="spellEnd"/>
      <w:r w:rsidRPr="0003607B">
        <w:rPr>
          <w:color w:val="000000"/>
          <w:sz w:val="28"/>
          <w:szCs w:val="28"/>
          <w:shd w:val="clear" w:color="auto" w:fill="FFFFFF"/>
        </w:rPr>
        <w:t xml:space="preserve">, 3D-моделирование, робототехника, программирование, </w:t>
      </w:r>
      <w:proofErr w:type="spellStart"/>
      <w:r w:rsidRPr="0003607B">
        <w:rPr>
          <w:color w:val="000000"/>
          <w:sz w:val="28"/>
          <w:szCs w:val="28"/>
          <w:shd w:val="clear" w:color="auto" w:fill="FFFFFF"/>
        </w:rPr>
        <w:t>а</w:t>
      </w:r>
      <w:r w:rsidRPr="0003607B">
        <w:rPr>
          <w:color w:val="000000"/>
          <w:sz w:val="28"/>
          <w:szCs w:val="28"/>
          <w:shd w:val="clear" w:color="auto" w:fill="FFFFFF"/>
        </w:rPr>
        <w:t>э</w:t>
      </w:r>
      <w:r w:rsidRPr="0003607B">
        <w:rPr>
          <w:color w:val="000000"/>
          <w:sz w:val="28"/>
          <w:szCs w:val="28"/>
          <w:shd w:val="clear" w:color="auto" w:fill="FFFFFF"/>
        </w:rPr>
        <w:t>ропилотирование</w:t>
      </w:r>
      <w:proofErr w:type="spellEnd"/>
      <w:r w:rsidRPr="0003607B">
        <w:rPr>
          <w:color w:val="000000"/>
          <w:sz w:val="28"/>
          <w:szCs w:val="28"/>
          <w:shd w:val="clear" w:color="auto" w:fill="FFFFFF"/>
        </w:rPr>
        <w:t xml:space="preserve"> и др.</w:t>
      </w:r>
    </w:p>
    <w:p w:rsidR="00693F7A" w:rsidRDefault="00C977EA" w:rsidP="00C977EA">
      <w:pPr>
        <w:pStyle w:val="aff6"/>
        <w:spacing w:after="0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3607B">
        <w:rPr>
          <w:color w:val="000000"/>
          <w:sz w:val="28"/>
          <w:szCs w:val="28"/>
          <w:shd w:val="clear" w:color="auto" w:fill="FFFFFF"/>
        </w:rPr>
        <w:t>В соответствии с Законом Курской области «Об областном бюджете на 2018 год и на плановый период  2019 и 2020 годов» от 8 декабря 2017 г. №</w:t>
      </w:r>
      <w:r>
        <w:rPr>
          <w:color w:val="000000"/>
          <w:sz w:val="28"/>
          <w:szCs w:val="28"/>
          <w:shd w:val="clear" w:color="auto" w:fill="FFFFFF"/>
        </w:rPr>
        <w:t xml:space="preserve"> 93-</w:t>
      </w:r>
      <w:r w:rsidRPr="0003607B">
        <w:rPr>
          <w:color w:val="000000"/>
          <w:sz w:val="28"/>
          <w:szCs w:val="28"/>
          <w:shd w:val="clear" w:color="auto" w:fill="FFFFFF"/>
        </w:rPr>
        <w:t>ЗКО на создание детского технопарка «</w:t>
      </w:r>
      <w:proofErr w:type="spellStart"/>
      <w:r w:rsidRPr="0003607B">
        <w:rPr>
          <w:color w:val="000000"/>
          <w:sz w:val="28"/>
          <w:szCs w:val="28"/>
          <w:shd w:val="clear" w:color="auto" w:fill="FFFFFF"/>
        </w:rPr>
        <w:t>Кванториум</w:t>
      </w:r>
      <w:proofErr w:type="spellEnd"/>
      <w:r w:rsidRPr="0003607B">
        <w:rPr>
          <w:color w:val="000000"/>
          <w:sz w:val="28"/>
          <w:szCs w:val="28"/>
          <w:shd w:val="clear" w:color="auto" w:fill="FFFFFF"/>
        </w:rPr>
        <w:t>» предусмотрены денежные средства в объеме 105,0 млн. рублей.</w:t>
      </w:r>
    </w:p>
    <w:p w:rsidR="00CB179B" w:rsidRPr="00501C9A" w:rsidRDefault="00CB179B" w:rsidP="00CB179B">
      <w:pPr>
        <w:pStyle w:val="a6"/>
        <w:shd w:val="clear" w:color="auto" w:fill="FFFFFF"/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сфере здравоохранения реализуются</w:t>
      </w:r>
      <w:r w:rsidRPr="00501C9A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</w:t>
      </w:r>
      <w:r w:rsidRPr="00501C9A">
        <w:rPr>
          <w:sz w:val="28"/>
          <w:szCs w:val="28"/>
        </w:rPr>
        <w:t xml:space="preserve"> по внедрению медицинского электронного документооборота</w:t>
      </w:r>
      <w:r>
        <w:rPr>
          <w:sz w:val="28"/>
          <w:szCs w:val="28"/>
        </w:rPr>
        <w:t>, которые</w:t>
      </w:r>
      <w:r w:rsidRPr="00501C9A">
        <w:rPr>
          <w:sz w:val="28"/>
          <w:szCs w:val="28"/>
        </w:rPr>
        <w:t xml:space="preserve"> осуществляется в рамках реализации приоритетного проекта «Электронное здравоохранение». В 2017 году проводилась работа по внедрению электронной медицинской карты (зарегистрировано более 8 млн. записей о приеме и диагностических исследованиях), с декабря 2017 года осуществляется переход на электронное взаимодействие с аптечными учреждениями. Доработка Единой медицинской информационной системы здравоохра</w:t>
      </w:r>
      <w:r w:rsidR="00CE11A0">
        <w:rPr>
          <w:sz w:val="28"/>
          <w:szCs w:val="28"/>
        </w:rPr>
        <w:t>нения Курской области завершена,</w:t>
      </w:r>
      <w:r w:rsidRPr="00501C9A">
        <w:rPr>
          <w:sz w:val="28"/>
          <w:szCs w:val="28"/>
        </w:rPr>
        <w:t xml:space="preserve"> доработка информационной системы аптечных учреждений ожидается до конца 1-го полугодия 2018 года. С июля 2017 года на территории региона проводилось внедрение </w:t>
      </w:r>
      <w:r w:rsidRPr="00501C9A">
        <w:rPr>
          <w:sz w:val="28"/>
          <w:szCs w:val="28"/>
        </w:rPr>
        <w:lastRenderedPageBreak/>
        <w:t>электронного больничного листка. В настоящее время листок нетрудоспособности в электронном виде можно оформить во всех медицинских организациях, подведомственных комитету здравоохранения.</w:t>
      </w:r>
    </w:p>
    <w:p w:rsidR="00CB179B" w:rsidRPr="000E74E0" w:rsidRDefault="00CB179B" w:rsidP="00CB179B">
      <w:pPr>
        <w:pStyle w:val="a6"/>
        <w:shd w:val="clear" w:color="auto" w:fill="FFFFFF"/>
        <w:suppressAutoHyphens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</w:t>
      </w:r>
      <w:r w:rsidRPr="00A66179">
        <w:rPr>
          <w:rFonts w:eastAsia="Calibri"/>
          <w:sz w:val="28"/>
          <w:szCs w:val="28"/>
          <w:lang w:eastAsia="en-US"/>
        </w:rPr>
        <w:t xml:space="preserve"> рамках исполнения поручений, предусмотренных пунктом 3 и подпунктом «а» пункта 4 перечня поручений Президента Российской Федерации от 5 декабря 2016 г. </w:t>
      </w:r>
      <w:r>
        <w:rPr>
          <w:rFonts w:eastAsia="Calibri"/>
          <w:sz w:val="28"/>
          <w:szCs w:val="28"/>
          <w:lang w:eastAsia="en-US"/>
        </w:rPr>
        <w:t xml:space="preserve">№ Пр-2346 к высокоскоростному интернету подключено 17 медицинских организаций расположенных на </w:t>
      </w:r>
      <w:r w:rsidRPr="000E74E0">
        <w:rPr>
          <w:rFonts w:eastAsia="Calibri"/>
          <w:sz w:val="28"/>
          <w:szCs w:val="28"/>
          <w:lang w:eastAsia="en-US"/>
        </w:rPr>
        <w:t xml:space="preserve">территории города Курск, Железногорска и в 9 районах области (Беловском, </w:t>
      </w:r>
      <w:proofErr w:type="spellStart"/>
      <w:r w:rsidRPr="000E74E0">
        <w:rPr>
          <w:rFonts w:eastAsia="Calibri"/>
          <w:sz w:val="28"/>
          <w:szCs w:val="28"/>
          <w:lang w:eastAsia="en-US"/>
        </w:rPr>
        <w:t>Горшеченском</w:t>
      </w:r>
      <w:proofErr w:type="spellEnd"/>
      <w:r w:rsidRPr="000E74E0">
        <w:rPr>
          <w:rFonts w:eastAsia="Calibri"/>
          <w:sz w:val="28"/>
          <w:szCs w:val="28"/>
          <w:lang w:eastAsia="en-US"/>
        </w:rPr>
        <w:t xml:space="preserve">, Железногорском, </w:t>
      </w:r>
      <w:proofErr w:type="spellStart"/>
      <w:r w:rsidRPr="000E74E0">
        <w:rPr>
          <w:rFonts w:eastAsia="Calibri"/>
          <w:sz w:val="28"/>
          <w:szCs w:val="28"/>
          <w:lang w:eastAsia="en-US"/>
        </w:rPr>
        <w:t>Конышевском</w:t>
      </w:r>
      <w:proofErr w:type="spellEnd"/>
      <w:r w:rsidRPr="000E74E0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0E74E0">
        <w:rPr>
          <w:rFonts w:eastAsia="Calibri"/>
          <w:sz w:val="28"/>
          <w:szCs w:val="28"/>
          <w:lang w:eastAsia="en-US"/>
        </w:rPr>
        <w:t>Кореневском</w:t>
      </w:r>
      <w:proofErr w:type="spellEnd"/>
      <w:r w:rsidRPr="000E74E0">
        <w:rPr>
          <w:rFonts w:eastAsia="Calibri"/>
          <w:sz w:val="28"/>
          <w:szCs w:val="28"/>
          <w:lang w:eastAsia="en-US"/>
        </w:rPr>
        <w:t xml:space="preserve">, Льговском, Рыльском, Советском, </w:t>
      </w:r>
      <w:proofErr w:type="spellStart"/>
      <w:r w:rsidRPr="000E74E0">
        <w:rPr>
          <w:rFonts w:eastAsia="Calibri"/>
          <w:sz w:val="28"/>
          <w:szCs w:val="28"/>
          <w:lang w:eastAsia="en-US"/>
        </w:rPr>
        <w:t>Щигровском</w:t>
      </w:r>
      <w:proofErr w:type="spellEnd"/>
      <w:r w:rsidRPr="000E74E0">
        <w:rPr>
          <w:rFonts w:eastAsia="Calibri"/>
          <w:sz w:val="28"/>
          <w:szCs w:val="28"/>
          <w:lang w:eastAsia="en-US"/>
        </w:rPr>
        <w:t xml:space="preserve">). Реализация мероприятий осуществляется </w:t>
      </w:r>
      <w:proofErr w:type="spellStart"/>
      <w:r w:rsidRPr="000E74E0">
        <w:rPr>
          <w:rFonts w:eastAsia="Calibri"/>
          <w:sz w:val="28"/>
          <w:szCs w:val="28"/>
          <w:lang w:eastAsia="en-US"/>
        </w:rPr>
        <w:t>Минкомсвязью</w:t>
      </w:r>
      <w:proofErr w:type="spellEnd"/>
      <w:r w:rsidRPr="000E74E0">
        <w:rPr>
          <w:rFonts w:eastAsia="Calibri"/>
          <w:sz w:val="28"/>
          <w:szCs w:val="28"/>
          <w:lang w:eastAsia="en-US"/>
        </w:rPr>
        <w:t xml:space="preserve"> и Минздравом России.</w:t>
      </w:r>
    </w:p>
    <w:p w:rsidR="00CB179B" w:rsidRDefault="00CB179B" w:rsidP="00C977EA">
      <w:pPr>
        <w:pStyle w:val="aff6"/>
        <w:spacing w:after="0"/>
        <w:ind w:left="0" w:firstLine="709"/>
        <w:jc w:val="both"/>
        <w:rPr>
          <w:sz w:val="28"/>
          <w:szCs w:val="28"/>
        </w:rPr>
      </w:pPr>
    </w:p>
    <w:p w:rsidR="00F3408F" w:rsidRDefault="00F3408F" w:rsidP="00F3408F">
      <w:pPr>
        <w:pStyle w:val="p6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DD47F5">
        <w:rPr>
          <w:b/>
          <w:sz w:val="28"/>
          <w:szCs w:val="28"/>
        </w:rPr>
        <w:t>Система целей и задач Стратегии</w:t>
      </w:r>
      <w:r>
        <w:rPr>
          <w:b/>
          <w:sz w:val="28"/>
          <w:szCs w:val="28"/>
        </w:rPr>
        <w:t>.</w:t>
      </w:r>
    </w:p>
    <w:p w:rsidR="00F3408F" w:rsidRDefault="00F3408F" w:rsidP="00F3408F">
      <w:pPr>
        <w:pStyle w:val="p6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F3408F" w:rsidRPr="007B3E26" w:rsidRDefault="00F3408F" w:rsidP="00F3408F">
      <w:pPr>
        <w:pStyle w:val="p6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7B3E26">
        <w:rPr>
          <w:b/>
          <w:sz w:val="28"/>
          <w:szCs w:val="28"/>
        </w:rPr>
        <w:t xml:space="preserve">Повышение инвестиционной привлекательности </w:t>
      </w:r>
    </w:p>
    <w:p w:rsidR="00F3408F" w:rsidRPr="007B3E26" w:rsidRDefault="00F3408F" w:rsidP="00F3408F">
      <w:pPr>
        <w:pStyle w:val="p6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7B3E26">
        <w:rPr>
          <w:b/>
          <w:sz w:val="28"/>
          <w:szCs w:val="28"/>
        </w:rPr>
        <w:t>Курской области.</w:t>
      </w:r>
    </w:p>
    <w:p w:rsidR="00A23F69" w:rsidRDefault="00A23F69" w:rsidP="00F3408F">
      <w:pPr>
        <w:pStyle w:val="p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3408F" w:rsidRPr="00A23F69" w:rsidRDefault="00F3408F" w:rsidP="00F3408F">
      <w:pPr>
        <w:pStyle w:val="p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3F69">
        <w:rPr>
          <w:sz w:val="28"/>
          <w:szCs w:val="28"/>
        </w:rPr>
        <w:t>Для достижения целей и задач Инвестиционной стратегии Курской области до 2025 года Администрацией области в 2017 году проводилась работа по повышению инвестиционной привлекательности региона.</w:t>
      </w:r>
    </w:p>
    <w:p w:rsidR="00F3408F" w:rsidRPr="00A23F69" w:rsidRDefault="00F3408F" w:rsidP="00F3408F">
      <w:pPr>
        <w:pStyle w:val="p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3F69">
        <w:rPr>
          <w:sz w:val="28"/>
          <w:szCs w:val="28"/>
        </w:rPr>
        <w:t>В области сформирована законодательная основа инвестиционной деятельности</w:t>
      </w:r>
      <w:r w:rsidRPr="00A23F69">
        <w:rPr>
          <w:i/>
          <w:sz w:val="28"/>
          <w:szCs w:val="28"/>
        </w:rPr>
        <w:t>,</w:t>
      </w:r>
      <w:r w:rsidRPr="00A23F69">
        <w:rPr>
          <w:sz w:val="28"/>
          <w:szCs w:val="28"/>
        </w:rPr>
        <w:t xml:space="preserve"> действует закон Курской области «Об инвестиционной де</w:t>
      </w:r>
      <w:r w:rsidRPr="00A23F69">
        <w:rPr>
          <w:sz w:val="28"/>
          <w:szCs w:val="28"/>
        </w:rPr>
        <w:t>я</w:t>
      </w:r>
      <w:r w:rsidRPr="00A23F69">
        <w:rPr>
          <w:sz w:val="28"/>
          <w:szCs w:val="28"/>
        </w:rPr>
        <w:t>тельности в Курской области», приняты подзаконные нормативные прав</w:t>
      </w:r>
      <w:r w:rsidRPr="00A23F69">
        <w:rPr>
          <w:sz w:val="28"/>
          <w:szCs w:val="28"/>
        </w:rPr>
        <w:t>о</w:t>
      </w:r>
      <w:r w:rsidRPr="00A23F69">
        <w:rPr>
          <w:sz w:val="28"/>
          <w:szCs w:val="28"/>
        </w:rPr>
        <w:t>вые акты, предоставляется государственная поддержка инвесторам в ра</w:t>
      </w:r>
      <w:r w:rsidRPr="00A23F69">
        <w:rPr>
          <w:sz w:val="28"/>
          <w:szCs w:val="28"/>
        </w:rPr>
        <w:t>з</w:t>
      </w:r>
      <w:r w:rsidRPr="00A23F69">
        <w:rPr>
          <w:sz w:val="28"/>
          <w:szCs w:val="28"/>
        </w:rPr>
        <w:t>личных формах; действуют Совет по улучшению инвестиционного клим</w:t>
      </w:r>
      <w:r w:rsidRPr="00A23F69">
        <w:rPr>
          <w:sz w:val="28"/>
          <w:szCs w:val="28"/>
        </w:rPr>
        <w:t>а</w:t>
      </w:r>
      <w:r w:rsidRPr="00A23F69">
        <w:rPr>
          <w:sz w:val="28"/>
          <w:szCs w:val="28"/>
        </w:rPr>
        <w:t xml:space="preserve">та и  АО «Агентство по привлечению инвестиций Курской области», </w:t>
      </w:r>
    </w:p>
    <w:p w:rsidR="00A23F69" w:rsidRPr="00A23F69" w:rsidRDefault="00A23F69" w:rsidP="00A23F69">
      <w:pPr>
        <w:shd w:val="clear" w:color="auto" w:fill="FFFFFF"/>
        <w:ind w:firstLine="708"/>
        <w:jc w:val="both"/>
        <w:textAlignment w:val="baseline"/>
        <w:rPr>
          <w:rFonts w:eastAsia="Times New Roman"/>
          <w:sz w:val="28"/>
          <w:szCs w:val="28"/>
        </w:rPr>
      </w:pPr>
      <w:r w:rsidRPr="00A23F69">
        <w:rPr>
          <w:rFonts w:eastAsia="Times New Roman"/>
          <w:sz w:val="28"/>
          <w:szCs w:val="28"/>
        </w:rPr>
        <w:t>По оценке рейтингового агентства «Эксперт РА» Курская область занимает по инвестиционному потенциалу – 37-е место среди субъектов Российской Федерации, по инвестиционному риску –10-е место и входит в категорию 3А1 «Пониженный потенциал - минимальный риск».</w:t>
      </w:r>
    </w:p>
    <w:p w:rsidR="00A23F69" w:rsidRPr="00A23F69" w:rsidRDefault="00A23F69" w:rsidP="00A23F69">
      <w:pPr>
        <w:shd w:val="clear" w:color="auto" w:fill="FFFFFF"/>
        <w:ind w:firstLine="708"/>
        <w:jc w:val="both"/>
        <w:textAlignment w:val="baseline"/>
        <w:rPr>
          <w:rFonts w:eastAsia="Times New Roman"/>
          <w:sz w:val="28"/>
          <w:szCs w:val="28"/>
        </w:rPr>
      </w:pPr>
      <w:r w:rsidRPr="00A23F69">
        <w:rPr>
          <w:rFonts w:eastAsia="Times New Roman"/>
          <w:sz w:val="28"/>
          <w:szCs w:val="28"/>
        </w:rPr>
        <w:t>В сентябре 2017 года Аналитическое Кредитное Рейтинговое Аген</w:t>
      </w:r>
      <w:r w:rsidRPr="00A23F69">
        <w:rPr>
          <w:rFonts w:eastAsia="Times New Roman"/>
          <w:sz w:val="28"/>
          <w:szCs w:val="28"/>
        </w:rPr>
        <w:t>т</w:t>
      </w:r>
      <w:r w:rsidRPr="00A23F69">
        <w:rPr>
          <w:rFonts w:eastAsia="Times New Roman"/>
          <w:sz w:val="28"/>
          <w:szCs w:val="28"/>
        </w:rPr>
        <w:t>ство (Акционерное общество) присвоило Курской области кредитный ре</w:t>
      </w:r>
      <w:r w:rsidRPr="00A23F69">
        <w:rPr>
          <w:rFonts w:eastAsia="Times New Roman"/>
          <w:sz w:val="28"/>
          <w:szCs w:val="28"/>
        </w:rPr>
        <w:t>й</w:t>
      </w:r>
      <w:r w:rsidRPr="00A23F69">
        <w:rPr>
          <w:rFonts w:eastAsia="Times New Roman"/>
          <w:sz w:val="28"/>
          <w:szCs w:val="28"/>
        </w:rPr>
        <w:t>тинг A(RU), прогноз «Стабильный».</w:t>
      </w:r>
    </w:p>
    <w:p w:rsidR="00A23F69" w:rsidRPr="00A23F69" w:rsidRDefault="00A23F69" w:rsidP="00A23F69">
      <w:pPr>
        <w:shd w:val="clear" w:color="auto" w:fill="FFFFFF"/>
        <w:ind w:firstLine="708"/>
        <w:jc w:val="both"/>
        <w:textAlignment w:val="baseline"/>
        <w:rPr>
          <w:rFonts w:eastAsia="Times New Roman"/>
          <w:sz w:val="28"/>
          <w:szCs w:val="28"/>
        </w:rPr>
      </w:pPr>
      <w:r w:rsidRPr="00A23F69">
        <w:rPr>
          <w:rFonts w:eastAsia="Times New Roman"/>
          <w:sz w:val="28"/>
          <w:szCs w:val="28"/>
        </w:rPr>
        <w:t>По результатам Национального рейтинга состояния инвестиционн</w:t>
      </w:r>
      <w:r w:rsidRPr="00A23F69">
        <w:rPr>
          <w:rFonts w:eastAsia="Times New Roman"/>
          <w:sz w:val="28"/>
          <w:szCs w:val="28"/>
        </w:rPr>
        <w:t>о</w:t>
      </w:r>
      <w:r w:rsidRPr="00A23F69">
        <w:rPr>
          <w:rFonts w:eastAsia="Times New Roman"/>
          <w:sz w:val="28"/>
          <w:szCs w:val="28"/>
        </w:rPr>
        <w:t xml:space="preserve">го климата в субъектах Российской Федерации Курская область занимает 46 место. </w:t>
      </w:r>
    </w:p>
    <w:p w:rsidR="00A23F69" w:rsidRPr="00A23F69" w:rsidRDefault="00A23F69" w:rsidP="00A23F69">
      <w:pPr>
        <w:shd w:val="clear" w:color="auto" w:fill="FFFFFF"/>
        <w:ind w:firstLine="708"/>
        <w:jc w:val="both"/>
        <w:textAlignment w:val="baseline"/>
        <w:rPr>
          <w:rFonts w:eastAsia="Times New Roman"/>
          <w:sz w:val="28"/>
          <w:szCs w:val="28"/>
        </w:rPr>
      </w:pPr>
      <w:r w:rsidRPr="00A23F69">
        <w:rPr>
          <w:rFonts w:eastAsia="Times New Roman"/>
          <w:sz w:val="28"/>
          <w:szCs w:val="28"/>
        </w:rPr>
        <w:t>В рамках подпрограмм</w:t>
      </w:r>
      <w:r w:rsidR="008C363C">
        <w:rPr>
          <w:rFonts w:eastAsia="Times New Roman"/>
          <w:sz w:val="28"/>
          <w:szCs w:val="28"/>
        </w:rPr>
        <w:t>ы</w:t>
      </w:r>
      <w:r w:rsidRPr="00A23F69">
        <w:rPr>
          <w:rFonts w:eastAsia="Times New Roman"/>
          <w:sz w:val="28"/>
          <w:szCs w:val="28"/>
        </w:rPr>
        <w:t xml:space="preserve"> 1 «Создание благоприятных условий для привлечения инвестиций в экономику Курской области» государственной программы Курской области «Развитие экономики и внешних связей» (д</w:t>
      </w:r>
      <w:r w:rsidRPr="00A23F69">
        <w:rPr>
          <w:rFonts w:eastAsia="Times New Roman"/>
          <w:sz w:val="28"/>
          <w:szCs w:val="28"/>
        </w:rPr>
        <w:t>а</w:t>
      </w:r>
      <w:r w:rsidRPr="00A23F69">
        <w:rPr>
          <w:rFonts w:eastAsia="Times New Roman"/>
          <w:sz w:val="28"/>
          <w:szCs w:val="28"/>
        </w:rPr>
        <w:t xml:space="preserve">лее </w:t>
      </w:r>
      <w:r w:rsidRPr="00A23F69">
        <w:rPr>
          <w:rFonts w:eastAsia="Times New Roman"/>
          <w:sz w:val="28"/>
          <w:szCs w:val="28"/>
        </w:rPr>
        <w:noBreakHyphen/>
        <w:t xml:space="preserve"> Подпрограмма) 16 июня 2017 года состоялся VI Среднерусский эк</w:t>
      </w:r>
      <w:r w:rsidRPr="00A23F69">
        <w:rPr>
          <w:rFonts w:eastAsia="Times New Roman"/>
          <w:sz w:val="28"/>
          <w:szCs w:val="28"/>
        </w:rPr>
        <w:t>о</w:t>
      </w:r>
      <w:r w:rsidRPr="00A23F69">
        <w:rPr>
          <w:rFonts w:eastAsia="Times New Roman"/>
          <w:sz w:val="28"/>
          <w:szCs w:val="28"/>
        </w:rPr>
        <w:t>номический форум (далее </w:t>
      </w:r>
      <w:r w:rsidRPr="00A23F69">
        <w:rPr>
          <w:rFonts w:eastAsia="Times New Roman"/>
          <w:sz w:val="28"/>
          <w:szCs w:val="28"/>
        </w:rPr>
        <w:noBreakHyphen/>
        <w:t> Форум). Основная тема: «Современная экон</w:t>
      </w:r>
      <w:r w:rsidRPr="00A23F69">
        <w:rPr>
          <w:rFonts w:eastAsia="Times New Roman"/>
          <w:sz w:val="28"/>
          <w:szCs w:val="28"/>
        </w:rPr>
        <w:t>о</w:t>
      </w:r>
      <w:r w:rsidRPr="00A23F69">
        <w:rPr>
          <w:rFonts w:eastAsia="Times New Roman"/>
          <w:sz w:val="28"/>
          <w:szCs w:val="28"/>
        </w:rPr>
        <w:t>мика в цифровом пространстве». В Форуме приняли участие представит</w:t>
      </w:r>
      <w:r w:rsidRPr="00A23F69">
        <w:rPr>
          <w:rFonts w:eastAsia="Times New Roman"/>
          <w:sz w:val="28"/>
          <w:szCs w:val="28"/>
        </w:rPr>
        <w:t>е</w:t>
      </w:r>
      <w:r w:rsidRPr="00A23F69">
        <w:rPr>
          <w:rFonts w:eastAsia="Times New Roman"/>
          <w:sz w:val="28"/>
          <w:szCs w:val="28"/>
        </w:rPr>
        <w:t>ли 24 регионов Российской Федерации, делегации из 18 стран ближнего и дальнего зарубежья.</w:t>
      </w:r>
    </w:p>
    <w:p w:rsidR="006E6E29" w:rsidRDefault="00A23F69" w:rsidP="00A23F69">
      <w:pPr>
        <w:shd w:val="clear" w:color="auto" w:fill="FFFFFF"/>
        <w:ind w:firstLine="708"/>
        <w:jc w:val="both"/>
        <w:textAlignment w:val="baseline"/>
        <w:rPr>
          <w:rFonts w:eastAsiaTheme="minorHAnsi"/>
          <w:sz w:val="28"/>
          <w:szCs w:val="28"/>
        </w:rPr>
      </w:pPr>
      <w:r w:rsidRPr="00A23F69">
        <w:rPr>
          <w:rFonts w:eastAsia="Times New Roman"/>
          <w:sz w:val="28"/>
          <w:szCs w:val="28"/>
        </w:rPr>
        <w:lastRenderedPageBreak/>
        <w:t>В целях продолжения работы по созданию благоприятной среды для ведения бизнеса в 2017 продолжил работу Совет по улучшению инвест</w:t>
      </w:r>
      <w:r w:rsidRPr="00A23F69">
        <w:rPr>
          <w:rFonts w:eastAsia="Times New Roman"/>
          <w:sz w:val="28"/>
          <w:szCs w:val="28"/>
        </w:rPr>
        <w:t>и</w:t>
      </w:r>
      <w:r w:rsidRPr="00A23F69">
        <w:rPr>
          <w:rFonts w:eastAsia="Times New Roman"/>
          <w:sz w:val="28"/>
          <w:szCs w:val="28"/>
        </w:rPr>
        <w:t>ционного климата и взаимодействию с инвесторами; осуществлялось с</w:t>
      </w:r>
      <w:r w:rsidRPr="00A23F69">
        <w:rPr>
          <w:rFonts w:eastAsia="Times New Roman"/>
          <w:sz w:val="28"/>
          <w:szCs w:val="28"/>
        </w:rPr>
        <w:t>о</w:t>
      </w:r>
      <w:r w:rsidRPr="00A23F69">
        <w:rPr>
          <w:rFonts w:eastAsia="Times New Roman"/>
          <w:sz w:val="28"/>
          <w:szCs w:val="28"/>
        </w:rPr>
        <w:t>провождение инвесторов в режиме «одного окна»</w:t>
      </w:r>
      <w:r w:rsidR="00F84E7D">
        <w:rPr>
          <w:rFonts w:eastAsia="Times New Roman"/>
          <w:sz w:val="28"/>
          <w:szCs w:val="28"/>
        </w:rPr>
        <w:t>.</w:t>
      </w:r>
      <w:r w:rsidRPr="00A23F69">
        <w:rPr>
          <w:rFonts w:eastAsia="Times New Roman"/>
          <w:sz w:val="28"/>
          <w:szCs w:val="28"/>
        </w:rPr>
        <w:t xml:space="preserve"> </w:t>
      </w:r>
    </w:p>
    <w:p w:rsidR="006E6E29" w:rsidRPr="006E6E29" w:rsidRDefault="006E6E29" w:rsidP="006E6E29">
      <w:pPr>
        <w:ind w:firstLine="709"/>
        <w:jc w:val="both"/>
        <w:rPr>
          <w:sz w:val="28"/>
          <w:szCs w:val="28"/>
        </w:rPr>
      </w:pPr>
      <w:r w:rsidRPr="005835A7">
        <w:rPr>
          <w:sz w:val="28"/>
          <w:szCs w:val="28"/>
        </w:rPr>
        <w:t>В сети Интернет функционирует Инвестиционный портал Курской области (</w:t>
      </w:r>
      <w:hyperlink r:id="rId9" w:history="1">
        <w:r w:rsidRPr="005835A7">
          <w:rPr>
            <w:rStyle w:val="aa"/>
            <w:color w:val="auto"/>
            <w:sz w:val="28"/>
            <w:szCs w:val="28"/>
            <w:u w:val="none"/>
          </w:rPr>
          <w:t>www.kurskoblinvest.ru</w:t>
        </w:r>
      </w:hyperlink>
      <w:r w:rsidRPr="005835A7">
        <w:rPr>
          <w:sz w:val="28"/>
          <w:szCs w:val="28"/>
        </w:rPr>
        <w:t xml:space="preserve">) (далее – </w:t>
      </w:r>
      <w:r>
        <w:rPr>
          <w:sz w:val="28"/>
          <w:szCs w:val="28"/>
        </w:rPr>
        <w:t>портал)</w:t>
      </w:r>
      <w:r w:rsidRPr="00993CB7">
        <w:rPr>
          <w:sz w:val="28"/>
        </w:rPr>
        <w:t xml:space="preserve"> </w:t>
      </w:r>
      <w:r>
        <w:rPr>
          <w:sz w:val="28"/>
        </w:rPr>
        <w:t>д</w:t>
      </w:r>
      <w:r w:rsidRPr="00993CB7">
        <w:rPr>
          <w:sz w:val="28"/>
        </w:rPr>
        <w:t>анный информационный ресурс содержит информацию об экономическо</w:t>
      </w:r>
      <w:r>
        <w:rPr>
          <w:sz w:val="28"/>
        </w:rPr>
        <w:t>м, инвестиционном, соц</w:t>
      </w:r>
      <w:r>
        <w:rPr>
          <w:sz w:val="28"/>
        </w:rPr>
        <w:t>и</w:t>
      </w:r>
      <w:r>
        <w:rPr>
          <w:sz w:val="28"/>
        </w:rPr>
        <w:t xml:space="preserve">альном, </w:t>
      </w:r>
      <w:r w:rsidRPr="00993CB7">
        <w:rPr>
          <w:sz w:val="28"/>
        </w:rPr>
        <w:t xml:space="preserve">научном, культурном потенциале региона. </w:t>
      </w:r>
    </w:p>
    <w:p w:rsidR="006E6E29" w:rsidRPr="00993CB7" w:rsidRDefault="006E6E29" w:rsidP="006E6E29">
      <w:pPr>
        <w:ind w:firstLine="709"/>
        <w:jc w:val="both"/>
        <w:rPr>
          <w:sz w:val="28"/>
        </w:rPr>
      </w:pPr>
      <w:r>
        <w:rPr>
          <w:sz w:val="28"/>
        </w:rPr>
        <w:t>В соответствии с требованиями Целевой модели п</w:t>
      </w:r>
      <w:r w:rsidRPr="00993CB7">
        <w:rPr>
          <w:sz w:val="28"/>
        </w:rPr>
        <w:t>ортал ведется на двух языках: русском и английском, содержит полную контактную инфо</w:t>
      </w:r>
      <w:r w:rsidRPr="00993CB7">
        <w:rPr>
          <w:sz w:val="28"/>
        </w:rPr>
        <w:t>р</w:t>
      </w:r>
      <w:r w:rsidRPr="00993CB7">
        <w:rPr>
          <w:sz w:val="28"/>
        </w:rPr>
        <w:t xml:space="preserve">мацию, необходимую для потенциальных инвесторов, а также функцию обратной связи. </w:t>
      </w:r>
    </w:p>
    <w:p w:rsidR="006E6E29" w:rsidRPr="00993CB7" w:rsidRDefault="006E6E29" w:rsidP="006E6E29">
      <w:pPr>
        <w:ind w:firstLine="709"/>
        <w:jc w:val="both"/>
        <w:rPr>
          <w:sz w:val="28"/>
        </w:rPr>
      </w:pPr>
      <w:r w:rsidRPr="00993CB7">
        <w:rPr>
          <w:sz w:val="28"/>
        </w:rPr>
        <w:t>В целях повышения удобства восприятия визуального ряда и польз</w:t>
      </w:r>
      <w:r w:rsidRPr="00993CB7">
        <w:rPr>
          <w:sz w:val="28"/>
        </w:rPr>
        <w:t>о</w:t>
      </w:r>
      <w:r w:rsidRPr="00993CB7">
        <w:rPr>
          <w:sz w:val="28"/>
        </w:rPr>
        <w:t xml:space="preserve">вания основным меню в 2017 году </w:t>
      </w:r>
      <w:proofErr w:type="gramStart"/>
      <w:r w:rsidRPr="00993CB7">
        <w:rPr>
          <w:sz w:val="28"/>
        </w:rPr>
        <w:t>проведен</w:t>
      </w:r>
      <w:proofErr w:type="gramEnd"/>
      <w:r w:rsidRPr="00993CB7">
        <w:rPr>
          <w:sz w:val="28"/>
        </w:rPr>
        <w:t xml:space="preserve"> </w:t>
      </w:r>
      <w:proofErr w:type="spellStart"/>
      <w:r w:rsidRPr="00993CB7">
        <w:rPr>
          <w:sz w:val="28"/>
        </w:rPr>
        <w:t>редизайн</w:t>
      </w:r>
      <w:proofErr w:type="spellEnd"/>
      <w:r w:rsidRPr="00993CB7">
        <w:rPr>
          <w:sz w:val="28"/>
        </w:rPr>
        <w:t xml:space="preserve"> портала.</w:t>
      </w:r>
    </w:p>
    <w:p w:rsidR="006E6E29" w:rsidRDefault="006E6E29" w:rsidP="006E6E29">
      <w:pPr>
        <w:ind w:firstLine="709"/>
        <w:jc w:val="both"/>
        <w:rPr>
          <w:sz w:val="28"/>
        </w:rPr>
      </w:pPr>
      <w:r w:rsidRPr="00993CB7">
        <w:rPr>
          <w:sz w:val="28"/>
        </w:rPr>
        <w:t>Размещение информации на портале осуществляется в установле</w:t>
      </w:r>
      <w:r w:rsidRPr="00993CB7">
        <w:rPr>
          <w:sz w:val="28"/>
        </w:rPr>
        <w:t>н</w:t>
      </w:r>
      <w:r w:rsidRPr="00993CB7">
        <w:rPr>
          <w:sz w:val="28"/>
        </w:rPr>
        <w:t>ные сроки по мере и поступления актуальных данных по каждому его ра</w:t>
      </w:r>
      <w:r w:rsidRPr="00993CB7">
        <w:rPr>
          <w:sz w:val="28"/>
        </w:rPr>
        <w:t>з</w:t>
      </w:r>
      <w:r w:rsidRPr="00993CB7">
        <w:rPr>
          <w:sz w:val="28"/>
        </w:rPr>
        <w:t>делу. Ежедневно обновляется новостная лента</w:t>
      </w:r>
      <w:r>
        <w:rPr>
          <w:sz w:val="28"/>
        </w:rPr>
        <w:t xml:space="preserve">, реализована техническая возможность подписки на рассылку новостей. </w:t>
      </w:r>
      <w:r w:rsidRPr="00993CB7">
        <w:rPr>
          <w:sz w:val="28"/>
        </w:rPr>
        <w:t>Еженедельно портал пос</w:t>
      </w:r>
      <w:r w:rsidRPr="00993CB7">
        <w:rPr>
          <w:sz w:val="28"/>
        </w:rPr>
        <w:t>е</w:t>
      </w:r>
      <w:r w:rsidRPr="00993CB7">
        <w:rPr>
          <w:sz w:val="28"/>
        </w:rPr>
        <w:t>щают око</w:t>
      </w:r>
      <w:r>
        <w:rPr>
          <w:sz w:val="28"/>
        </w:rPr>
        <w:t>ло 700 уникальных пользователей, за год прирост посетителей составил более 4%, что больше заявленного ключевого показателя.</w:t>
      </w:r>
    </w:p>
    <w:p w:rsidR="006E6E29" w:rsidRDefault="00F84E7D" w:rsidP="006E6E29">
      <w:pPr>
        <w:ind w:firstLine="709"/>
        <w:jc w:val="both"/>
        <w:rPr>
          <w:sz w:val="28"/>
        </w:rPr>
      </w:pPr>
      <w:r>
        <w:rPr>
          <w:sz w:val="28"/>
        </w:rPr>
        <w:t>Р</w:t>
      </w:r>
      <w:r w:rsidR="006E6E29">
        <w:rPr>
          <w:sz w:val="28"/>
        </w:rPr>
        <w:t>азработаны интерактивные сервисы:</w:t>
      </w:r>
    </w:p>
    <w:p w:rsidR="006E6E29" w:rsidRDefault="006E6E29" w:rsidP="006E6E29">
      <w:pPr>
        <w:ind w:firstLine="709"/>
        <w:jc w:val="both"/>
        <w:rPr>
          <w:sz w:val="28"/>
        </w:rPr>
      </w:pPr>
      <w:r>
        <w:rPr>
          <w:sz w:val="28"/>
        </w:rPr>
        <w:t xml:space="preserve">раздел </w:t>
      </w:r>
      <w:r w:rsidRPr="00B95703">
        <w:rPr>
          <w:sz w:val="28"/>
        </w:rPr>
        <w:t>«Линия прямых обращений»</w:t>
      </w:r>
      <w:r>
        <w:rPr>
          <w:sz w:val="28"/>
        </w:rPr>
        <w:t xml:space="preserve"> –</w:t>
      </w:r>
      <w:r w:rsidRPr="00B95703">
        <w:rPr>
          <w:sz w:val="28"/>
        </w:rPr>
        <w:t xml:space="preserve"> где можно задать интересу</w:t>
      </w:r>
      <w:r w:rsidRPr="00B95703">
        <w:rPr>
          <w:sz w:val="28"/>
        </w:rPr>
        <w:t>ю</w:t>
      </w:r>
      <w:r w:rsidRPr="00B95703">
        <w:rPr>
          <w:sz w:val="28"/>
        </w:rPr>
        <w:t>щий воп</w:t>
      </w:r>
      <w:r>
        <w:rPr>
          <w:sz w:val="28"/>
        </w:rPr>
        <w:t>рос руководству Курской области;</w:t>
      </w:r>
    </w:p>
    <w:p w:rsidR="006E6E29" w:rsidRDefault="006E6E29" w:rsidP="006E6E29">
      <w:pPr>
        <w:ind w:firstLine="709"/>
        <w:jc w:val="both"/>
        <w:rPr>
          <w:sz w:val="28"/>
        </w:rPr>
      </w:pPr>
      <w:r>
        <w:rPr>
          <w:sz w:val="28"/>
        </w:rPr>
        <w:t>раздел</w:t>
      </w:r>
      <w:r w:rsidRPr="00B95703">
        <w:rPr>
          <w:sz w:val="28"/>
        </w:rPr>
        <w:t xml:space="preserve"> «Пр</w:t>
      </w:r>
      <w:r>
        <w:rPr>
          <w:sz w:val="28"/>
        </w:rPr>
        <w:t>едложить инвестиционный проект» – здесь инвестор,</w:t>
      </w:r>
      <w:r w:rsidRPr="00B95703">
        <w:rPr>
          <w:sz w:val="28"/>
        </w:rPr>
        <w:t xml:space="preserve"> з</w:t>
      </w:r>
      <w:r w:rsidRPr="00B95703">
        <w:rPr>
          <w:sz w:val="28"/>
        </w:rPr>
        <w:t>а</w:t>
      </w:r>
      <w:r w:rsidRPr="00B95703">
        <w:rPr>
          <w:sz w:val="28"/>
        </w:rPr>
        <w:t xml:space="preserve">полнив анкету, </w:t>
      </w:r>
      <w:r>
        <w:rPr>
          <w:sz w:val="28"/>
        </w:rPr>
        <w:t xml:space="preserve">может </w:t>
      </w:r>
      <w:r w:rsidRPr="00B95703">
        <w:rPr>
          <w:sz w:val="28"/>
        </w:rPr>
        <w:t>направ</w:t>
      </w:r>
      <w:r>
        <w:rPr>
          <w:sz w:val="28"/>
        </w:rPr>
        <w:t xml:space="preserve">ить </w:t>
      </w:r>
      <w:r w:rsidRPr="00B95703">
        <w:rPr>
          <w:sz w:val="28"/>
        </w:rPr>
        <w:t>свой инвестиционный проект для ра</w:t>
      </w:r>
      <w:r w:rsidRPr="00B95703">
        <w:rPr>
          <w:sz w:val="28"/>
        </w:rPr>
        <w:t>с</w:t>
      </w:r>
      <w:r w:rsidRPr="00B95703">
        <w:rPr>
          <w:sz w:val="28"/>
        </w:rPr>
        <w:t xml:space="preserve">смотрения </w:t>
      </w:r>
      <w:r>
        <w:rPr>
          <w:sz w:val="28"/>
        </w:rPr>
        <w:t>в Администрацию Курской области;</w:t>
      </w:r>
    </w:p>
    <w:p w:rsidR="006E6E29" w:rsidRDefault="006E6E29" w:rsidP="006E6E29">
      <w:pPr>
        <w:ind w:firstLine="709"/>
        <w:jc w:val="both"/>
        <w:rPr>
          <w:sz w:val="28"/>
        </w:rPr>
      </w:pPr>
      <w:r>
        <w:rPr>
          <w:sz w:val="28"/>
        </w:rPr>
        <w:t>раздел «Подать документы для получения мер господдержки»</w:t>
      </w:r>
      <w:r w:rsidRPr="00B95703">
        <w:rPr>
          <w:sz w:val="28"/>
        </w:rPr>
        <w:t>.</w:t>
      </w:r>
    </w:p>
    <w:p w:rsidR="006E6E29" w:rsidRPr="00993CB7" w:rsidRDefault="006E6E29" w:rsidP="006E6E29">
      <w:pPr>
        <w:ind w:firstLine="709"/>
        <w:jc w:val="both"/>
        <w:rPr>
          <w:sz w:val="28"/>
        </w:rPr>
      </w:pPr>
      <w:r>
        <w:rPr>
          <w:sz w:val="28"/>
        </w:rPr>
        <w:t>Плановые показатели 2017 года по количеству поступивших обр</w:t>
      </w:r>
      <w:r>
        <w:rPr>
          <w:sz w:val="28"/>
        </w:rPr>
        <w:t>а</w:t>
      </w:r>
      <w:r>
        <w:rPr>
          <w:sz w:val="28"/>
        </w:rPr>
        <w:t>щений достигнуты.</w:t>
      </w:r>
    </w:p>
    <w:p w:rsidR="006E6E29" w:rsidRPr="00FF3CA9" w:rsidRDefault="006E6E29" w:rsidP="006E6E29">
      <w:pPr>
        <w:ind w:firstLine="709"/>
        <w:jc w:val="both"/>
        <w:rPr>
          <w:color w:val="000000" w:themeColor="text1"/>
          <w:sz w:val="28"/>
        </w:rPr>
      </w:pPr>
      <w:r w:rsidRPr="00FF3CA9">
        <w:rPr>
          <w:color w:val="000000" w:themeColor="text1"/>
          <w:sz w:val="28"/>
        </w:rPr>
        <w:t xml:space="preserve">За </w:t>
      </w:r>
      <w:r w:rsidR="00F84E7D">
        <w:rPr>
          <w:color w:val="000000" w:themeColor="text1"/>
          <w:sz w:val="28"/>
        </w:rPr>
        <w:t>2017</w:t>
      </w:r>
      <w:r w:rsidRPr="00FF3CA9">
        <w:rPr>
          <w:color w:val="000000" w:themeColor="text1"/>
          <w:sz w:val="28"/>
        </w:rPr>
        <w:t xml:space="preserve"> год, используя представленные автоматизированные эле</w:t>
      </w:r>
      <w:r w:rsidRPr="00FF3CA9">
        <w:rPr>
          <w:color w:val="000000" w:themeColor="text1"/>
          <w:sz w:val="28"/>
        </w:rPr>
        <w:t>к</w:t>
      </w:r>
      <w:r w:rsidRPr="00FF3CA9">
        <w:rPr>
          <w:color w:val="000000" w:themeColor="text1"/>
          <w:sz w:val="28"/>
        </w:rPr>
        <w:t xml:space="preserve">тронные формы, было </w:t>
      </w:r>
      <w:r w:rsidR="00CE11A0">
        <w:rPr>
          <w:color w:val="000000" w:themeColor="text1"/>
          <w:sz w:val="28"/>
        </w:rPr>
        <w:t>подано 10 заявок посредство</w:t>
      </w:r>
      <w:r w:rsidR="002742E5" w:rsidRPr="002742E5">
        <w:rPr>
          <w:color w:val="000000" w:themeColor="text1"/>
          <w:sz w:val="28"/>
        </w:rPr>
        <w:t xml:space="preserve">м </w:t>
      </w:r>
      <w:r w:rsidRPr="002742E5">
        <w:rPr>
          <w:color w:val="000000" w:themeColor="text1"/>
          <w:sz w:val="28"/>
        </w:rPr>
        <w:t>«Лини</w:t>
      </w:r>
      <w:r w:rsidR="002742E5" w:rsidRPr="002742E5">
        <w:rPr>
          <w:color w:val="000000" w:themeColor="text1"/>
          <w:sz w:val="28"/>
        </w:rPr>
        <w:t>и</w:t>
      </w:r>
      <w:r w:rsidRPr="002742E5">
        <w:rPr>
          <w:color w:val="000000" w:themeColor="text1"/>
          <w:sz w:val="28"/>
        </w:rPr>
        <w:t xml:space="preserve"> прямых о</w:t>
      </w:r>
      <w:r w:rsidRPr="002742E5">
        <w:rPr>
          <w:color w:val="000000" w:themeColor="text1"/>
          <w:sz w:val="28"/>
        </w:rPr>
        <w:t>б</w:t>
      </w:r>
      <w:r w:rsidRPr="002742E5">
        <w:rPr>
          <w:color w:val="000000" w:themeColor="text1"/>
          <w:sz w:val="28"/>
        </w:rPr>
        <w:t>ращений</w:t>
      </w:r>
      <w:r w:rsidRPr="00FF3CA9">
        <w:rPr>
          <w:color w:val="000000" w:themeColor="text1"/>
          <w:sz w:val="28"/>
        </w:rPr>
        <w:t>» (план КПЭ – 8 заявок) и 1заявка со стороны инвестора о намер</w:t>
      </w:r>
      <w:r w:rsidRPr="00FF3CA9">
        <w:rPr>
          <w:color w:val="000000" w:themeColor="text1"/>
          <w:sz w:val="28"/>
        </w:rPr>
        <w:t>е</w:t>
      </w:r>
      <w:r w:rsidRPr="00FF3CA9">
        <w:rPr>
          <w:color w:val="000000" w:themeColor="text1"/>
          <w:sz w:val="28"/>
        </w:rPr>
        <w:t>нии реализовать инвестиционный проект на территории Курской области (план КПЭ – 1 заявка).</w:t>
      </w:r>
    </w:p>
    <w:p w:rsidR="006E6E29" w:rsidRDefault="00F84E7D" w:rsidP="006E6E29">
      <w:pPr>
        <w:ind w:firstLine="709"/>
        <w:jc w:val="both"/>
        <w:rPr>
          <w:sz w:val="28"/>
        </w:rPr>
      </w:pPr>
      <w:r>
        <w:rPr>
          <w:sz w:val="28"/>
        </w:rPr>
        <w:t>В</w:t>
      </w:r>
      <w:r w:rsidR="006E6E29" w:rsidRPr="00993CB7">
        <w:rPr>
          <w:sz w:val="28"/>
        </w:rPr>
        <w:t xml:space="preserve"> августе </w:t>
      </w:r>
      <w:r>
        <w:rPr>
          <w:sz w:val="28"/>
        </w:rPr>
        <w:t>2017</w:t>
      </w:r>
      <w:r w:rsidR="006E6E29" w:rsidRPr="00993CB7">
        <w:rPr>
          <w:sz w:val="28"/>
        </w:rPr>
        <w:t xml:space="preserve"> года была создана фокус-группа из числа экспертов – представителей предпринимательского и делового сообщества Курской области, которая провела оценку обеспечения удобства и простоты нав</w:t>
      </w:r>
      <w:r w:rsidR="006E6E29" w:rsidRPr="00993CB7">
        <w:rPr>
          <w:sz w:val="28"/>
        </w:rPr>
        <w:t>и</w:t>
      </w:r>
      <w:r w:rsidR="006E6E29" w:rsidRPr="00993CB7">
        <w:rPr>
          <w:sz w:val="28"/>
        </w:rPr>
        <w:t>гации, стабильности работы Инвестиционного портала Курской области. По итогам работы экспертов, портал получил положительную оценку</w:t>
      </w:r>
      <w:r>
        <w:rPr>
          <w:sz w:val="28"/>
        </w:rPr>
        <w:t>. В</w:t>
      </w:r>
      <w:r w:rsidR="006E6E29" w:rsidRPr="00173572">
        <w:rPr>
          <w:sz w:val="28"/>
        </w:rPr>
        <w:t xml:space="preserve"> течение 2017 года систематически обновлялась  информация, размещенная в разделах «Инвестиционная деятельность», «Проекты и площадки», «М</w:t>
      </w:r>
      <w:r w:rsidR="006E6E29" w:rsidRPr="00173572">
        <w:rPr>
          <w:sz w:val="28"/>
        </w:rPr>
        <w:t>е</w:t>
      </w:r>
      <w:r w:rsidR="006E6E29" w:rsidRPr="00173572">
        <w:rPr>
          <w:sz w:val="28"/>
        </w:rPr>
        <w:t>роприятия».</w:t>
      </w:r>
    </w:p>
    <w:p w:rsidR="006E6E29" w:rsidRDefault="006E6E29" w:rsidP="006E6E29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Выполнено</w:t>
      </w:r>
      <w:r w:rsidRPr="00993CB7">
        <w:rPr>
          <w:sz w:val="28"/>
        </w:rPr>
        <w:t xml:space="preserve"> обновление материалов по мерам поддержки инвесторов и порядку обращения для их получения (информация размещена как в форме нормативных правовых актов, так и с применением схем, таблиц и </w:t>
      </w:r>
      <w:proofErr w:type="spellStart"/>
      <w:r w:rsidRPr="00993CB7">
        <w:rPr>
          <w:sz w:val="28"/>
        </w:rPr>
        <w:lastRenderedPageBreak/>
        <w:t>инфографики</w:t>
      </w:r>
      <w:proofErr w:type="spellEnd"/>
      <w:r w:rsidRPr="00993CB7">
        <w:rPr>
          <w:sz w:val="28"/>
        </w:rPr>
        <w:t>), реестра инвестиционных проектов, реализуемых на терр</w:t>
      </w:r>
      <w:r w:rsidRPr="00993CB7">
        <w:rPr>
          <w:sz w:val="28"/>
        </w:rPr>
        <w:t>и</w:t>
      </w:r>
      <w:r w:rsidRPr="00993CB7">
        <w:rPr>
          <w:sz w:val="28"/>
        </w:rPr>
        <w:t>тории Курской области, реестра земельных участков для создания пр</w:t>
      </w:r>
      <w:r w:rsidRPr="00993CB7">
        <w:rPr>
          <w:sz w:val="28"/>
        </w:rPr>
        <w:t>о</w:t>
      </w:r>
      <w:r w:rsidRPr="00993CB7">
        <w:rPr>
          <w:sz w:val="28"/>
        </w:rPr>
        <w:t>мышленных площадок, плана создания инвестиционных объектов и объе</w:t>
      </w:r>
      <w:r w:rsidRPr="00993CB7">
        <w:rPr>
          <w:sz w:val="28"/>
        </w:rPr>
        <w:t>к</w:t>
      </w:r>
      <w:r w:rsidRPr="00993CB7">
        <w:rPr>
          <w:sz w:val="28"/>
        </w:rPr>
        <w:t>тов ин</w:t>
      </w:r>
      <w:r>
        <w:rPr>
          <w:sz w:val="28"/>
        </w:rPr>
        <w:t xml:space="preserve">фраструктуры и его исполнения, </w:t>
      </w:r>
      <w:r w:rsidRPr="00993CB7">
        <w:rPr>
          <w:sz w:val="28"/>
        </w:rPr>
        <w:t>информации о планах и результ</w:t>
      </w:r>
      <w:r w:rsidRPr="00993CB7">
        <w:rPr>
          <w:sz w:val="28"/>
        </w:rPr>
        <w:t>а</w:t>
      </w:r>
      <w:r w:rsidRPr="00993CB7">
        <w:rPr>
          <w:sz w:val="28"/>
        </w:rPr>
        <w:t>тах заседаний</w:t>
      </w:r>
      <w:proofErr w:type="gramEnd"/>
      <w:r w:rsidRPr="00993CB7">
        <w:rPr>
          <w:sz w:val="28"/>
        </w:rPr>
        <w:t xml:space="preserve"> Совета по улучшению инвестиционного климата и взаим</w:t>
      </w:r>
      <w:r w:rsidRPr="00993CB7">
        <w:rPr>
          <w:sz w:val="28"/>
        </w:rPr>
        <w:t>о</w:t>
      </w:r>
      <w:r w:rsidRPr="00993CB7">
        <w:rPr>
          <w:sz w:val="28"/>
        </w:rPr>
        <w:t xml:space="preserve">действию с инвесторами, о внедрении на территории Курской области </w:t>
      </w:r>
      <w:r w:rsidR="00CE11A0">
        <w:rPr>
          <w:sz w:val="28"/>
        </w:rPr>
        <w:t>н</w:t>
      </w:r>
      <w:r w:rsidR="00CE11A0">
        <w:rPr>
          <w:sz w:val="28"/>
        </w:rPr>
        <w:t>а</w:t>
      </w:r>
      <w:r w:rsidR="00CE11A0">
        <w:rPr>
          <w:sz w:val="28"/>
        </w:rPr>
        <w:t xml:space="preserve">правлений </w:t>
      </w:r>
      <w:proofErr w:type="gramStart"/>
      <w:r w:rsidRPr="00993CB7">
        <w:rPr>
          <w:sz w:val="28"/>
        </w:rPr>
        <w:t>Стандарта деятельности органов исполнительной власти суб</w:t>
      </w:r>
      <w:r w:rsidRPr="00993CB7">
        <w:rPr>
          <w:sz w:val="28"/>
        </w:rPr>
        <w:t>ъ</w:t>
      </w:r>
      <w:r w:rsidRPr="00993CB7">
        <w:rPr>
          <w:sz w:val="28"/>
        </w:rPr>
        <w:t>екта Российской Федерации</w:t>
      </w:r>
      <w:proofErr w:type="gramEnd"/>
      <w:r w:rsidRPr="00993CB7">
        <w:rPr>
          <w:sz w:val="28"/>
        </w:rPr>
        <w:t xml:space="preserve"> по обеспечению благоприятного инвестиц</w:t>
      </w:r>
      <w:r w:rsidRPr="00993CB7">
        <w:rPr>
          <w:sz w:val="28"/>
        </w:rPr>
        <w:t>и</w:t>
      </w:r>
      <w:r w:rsidRPr="00993CB7">
        <w:rPr>
          <w:sz w:val="28"/>
        </w:rPr>
        <w:t>онного климата в регионе.</w:t>
      </w:r>
    </w:p>
    <w:p w:rsidR="006E6E29" w:rsidRPr="00993CB7" w:rsidRDefault="006E6E29" w:rsidP="006E6E29">
      <w:pPr>
        <w:ind w:firstLine="709"/>
        <w:jc w:val="both"/>
        <w:rPr>
          <w:sz w:val="28"/>
        </w:rPr>
      </w:pPr>
      <w:r>
        <w:rPr>
          <w:sz w:val="28"/>
        </w:rPr>
        <w:t>Кроме того, за отчетный период б</w:t>
      </w:r>
      <w:r w:rsidRPr="00993CB7">
        <w:rPr>
          <w:sz w:val="28"/>
        </w:rPr>
        <w:t>ыли созданы 2 новых раздела</w:t>
      </w:r>
      <w:r>
        <w:rPr>
          <w:sz w:val="28"/>
        </w:rPr>
        <w:t xml:space="preserve"> </w:t>
      </w:r>
      <w:r w:rsidRPr="00993CB7">
        <w:rPr>
          <w:sz w:val="28"/>
        </w:rPr>
        <w:t>– «Государственно-частное партнерство» и «</w:t>
      </w:r>
      <w:proofErr w:type="spellStart"/>
      <w:r w:rsidRPr="00993CB7">
        <w:rPr>
          <w:sz w:val="28"/>
        </w:rPr>
        <w:t>Нацрейтинг</w:t>
      </w:r>
      <w:proofErr w:type="spellEnd"/>
      <w:r w:rsidRPr="00993CB7">
        <w:rPr>
          <w:sz w:val="28"/>
        </w:rPr>
        <w:t xml:space="preserve"> состояния инвест</w:t>
      </w:r>
      <w:r w:rsidRPr="00993CB7">
        <w:rPr>
          <w:sz w:val="28"/>
        </w:rPr>
        <w:t>и</w:t>
      </w:r>
      <w:r w:rsidRPr="00993CB7">
        <w:rPr>
          <w:sz w:val="28"/>
        </w:rPr>
        <w:t>ционного климата», размещались и обновлялись баннеры сайтов организ</w:t>
      </w:r>
      <w:r w:rsidRPr="00993CB7">
        <w:rPr>
          <w:sz w:val="28"/>
        </w:rPr>
        <w:t>а</w:t>
      </w:r>
      <w:r w:rsidRPr="00993CB7">
        <w:rPr>
          <w:sz w:val="28"/>
        </w:rPr>
        <w:t>ций, сотрудничающих с Администрацией Курской области.</w:t>
      </w:r>
    </w:p>
    <w:p w:rsidR="006E6E29" w:rsidRPr="00993CB7" w:rsidRDefault="00F84E7D" w:rsidP="006E6E29">
      <w:pPr>
        <w:ind w:firstLine="709"/>
        <w:jc w:val="both"/>
        <w:rPr>
          <w:sz w:val="28"/>
        </w:rPr>
      </w:pPr>
      <w:r>
        <w:rPr>
          <w:sz w:val="28"/>
        </w:rPr>
        <w:t>В</w:t>
      </w:r>
      <w:r w:rsidR="006E6E29" w:rsidRPr="00993CB7">
        <w:rPr>
          <w:sz w:val="28"/>
        </w:rPr>
        <w:t xml:space="preserve">едется </w:t>
      </w:r>
      <w:proofErr w:type="spellStart"/>
      <w:r w:rsidR="006E6E29" w:rsidRPr="00993CB7">
        <w:rPr>
          <w:sz w:val="28"/>
        </w:rPr>
        <w:t>аккаунт</w:t>
      </w:r>
      <w:proofErr w:type="spellEnd"/>
      <w:r w:rsidR="006E6E29" w:rsidRPr="00993CB7">
        <w:rPr>
          <w:sz w:val="28"/>
        </w:rPr>
        <w:t xml:space="preserve"> Инвестиционного портала Курской области в соц</w:t>
      </w:r>
      <w:r w:rsidR="006E6E29" w:rsidRPr="00993CB7">
        <w:rPr>
          <w:sz w:val="28"/>
        </w:rPr>
        <w:t>и</w:t>
      </w:r>
      <w:r w:rsidR="006E6E29" w:rsidRPr="00993CB7">
        <w:rPr>
          <w:sz w:val="28"/>
        </w:rPr>
        <w:t>альной сети «</w:t>
      </w:r>
      <w:proofErr w:type="spellStart"/>
      <w:r w:rsidR="006E6E29" w:rsidRPr="00993CB7">
        <w:rPr>
          <w:sz w:val="28"/>
        </w:rPr>
        <w:t>ВКонтакте</w:t>
      </w:r>
      <w:proofErr w:type="spellEnd"/>
      <w:r w:rsidR="006E6E29" w:rsidRPr="00993CB7">
        <w:rPr>
          <w:sz w:val="28"/>
        </w:rPr>
        <w:t>»</w:t>
      </w:r>
      <w:r w:rsidR="006E6E29">
        <w:rPr>
          <w:sz w:val="28"/>
        </w:rPr>
        <w:t xml:space="preserve"> (</w:t>
      </w:r>
      <w:r w:rsidR="006E6E29" w:rsidRPr="007F4696">
        <w:rPr>
          <w:sz w:val="28"/>
        </w:rPr>
        <w:t>https://vk.com/kurskoblinvest</w:t>
      </w:r>
      <w:r w:rsidR="006E6E29">
        <w:rPr>
          <w:sz w:val="28"/>
        </w:rPr>
        <w:t>)</w:t>
      </w:r>
      <w:r w:rsidR="006E6E29" w:rsidRPr="00993CB7">
        <w:rPr>
          <w:sz w:val="28"/>
        </w:rPr>
        <w:t xml:space="preserve">. </w:t>
      </w:r>
    </w:p>
    <w:p w:rsidR="00F84E7D" w:rsidRDefault="00F84E7D" w:rsidP="00F84E7D">
      <w:pPr>
        <w:shd w:val="clear" w:color="auto" w:fill="FFFFFF"/>
        <w:ind w:firstLine="708"/>
        <w:jc w:val="both"/>
        <w:textAlignment w:val="baseline"/>
        <w:rPr>
          <w:rFonts w:eastAsiaTheme="minorHAnsi"/>
          <w:sz w:val="28"/>
          <w:szCs w:val="28"/>
        </w:rPr>
      </w:pPr>
      <w:r>
        <w:rPr>
          <w:rFonts w:eastAsia="Times New Roman"/>
          <w:sz w:val="28"/>
          <w:szCs w:val="28"/>
        </w:rPr>
        <w:t>Комитетом по экономике и развитию Курской области р</w:t>
      </w:r>
      <w:r w:rsidRPr="00A23F69">
        <w:rPr>
          <w:rFonts w:eastAsia="Times New Roman"/>
          <w:sz w:val="28"/>
          <w:szCs w:val="28"/>
        </w:rPr>
        <w:t>а</w:t>
      </w:r>
      <w:r w:rsidRPr="00A23F69">
        <w:rPr>
          <w:rFonts w:eastAsiaTheme="minorHAnsi"/>
          <w:sz w:val="28"/>
          <w:szCs w:val="28"/>
        </w:rPr>
        <w:t>зработаны поправки в действующее региональное законодательство, которые прин</w:t>
      </w:r>
      <w:r w:rsidRPr="00A23F69">
        <w:rPr>
          <w:rFonts w:eastAsiaTheme="minorHAnsi"/>
          <w:sz w:val="28"/>
          <w:szCs w:val="28"/>
        </w:rPr>
        <w:t>я</w:t>
      </w:r>
      <w:r w:rsidRPr="00A23F69">
        <w:rPr>
          <w:rFonts w:eastAsiaTheme="minorHAnsi"/>
          <w:sz w:val="28"/>
          <w:szCs w:val="28"/>
        </w:rPr>
        <w:t xml:space="preserve">ты Курской областной Думой в мае 2017 года. </w:t>
      </w:r>
    </w:p>
    <w:p w:rsidR="00A23F69" w:rsidRPr="00A23F69" w:rsidRDefault="00A23F69" w:rsidP="00A23F69">
      <w:pPr>
        <w:shd w:val="clear" w:color="auto" w:fill="FFFFFF"/>
        <w:ind w:firstLine="708"/>
        <w:jc w:val="both"/>
        <w:textAlignment w:val="baseline"/>
        <w:rPr>
          <w:rFonts w:eastAsiaTheme="minorHAnsi"/>
          <w:sz w:val="28"/>
          <w:szCs w:val="28"/>
        </w:rPr>
      </w:pPr>
      <w:proofErr w:type="gramStart"/>
      <w:r w:rsidRPr="00A23F69">
        <w:rPr>
          <w:rFonts w:eastAsiaTheme="minorHAnsi"/>
          <w:sz w:val="28"/>
          <w:szCs w:val="28"/>
        </w:rPr>
        <w:t>Изменения направлены на расширение круга инвесторов, которые могут претендовать на вхождение в режим наибольшего благоприятств</w:t>
      </w:r>
      <w:r w:rsidRPr="00A23F69">
        <w:rPr>
          <w:rFonts w:eastAsiaTheme="minorHAnsi"/>
          <w:sz w:val="28"/>
          <w:szCs w:val="28"/>
        </w:rPr>
        <w:t>о</w:t>
      </w:r>
      <w:r w:rsidRPr="00A23F69">
        <w:rPr>
          <w:rFonts w:eastAsiaTheme="minorHAnsi"/>
          <w:sz w:val="28"/>
          <w:szCs w:val="28"/>
        </w:rPr>
        <w:t>вания, за счёт включения в их число инвесторов, реализующих инвестиц</w:t>
      </w:r>
      <w:r w:rsidRPr="00A23F69">
        <w:rPr>
          <w:rFonts w:eastAsiaTheme="minorHAnsi"/>
          <w:sz w:val="28"/>
          <w:szCs w:val="28"/>
        </w:rPr>
        <w:t>и</w:t>
      </w:r>
      <w:r w:rsidRPr="00A23F69">
        <w:rPr>
          <w:rFonts w:eastAsiaTheme="minorHAnsi"/>
          <w:sz w:val="28"/>
          <w:szCs w:val="28"/>
        </w:rPr>
        <w:t>онные проекты, предусматривающие создание и (или) развитие прои</w:t>
      </w:r>
      <w:r w:rsidRPr="00A23F69">
        <w:rPr>
          <w:rFonts w:eastAsiaTheme="minorHAnsi"/>
          <w:sz w:val="28"/>
          <w:szCs w:val="28"/>
        </w:rPr>
        <w:t>з</w:t>
      </w:r>
      <w:r w:rsidRPr="00A23F69">
        <w:rPr>
          <w:rFonts w:eastAsiaTheme="minorHAnsi"/>
          <w:sz w:val="28"/>
          <w:szCs w:val="28"/>
        </w:rPr>
        <w:t>водств, относящихся в соответствии с разделом «А. Сельское, лесное х</w:t>
      </w:r>
      <w:r w:rsidRPr="00A23F69">
        <w:rPr>
          <w:rFonts w:eastAsiaTheme="minorHAnsi"/>
          <w:sz w:val="28"/>
          <w:szCs w:val="28"/>
        </w:rPr>
        <w:t>о</w:t>
      </w:r>
      <w:r w:rsidRPr="00A23F69">
        <w:rPr>
          <w:rFonts w:eastAsiaTheme="minorHAnsi"/>
          <w:sz w:val="28"/>
          <w:szCs w:val="28"/>
        </w:rPr>
        <w:t>зяйство, охота, рыболовство и рыбоводство» Общероссийского классиф</w:t>
      </w:r>
      <w:r w:rsidRPr="00A23F69">
        <w:rPr>
          <w:rFonts w:eastAsiaTheme="minorHAnsi"/>
          <w:sz w:val="28"/>
          <w:szCs w:val="28"/>
        </w:rPr>
        <w:t>и</w:t>
      </w:r>
      <w:r w:rsidRPr="00A23F69">
        <w:rPr>
          <w:rFonts w:eastAsiaTheme="minorHAnsi"/>
          <w:sz w:val="28"/>
          <w:szCs w:val="28"/>
        </w:rPr>
        <w:t>катора видов экономической деятельности ОК 029-2014 к кодам группир</w:t>
      </w:r>
      <w:r w:rsidRPr="00A23F69">
        <w:rPr>
          <w:rFonts w:eastAsiaTheme="minorHAnsi"/>
          <w:sz w:val="28"/>
          <w:szCs w:val="28"/>
        </w:rPr>
        <w:t>о</w:t>
      </w:r>
      <w:r w:rsidRPr="00A23F69">
        <w:rPr>
          <w:rFonts w:eastAsiaTheme="minorHAnsi"/>
          <w:sz w:val="28"/>
          <w:szCs w:val="28"/>
        </w:rPr>
        <w:t>вок видов экономической деятельности «01.13.12 Выращивание овощей</w:t>
      </w:r>
      <w:proofErr w:type="gramEnd"/>
      <w:r w:rsidRPr="00A23F69">
        <w:rPr>
          <w:rFonts w:eastAsiaTheme="minorHAnsi"/>
          <w:sz w:val="28"/>
          <w:szCs w:val="28"/>
        </w:rPr>
        <w:t xml:space="preserve"> защищенного грунта»; «01.13.6 Выращивание грибов и трюфелей».</w:t>
      </w:r>
    </w:p>
    <w:p w:rsidR="00A23F69" w:rsidRPr="00A23F69" w:rsidRDefault="00A23F69" w:rsidP="00A23F69">
      <w:pPr>
        <w:ind w:firstLine="709"/>
        <w:jc w:val="both"/>
        <w:rPr>
          <w:rFonts w:eastAsiaTheme="minorHAnsi"/>
          <w:sz w:val="28"/>
          <w:szCs w:val="28"/>
        </w:rPr>
      </w:pPr>
      <w:proofErr w:type="gramStart"/>
      <w:r w:rsidRPr="00A23F69">
        <w:rPr>
          <w:rFonts w:eastAsiaTheme="minorHAnsi"/>
          <w:sz w:val="28"/>
          <w:szCs w:val="28"/>
        </w:rPr>
        <w:t>В целях упорядочения межведомственного взаимодействия по в</w:t>
      </w:r>
      <w:r w:rsidRPr="00A23F69">
        <w:rPr>
          <w:rFonts w:eastAsiaTheme="minorHAnsi"/>
          <w:sz w:val="28"/>
          <w:szCs w:val="28"/>
        </w:rPr>
        <w:t>о</w:t>
      </w:r>
      <w:r w:rsidRPr="00A23F69">
        <w:rPr>
          <w:rFonts w:eastAsiaTheme="minorHAnsi"/>
          <w:sz w:val="28"/>
          <w:szCs w:val="28"/>
        </w:rPr>
        <w:t>просу предоставления земельных участков для реализации масштабных инвестиционных проектов без проведения торгов постановлением Губе</w:t>
      </w:r>
      <w:r w:rsidRPr="00A23F69">
        <w:rPr>
          <w:rFonts w:eastAsiaTheme="minorHAnsi"/>
          <w:sz w:val="28"/>
          <w:szCs w:val="28"/>
        </w:rPr>
        <w:t>р</w:t>
      </w:r>
      <w:r w:rsidRPr="00A23F69">
        <w:rPr>
          <w:rFonts w:eastAsiaTheme="minorHAnsi"/>
          <w:sz w:val="28"/>
          <w:szCs w:val="28"/>
        </w:rPr>
        <w:t>натора Курской области от 21.06.2017 № 192-пг утвержден перечень док</w:t>
      </w:r>
      <w:r w:rsidRPr="00A23F69">
        <w:rPr>
          <w:rFonts w:eastAsiaTheme="minorHAnsi"/>
          <w:sz w:val="28"/>
          <w:szCs w:val="28"/>
        </w:rPr>
        <w:t>у</w:t>
      </w:r>
      <w:r w:rsidRPr="00A23F69">
        <w:rPr>
          <w:rFonts w:eastAsiaTheme="minorHAnsi"/>
          <w:sz w:val="28"/>
          <w:szCs w:val="28"/>
        </w:rPr>
        <w:t>ментов, предоставляемых инвесторами для подтверждения соответствия создаваемых ими объектов социально-культурного и коммунально-бытового назначения, масштабных инвестиционных проектов критериям, установленным Законом Курской области от 22 июня 2015 года № 58-ЗКО «Об установлении критериев, которым должны соответствовать</w:t>
      </w:r>
      <w:proofErr w:type="gramEnd"/>
      <w:r w:rsidRPr="00A23F69">
        <w:rPr>
          <w:rFonts w:eastAsiaTheme="minorHAnsi"/>
          <w:sz w:val="28"/>
          <w:szCs w:val="28"/>
        </w:rPr>
        <w:t xml:space="preserve"> объекты социально-культурного и коммунально-бытового назначения, масштабные инвестиционные проекты, для размещения (реализации) которых допуск</w:t>
      </w:r>
      <w:r w:rsidRPr="00A23F69">
        <w:rPr>
          <w:rFonts w:eastAsiaTheme="minorHAnsi"/>
          <w:sz w:val="28"/>
          <w:szCs w:val="28"/>
        </w:rPr>
        <w:t>а</w:t>
      </w:r>
      <w:r w:rsidRPr="00A23F69">
        <w:rPr>
          <w:rFonts w:eastAsiaTheme="minorHAnsi"/>
          <w:sz w:val="28"/>
          <w:szCs w:val="28"/>
        </w:rPr>
        <w:t>ется предоставление земельных участков в аренду без проведения торгов», и порядок их рассмотрения.</w:t>
      </w:r>
    </w:p>
    <w:p w:rsidR="00A23F69" w:rsidRPr="00A23F69" w:rsidRDefault="00A23F69" w:rsidP="00A23F69">
      <w:pPr>
        <w:ind w:firstLine="709"/>
        <w:jc w:val="both"/>
        <w:rPr>
          <w:rFonts w:eastAsia="Times New Roman"/>
          <w:sz w:val="28"/>
          <w:szCs w:val="28"/>
        </w:rPr>
      </w:pPr>
      <w:r w:rsidRPr="00A23F69">
        <w:rPr>
          <w:rFonts w:eastAsia="Times New Roman"/>
          <w:sz w:val="28"/>
          <w:szCs w:val="28"/>
        </w:rPr>
        <w:t>Во исполнение распоряжения Правительства Российской Федерации от 31 января 2017 года № 147-р в Курской области разработаны 12 доро</w:t>
      </w:r>
      <w:r w:rsidRPr="00A23F69">
        <w:rPr>
          <w:rFonts w:eastAsia="Times New Roman"/>
          <w:sz w:val="28"/>
          <w:szCs w:val="28"/>
        </w:rPr>
        <w:t>ж</w:t>
      </w:r>
      <w:r w:rsidRPr="00A23F69">
        <w:rPr>
          <w:rFonts w:eastAsia="Times New Roman"/>
          <w:sz w:val="28"/>
          <w:szCs w:val="28"/>
        </w:rPr>
        <w:t xml:space="preserve">ных карт внедрения целевых моделей регулирования и </w:t>
      </w:r>
      <w:proofErr w:type="spellStart"/>
      <w:r w:rsidRPr="00A23F69">
        <w:rPr>
          <w:rFonts w:eastAsia="Times New Roman"/>
          <w:sz w:val="28"/>
          <w:szCs w:val="28"/>
        </w:rPr>
        <w:t>правоприменения</w:t>
      </w:r>
      <w:proofErr w:type="spellEnd"/>
      <w:r w:rsidRPr="00A23F69">
        <w:rPr>
          <w:rFonts w:eastAsia="Times New Roman"/>
          <w:sz w:val="28"/>
          <w:szCs w:val="28"/>
        </w:rPr>
        <w:t xml:space="preserve"> по приоритетным направлениям инвестиционного климата (далее </w:t>
      </w:r>
      <w:r w:rsidRPr="00A23F69">
        <w:rPr>
          <w:rFonts w:eastAsia="Times New Roman"/>
          <w:sz w:val="28"/>
          <w:szCs w:val="28"/>
        </w:rPr>
        <w:noBreakHyphen/>
        <w:t xml:space="preserve"> Д</w:t>
      </w:r>
      <w:r w:rsidRPr="00A23F69">
        <w:rPr>
          <w:rFonts w:eastAsia="Times New Roman"/>
          <w:sz w:val="28"/>
          <w:szCs w:val="28"/>
        </w:rPr>
        <w:t>о</w:t>
      </w:r>
      <w:r w:rsidRPr="00A23F69">
        <w:rPr>
          <w:rFonts w:eastAsia="Times New Roman"/>
          <w:sz w:val="28"/>
          <w:szCs w:val="28"/>
        </w:rPr>
        <w:t>рожные карты).</w:t>
      </w:r>
    </w:p>
    <w:p w:rsidR="008C363C" w:rsidRDefault="00A23F69" w:rsidP="00A23F69">
      <w:pPr>
        <w:ind w:firstLine="709"/>
        <w:jc w:val="both"/>
        <w:rPr>
          <w:rFonts w:eastAsia="Times New Roman"/>
          <w:sz w:val="28"/>
          <w:szCs w:val="28"/>
        </w:rPr>
      </w:pPr>
      <w:r w:rsidRPr="00A23F69">
        <w:rPr>
          <w:rFonts w:eastAsia="Times New Roman"/>
          <w:sz w:val="28"/>
          <w:szCs w:val="28"/>
        </w:rPr>
        <w:lastRenderedPageBreak/>
        <w:t xml:space="preserve">По итогам мониторинга, проведенного федеральными рабочими группами в декабре 2017 года, средний процент достижения показателей целевых моделей регулирования и </w:t>
      </w:r>
      <w:proofErr w:type="spellStart"/>
      <w:r w:rsidRPr="00A23F69">
        <w:rPr>
          <w:rFonts w:eastAsia="Times New Roman"/>
          <w:sz w:val="28"/>
          <w:szCs w:val="28"/>
        </w:rPr>
        <w:t>правоприменения</w:t>
      </w:r>
      <w:proofErr w:type="spellEnd"/>
      <w:r w:rsidRPr="00A23F69">
        <w:rPr>
          <w:rFonts w:eastAsia="Times New Roman"/>
          <w:sz w:val="28"/>
          <w:szCs w:val="28"/>
        </w:rPr>
        <w:t xml:space="preserve"> по приоритетным н</w:t>
      </w:r>
      <w:r w:rsidRPr="00A23F69">
        <w:rPr>
          <w:rFonts w:eastAsia="Times New Roman"/>
          <w:sz w:val="28"/>
          <w:szCs w:val="28"/>
        </w:rPr>
        <w:t>а</w:t>
      </w:r>
      <w:r w:rsidRPr="00A23F69">
        <w:rPr>
          <w:rFonts w:eastAsia="Times New Roman"/>
          <w:sz w:val="28"/>
          <w:szCs w:val="28"/>
        </w:rPr>
        <w:t>правлениям в Курской области составляет 92%. Из 12 Дорожных карт 4 Дорожные карты, касающиеся совершенствования и внедрения положений Регионального инвестиционного стандарта, признаны внедренными по</w:t>
      </w:r>
      <w:r w:rsidRPr="00A23F69">
        <w:rPr>
          <w:rFonts w:eastAsia="Times New Roman"/>
          <w:sz w:val="28"/>
          <w:szCs w:val="28"/>
        </w:rPr>
        <w:t>л</w:t>
      </w:r>
      <w:r w:rsidRPr="00A23F69">
        <w:rPr>
          <w:rFonts w:eastAsia="Times New Roman"/>
          <w:sz w:val="28"/>
          <w:szCs w:val="28"/>
        </w:rPr>
        <w:t xml:space="preserve">ностью. При этом опыт Курской области в части наличия инвестиционного законодательства и его качества признан лучшей практикой. </w:t>
      </w:r>
    </w:p>
    <w:p w:rsidR="00586763" w:rsidRPr="00693A82" w:rsidRDefault="00A23F69" w:rsidP="00586763">
      <w:pPr>
        <w:ind w:firstLine="709"/>
        <w:jc w:val="both"/>
        <w:rPr>
          <w:rFonts w:eastAsia="Times New Roman"/>
          <w:sz w:val="28"/>
          <w:szCs w:val="28"/>
        </w:rPr>
      </w:pPr>
      <w:r w:rsidRPr="00A23F69">
        <w:rPr>
          <w:rFonts w:eastAsia="Times New Roman"/>
          <w:sz w:val="28"/>
          <w:szCs w:val="28"/>
        </w:rPr>
        <w:t>Одной из самых востребованных инвесторами форм поддержки я</w:t>
      </w:r>
      <w:r w:rsidRPr="00A23F69">
        <w:rPr>
          <w:rFonts w:eastAsia="Times New Roman"/>
          <w:sz w:val="28"/>
          <w:szCs w:val="28"/>
        </w:rPr>
        <w:t>в</w:t>
      </w:r>
      <w:r w:rsidRPr="00A23F69">
        <w:rPr>
          <w:rFonts w:eastAsia="Times New Roman"/>
          <w:sz w:val="28"/>
          <w:szCs w:val="28"/>
        </w:rPr>
        <w:t>ляются субсидии на возмещение части затрат на уплату процентов по кр</w:t>
      </w:r>
      <w:r w:rsidRPr="00A23F69">
        <w:rPr>
          <w:rFonts w:eastAsia="Times New Roman"/>
          <w:sz w:val="28"/>
          <w:szCs w:val="28"/>
        </w:rPr>
        <w:t>е</w:t>
      </w:r>
      <w:r w:rsidRPr="00A23F69">
        <w:rPr>
          <w:rFonts w:eastAsia="Times New Roman"/>
          <w:sz w:val="28"/>
          <w:szCs w:val="28"/>
        </w:rPr>
        <w:t>дитам, привлекаемым в кредитных организациях на реализацию инвест</w:t>
      </w:r>
      <w:r w:rsidRPr="00A23F69">
        <w:rPr>
          <w:rFonts w:eastAsia="Times New Roman"/>
          <w:sz w:val="28"/>
          <w:szCs w:val="28"/>
        </w:rPr>
        <w:t>и</w:t>
      </w:r>
      <w:r w:rsidRPr="00A23F69">
        <w:rPr>
          <w:rFonts w:eastAsia="Times New Roman"/>
          <w:sz w:val="28"/>
          <w:szCs w:val="28"/>
        </w:rPr>
        <w:t>ционных проектов, которые предоставляются с 2011 года Администрацией Курской области на конкурсной основе за счет средств областного бюдж</w:t>
      </w:r>
      <w:r w:rsidRPr="00A23F69">
        <w:rPr>
          <w:rFonts w:eastAsia="Times New Roman"/>
          <w:sz w:val="28"/>
          <w:szCs w:val="28"/>
        </w:rPr>
        <w:t>е</w:t>
      </w:r>
      <w:r w:rsidRPr="00A23F69">
        <w:rPr>
          <w:rFonts w:eastAsia="Times New Roman"/>
          <w:sz w:val="28"/>
          <w:szCs w:val="28"/>
        </w:rPr>
        <w:t xml:space="preserve">та. </w:t>
      </w:r>
      <w:r w:rsidR="00586763" w:rsidRPr="00693A82">
        <w:rPr>
          <w:rFonts w:eastAsia="Times New Roman"/>
          <w:sz w:val="28"/>
          <w:szCs w:val="28"/>
        </w:rPr>
        <w:t>В</w:t>
      </w:r>
      <w:r w:rsidR="008C363C" w:rsidRPr="00693A82">
        <w:rPr>
          <w:rFonts w:eastAsia="Times New Roman"/>
          <w:sz w:val="28"/>
          <w:szCs w:val="28"/>
        </w:rPr>
        <w:t xml:space="preserve"> </w:t>
      </w:r>
      <w:r w:rsidR="00586763" w:rsidRPr="00693A82">
        <w:rPr>
          <w:rFonts w:eastAsia="Times New Roman"/>
          <w:sz w:val="28"/>
          <w:szCs w:val="28"/>
        </w:rPr>
        <w:t xml:space="preserve">2017 году сумма </w:t>
      </w:r>
      <w:r w:rsidR="00693A82" w:rsidRPr="00693A82">
        <w:rPr>
          <w:rFonts w:eastAsia="Times New Roman"/>
          <w:sz w:val="28"/>
          <w:szCs w:val="28"/>
        </w:rPr>
        <w:t xml:space="preserve">предоставленных </w:t>
      </w:r>
      <w:r w:rsidR="00586763" w:rsidRPr="00693A82">
        <w:rPr>
          <w:rFonts w:eastAsia="Times New Roman"/>
          <w:sz w:val="28"/>
          <w:szCs w:val="28"/>
        </w:rPr>
        <w:t xml:space="preserve">субсидий, составила 6,917 млн. руб., в том числе: </w:t>
      </w:r>
      <w:proofErr w:type="gramStart"/>
      <w:r w:rsidR="00586763" w:rsidRPr="00693A82">
        <w:rPr>
          <w:rFonts w:eastAsia="Times New Roman"/>
          <w:sz w:val="28"/>
          <w:szCs w:val="28"/>
        </w:rPr>
        <w:t xml:space="preserve">ООО НПО «Композит» </w:t>
      </w:r>
      <w:r w:rsidR="00586763" w:rsidRPr="00693A82">
        <w:rPr>
          <w:rFonts w:eastAsia="Times New Roman"/>
          <w:sz w:val="28"/>
          <w:szCs w:val="28"/>
        </w:rPr>
        <w:noBreakHyphen/>
        <w:t xml:space="preserve"> 4,917 млн. руб.; ООО «</w:t>
      </w:r>
      <w:proofErr w:type="spellStart"/>
      <w:r w:rsidR="00586763" w:rsidRPr="00693A82">
        <w:rPr>
          <w:rFonts w:eastAsia="Times New Roman"/>
          <w:sz w:val="28"/>
          <w:szCs w:val="28"/>
        </w:rPr>
        <w:t>Курс</w:t>
      </w:r>
      <w:r w:rsidR="00586763" w:rsidRPr="00693A82">
        <w:rPr>
          <w:rFonts w:eastAsia="Times New Roman"/>
          <w:sz w:val="28"/>
          <w:szCs w:val="28"/>
        </w:rPr>
        <w:t>к</w:t>
      </w:r>
      <w:r w:rsidR="00586763" w:rsidRPr="00693A82">
        <w:rPr>
          <w:rFonts w:eastAsia="Times New Roman"/>
          <w:sz w:val="28"/>
          <w:szCs w:val="28"/>
        </w:rPr>
        <w:t>сахарпром</w:t>
      </w:r>
      <w:proofErr w:type="spellEnd"/>
      <w:r w:rsidR="00586763" w:rsidRPr="00693A82">
        <w:rPr>
          <w:rFonts w:eastAsia="Times New Roman"/>
          <w:sz w:val="28"/>
          <w:szCs w:val="28"/>
        </w:rPr>
        <w:t xml:space="preserve">» </w:t>
      </w:r>
      <w:r w:rsidR="00586763" w:rsidRPr="00693A82">
        <w:rPr>
          <w:rFonts w:eastAsia="Times New Roman"/>
          <w:sz w:val="28"/>
          <w:szCs w:val="28"/>
        </w:rPr>
        <w:noBreakHyphen/>
        <w:t xml:space="preserve"> 2,000 млн. руб.).</w:t>
      </w:r>
      <w:proofErr w:type="gramEnd"/>
    </w:p>
    <w:p w:rsidR="00A23F69" w:rsidRPr="00A23F69" w:rsidRDefault="00A23F69" w:rsidP="00A23F69">
      <w:pPr>
        <w:ind w:firstLine="709"/>
        <w:jc w:val="both"/>
        <w:rPr>
          <w:rFonts w:eastAsia="Times New Roman"/>
          <w:sz w:val="28"/>
          <w:szCs w:val="28"/>
        </w:rPr>
      </w:pPr>
      <w:r w:rsidRPr="00A23F69">
        <w:rPr>
          <w:rFonts w:eastAsia="Times New Roman"/>
          <w:sz w:val="28"/>
          <w:szCs w:val="28"/>
        </w:rPr>
        <w:t>В рамках действующего законодательства в 2017 году четырем ко</w:t>
      </w:r>
      <w:r w:rsidRPr="00A23F69">
        <w:rPr>
          <w:rFonts w:eastAsia="Times New Roman"/>
          <w:sz w:val="28"/>
          <w:szCs w:val="28"/>
        </w:rPr>
        <w:t>м</w:t>
      </w:r>
      <w:r w:rsidRPr="00A23F69">
        <w:rPr>
          <w:rFonts w:eastAsia="Times New Roman"/>
          <w:sz w:val="28"/>
          <w:szCs w:val="28"/>
        </w:rPr>
        <w:t xml:space="preserve">паниям, реализующим инвестиционные проекты на территории Курской области, предоставлен режим наибольшего благоприятствования. </w:t>
      </w:r>
    </w:p>
    <w:p w:rsidR="00A23F69" w:rsidRPr="00A23F69" w:rsidRDefault="00A23F69" w:rsidP="00A23F69">
      <w:pPr>
        <w:ind w:firstLine="709"/>
        <w:jc w:val="both"/>
        <w:rPr>
          <w:rFonts w:eastAsia="Times New Roman"/>
          <w:sz w:val="28"/>
          <w:szCs w:val="28"/>
        </w:rPr>
      </w:pPr>
      <w:r w:rsidRPr="00A23F69">
        <w:rPr>
          <w:rFonts w:eastAsia="Times New Roman"/>
          <w:sz w:val="28"/>
          <w:szCs w:val="28"/>
        </w:rPr>
        <w:t>ООО «Агрофирма «</w:t>
      </w:r>
      <w:proofErr w:type="spellStart"/>
      <w:r w:rsidRPr="00A23F69">
        <w:rPr>
          <w:rFonts w:eastAsia="Times New Roman"/>
          <w:sz w:val="28"/>
          <w:szCs w:val="28"/>
        </w:rPr>
        <w:t>Благодатенская</w:t>
      </w:r>
      <w:proofErr w:type="spellEnd"/>
      <w:r w:rsidRPr="00A23F69">
        <w:rPr>
          <w:rFonts w:eastAsia="Times New Roman"/>
          <w:sz w:val="28"/>
          <w:szCs w:val="28"/>
        </w:rPr>
        <w:t>», ООО «</w:t>
      </w:r>
      <w:proofErr w:type="spellStart"/>
      <w:r w:rsidRPr="00A23F69">
        <w:rPr>
          <w:rFonts w:eastAsia="Times New Roman"/>
          <w:sz w:val="28"/>
          <w:szCs w:val="28"/>
        </w:rPr>
        <w:t>Агропромкомплектация</w:t>
      </w:r>
      <w:proofErr w:type="spellEnd"/>
      <w:r w:rsidRPr="00A23F69">
        <w:rPr>
          <w:rFonts w:eastAsia="Times New Roman"/>
          <w:sz w:val="28"/>
          <w:szCs w:val="28"/>
        </w:rPr>
        <w:t xml:space="preserve"> – Курск», ООО «</w:t>
      </w:r>
      <w:proofErr w:type="spellStart"/>
      <w:r w:rsidRPr="00A23F69">
        <w:rPr>
          <w:rFonts w:eastAsia="Times New Roman"/>
          <w:sz w:val="28"/>
          <w:szCs w:val="28"/>
        </w:rPr>
        <w:t>Свинокомплекс</w:t>
      </w:r>
      <w:proofErr w:type="spellEnd"/>
      <w:r w:rsidRPr="00A23F69">
        <w:rPr>
          <w:rFonts w:eastAsia="Times New Roman"/>
          <w:sz w:val="28"/>
          <w:szCs w:val="28"/>
        </w:rPr>
        <w:t xml:space="preserve"> «</w:t>
      </w:r>
      <w:proofErr w:type="spellStart"/>
      <w:r w:rsidRPr="00A23F69">
        <w:rPr>
          <w:rFonts w:eastAsia="Times New Roman"/>
          <w:sz w:val="28"/>
          <w:szCs w:val="28"/>
        </w:rPr>
        <w:t>Пристенский</w:t>
      </w:r>
      <w:proofErr w:type="spellEnd"/>
      <w:r w:rsidRPr="00A23F69">
        <w:rPr>
          <w:rFonts w:eastAsia="Times New Roman"/>
          <w:sz w:val="28"/>
          <w:szCs w:val="28"/>
        </w:rPr>
        <w:t>» предоставлен режим на</w:t>
      </w:r>
      <w:r w:rsidRPr="00A23F69">
        <w:rPr>
          <w:rFonts w:eastAsia="Times New Roman"/>
          <w:sz w:val="28"/>
          <w:szCs w:val="28"/>
        </w:rPr>
        <w:t>и</w:t>
      </w:r>
      <w:r w:rsidRPr="00A23F69">
        <w:rPr>
          <w:rFonts w:eastAsia="Times New Roman"/>
          <w:sz w:val="28"/>
          <w:szCs w:val="28"/>
        </w:rPr>
        <w:t xml:space="preserve">большего </w:t>
      </w:r>
      <w:proofErr w:type="gramStart"/>
      <w:r w:rsidRPr="00A23F69">
        <w:rPr>
          <w:rFonts w:eastAsia="Times New Roman"/>
          <w:sz w:val="28"/>
          <w:szCs w:val="28"/>
        </w:rPr>
        <w:t>благоприятствования</w:t>
      </w:r>
      <w:proofErr w:type="gramEnd"/>
      <w:r w:rsidRPr="00A23F69">
        <w:rPr>
          <w:rFonts w:eastAsia="Times New Roman"/>
          <w:sz w:val="28"/>
          <w:szCs w:val="28"/>
        </w:rPr>
        <w:t xml:space="preserve"> и право на применение льготы по налогу на имущество организаций в части имущества, созданного в ходе реализ</w:t>
      </w:r>
      <w:r w:rsidRPr="00A23F69">
        <w:rPr>
          <w:rFonts w:eastAsia="Times New Roman"/>
          <w:sz w:val="28"/>
          <w:szCs w:val="28"/>
        </w:rPr>
        <w:t>а</w:t>
      </w:r>
      <w:r w:rsidRPr="00A23F69">
        <w:rPr>
          <w:rFonts w:eastAsia="Times New Roman"/>
          <w:sz w:val="28"/>
          <w:szCs w:val="28"/>
        </w:rPr>
        <w:t>ции инвестиционных проектов, ООО «Грибная радуга» предоставлен р</w:t>
      </w:r>
      <w:r w:rsidRPr="00A23F69">
        <w:rPr>
          <w:rFonts w:eastAsia="Times New Roman"/>
          <w:sz w:val="28"/>
          <w:szCs w:val="28"/>
        </w:rPr>
        <w:t>е</w:t>
      </w:r>
      <w:r w:rsidRPr="00A23F69">
        <w:rPr>
          <w:rFonts w:eastAsia="Times New Roman"/>
          <w:sz w:val="28"/>
          <w:szCs w:val="28"/>
        </w:rPr>
        <w:t>жим наибольшего благоприятствования и право на применение льготы по налогу на имущество организаций в части имущества, созданного в ходе реализации инвестиционных проектов, и пониженной ставки налога на прибыль организаций. В 2017 году указанным компаниям будут предо</w:t>
      </w:r>
      <w:r w:rsidRPr="00A23F69">
        <w:rPr>
          <w:rFonts w:eastAsia="Times New Roman"/>
          <w:sz w:val="28"/>
          <w:szCs w:val="28"/>
        </w:rPr>
        <w:t>с</w:t>
      </w:r>
      <w:r w:rsidRPr="00A23F69">
        <w:rPr>
          <w:rFonts w:eastAsia="Times New Roman"/>
          <w:sz w:val="28"/>
          <w:szCs w:val="28"/>
        </w:rPr>
        <w:t>тавлены налоговые льготы по оценке в сумме 104,1 млн. рублей.</w:t>
      </w:r>
    </w:p>
    <w:p w:rsidR="00A23F69" w:rsidRPr="00A23F69" w:rsidRDefault="00A23F69" w:rsidP="00A23F6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A23F69">
        <w:rPr>
          <w:rFonts w:eastAsiaTheme="minorHAnsi"/>
          <w:sz w:val="28"/>
          <w:szCs w:val="28"/>
        </w:rPr>
        <w:t>С 2012 года в области работает АО «Агентство по привлечению и</w:t>
      </w:r>
      <w:r w:rsidRPr="00A23F69">
        <w:rPr>
          <w:rFonts w:eastAsiaTheme="minorHAnsi"/>
          <w:sz w:val="28"/>
          <w:szCs w:val="28"/>
        </w:rPr>
        <w:t>н</w:t>
      </w:r>
      <w:r w:rsidRPr="00A23F69">
        <w:rPr>
          <w:rFonts w:eastAsiaTheme="minorHAnsi"/>
          <w:sz w:val="28"/>
          <w:szCs w:val="28"/>
        </w:rPr>
        <w:t>вестиций Курской области» (далее </w:t>
      </w:r>
      <w:r w:rsidRPr="00A23F69">
        <w:rPr>
          <w:rFonts w:eastAsiaTheme="minorHAnsi"/>
          <w:sz w:val="28"/>
          <w:szCs w:val="28"/>
        </w:rPr>
        <w:noBreakHyphen/>
        <w:t> Агентство). Основной целью деятел</w:t>
      </w:r>
      <w:r w:rsidRPr="00A23F69">
        <w:rPr>
          <w:rFonts w:eastAsiaTheme="minorHAnsi"/>
          <w:sz w:val="28"/>
          <w:szCs w:val="28"/>
        </w:rPr>
        <w:t>ь</w:t>
      </w:r>
      <w:r w:rsidRPr="00A23F69">
        <w:rPr>
          <w:rFonts w:eastAsiaTheme="minorHAnsi"/>
          <w:sz w:val="28"/>
          <w:szCs w:val="28"/>
        </w:rPr>
        <w:t>ности Агентства является не только поиск инвесторов и оказание им ко</w:t>
      </w:r>
      <w:r w:rsidRPr="00A23F69">
        <w:rPr>
          <w:rFonts w:eastAsiaTheme="minorHAnsi"/>
          <w:sz w:val="28"/>
          <w:szCs w:val="28"/>
        </w:rPr>
        <w:t>н</w:t>
      </w:r>
      <w:r w:rsidRPr="00A23F69">
        <w:rPr>
          <w:rFonts w:eastAsiaTheme="minorHAnsi"/>
          <w:sz w:val="28"/>
          <w:szCs w:val="28"/>
        </w:rPr>
        <w:t xml:space="preserve">сультационной и методической поддержки, но и создание на территории региона индустриального (промышленного) парка. </w:t>
      </w:r>
    </w:p>
    <w:p w:rsidR="00A23F69" w:rsidRPr="00A23F69" w:rsidRDefault="00A23F69" w:rsidP="00A23F69">
      <w:pPr>
        <w:shd w:val="clear" w:color="auto" w:fill="FFFFFF"/>
        <w:ind w:firstLine="708"/>
        <w:jc w:val="both"/>
        <w:textAlignment w:val="baseline"/>
        <w:rPr>
          <w:rFonts w:eastAsia="Times New Roman"/>
          <w:sz w:val="28"/>
          <w:szCs w:val="28"/>
        </w:rPr>
      </w:pPr>
      <w:r w:rsidRPr="00A23F69">
        <w:rPr>
          <w:rFonts w:eastAsia="Times New Roman"/>
          <w:sz w:val="28"/>
          <w:szCs w:val="28"/>
        </w:rPr>
        <w:t>В 2017 году было достаточно позитивных примеров успешной раб</w:t>
      </w:r>
      <w:r w:rsidRPr="00A23F69">
        <w:rPr>
          <w:rFonts w:eastAsia="Times New Roman"/>
          <w:sz w:val="28"/>
          <w:szCs w:val="28"/>
        </w:rPr>
        <w:t>о</w:t>
      </w:r>
      <w:r w:rsidRPr="00A23F69">
        <w:rPr>
          <w:rFonts w:eastAsia="Times New Roman"/>
          <w:sz w:val="28"/>
          <w:szCs w:val="28"/>
        </w:rPr>
        <w:t>ты инвесторов.</w:t>
      </w:r>
    </w:p>
    <w:p w:rsidR="00C27250" w:rsidRDefault="00C27250" w:rsidP="00C22102">
      <w:pPr>
        <w:jc w:val="center"/>
        <w:rPr>
          <w:b/>
          <w:sz w:val="28"/>
          <w:szCs w:val="28"/>
        </w:rPr>
      </w:pPr>
    </w:p>
    <w:p w:rsidR="00C27250" w:rsidRDefault="00C27250" w:rsidP="00C22102">
      <w:pPr>
        <w:jc w:val="center"/>
        <w:rPr>
          <w:b/>
          <w:sz w:val="28"/>
          <w:szCs w:val="28"/>
        </w:rPr>
      </w:pPr>
    </w:p>
    <w:p w:rsidR="00C27250" w:rsidRDefault="00C27250" w:rsidP="00C22102">
      <w:pPr>
        <w:jc w:val="center"/>
        <w:rPr>
          <w:b/>
          <w:sz w:val="28"/>
          <w:szCs w:val="28"/>
        </w:rPr>
      </w:pPr>
    </w:p>
    <w:p w:rsidR="00C27250" w:rsidRDefault="00C27250" w:rsidP="00C22102">
      <w:pPr>
        <w:jc w:val="center"/>
        <w:rPr>
          <w:b/>
          <w:sz w:val="28"/>
          <w:szCs w:val="28"/>
        </w:rPr>
      </w:pPr>
    </w:p>
    <w:p w:rsidR="00C27250" w:rsidRDefault="00C27250" w:rsidP="00C22102">
      <w:pPr>
        <w:jc w:val="center"/>
        <w:rPr>
          <w:b/>
          <w:sz w:val="28"/>
          <w:szCs w:val="28"/>
        </w:rPr>
      </w:pPr>
    </w:p>
    <w:p w:rsidR="00C27250" w:rsidRDefault="00C27250" w:rsidP="00C22102">
      <w:pPr>
        <w:jc w:val="center"/>
        <w:rPr>
          <w:b/>
          <w:sz w:val="28"/>
          <w:szCs w:val="28"/>
        </w:rPr>
      </w:pPr>
    </w:p>
    <w:p w:rsidR="00C27250" w:rsidRDefault="00C27250" w:rsidP="00C22102">
      <w:pPr>
        <w:jc w:val="center"/>
        <w:rPr>
          <w:b/>
          <w:sz w:val="28"/>
          <w:szCs w:val="28"/>
        </w:rPr>
      </w:pPr>
    </w:p>
    <w:p w:rsidR="00661C40" w:rsidRDefault="00661C40" w:rsidP="00C22102">
      <w:pPr>
        <w:jc w:val="center"/>
        <w:rPr>
          <w:b/>
          <w:sz w:val="28"/>
          <w:szCs w:val="28"/>
        </w:rPr>
      </w:pPr>
    </w:p>
    <w:p w:rsidR="00C27250" w:rsidRDefault="00C27250" w:rsidP="00C22102">
      <w:pPr>
        <w:jc w:val="center"/>
        <w:rPr>
          <w:b/>
          <w:sz w:val="28"/>
          <w:szCs w:val="28"/>
        </w:rPr>
      </w:pPr>
    </w:p>
    <w:p w:rsidR="00C22102" w:rsidRDefault="00C22102" w:rsidP="00C221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Оценка результативности и эффективности реализации Инвестиц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онной Стратегии Курской области до 2025 года в 2017 году.</w:t>
      </w:r>
    </w:p>
    <w:p w:rsidR="00C22102" w:rsidRDefault="00C22102" w:rsidP="00C22102">
      <w:pPr>
        <w:pStyle w:val="a"/>
        <w:numPr>
          <w:ilvl w:val="0"/>
          <w:numId w:val="0"/>
        </w:numPr>
        <w:spacing w:before="0" w:line="240" w:lineRule="auto"/>
        <w:rPr>
          <w:rFonts w:eastAsia="Calibri"/>
          <w:b/>
          <w:sz w:val="20"/>
          <w:szCs w:val="20"/>
          <w:lang w:eastAsia="ru-RU"/>
        </w:rPr>
      </w:pPr>
    </w:p>
    <w:p w:rsidR="00C22102" w:rsidRDefault="00C22102" w:rsidP="00C22102">
      <w:pPr>
        <w:pStyle w:val="a"/>
        <w:numPr>
          <w:ilvl w:val="0"/>
          <w:numId w:val="0"/>
        </w:numPr>
        <w:spacing w:before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Целевые показатели реализации Стратегии</w:t>
      </w:r>
    </w:p>
    <w:p w:rsidR="00C22102" w:rsidRDefault="00C22102" w:rsidP="00C22102">
      <w:pPr>
        <w:pStyle w:val="a"/>
        <w:numPr>
          <w:ilvl w:val="0"/>
          <w:numId w:val="0"/>
        </w:numPr>
        <w:spacing w:before="0" w:line="240" w:lineRule="auto"/>
        <w:ind w:left="1353"/>
      </w:pPr>
    </w:p>
    <w:tbl>
      <w:tblPr>
        <w:tblStyle w:val="afd"/>
        <w:tblW w:w="9667" w:type="dxa"/>
        <w:jc w:val="center"/>
        <w:tblInd w:w="167" w:type="dxa"/>
        <w:tblLayout w:type="fixed"/>
        <w:tblLook w:val="04A0"/>
      </w:tblPr>
      <w:tblGrid>
        <w:gridCol w:w="653"/>
        <w:gridCol w:w="3458"/>
        <w:gridCol w:w="878"/>
        <w:gridCol w:w="1050"/>
        <w:gridCol w:w="1559"/>
        <w:gridCol w:w="2069"/>
      </w:tblGrid>
      <w:tr w:rsidR="00C22102" w:rsidTr="00C22102">
        <w:trPr>
          <w:cantSplit/>
          <w:tblHeader/>
          <w:jc w:val="center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02" w:rsidRDefault="00C22102" w:rsidP="00C22102">
            <w:pPr>
              <w:pStyle w:val="af9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  <w:p w:rsidR="00C22102" w:rsidRDefault="00C22102" w:rsidP="00C22102">
            <w:pPr>
              <w:pStyle w:val="af9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п</w:t>
            </w:r>
            <w:proofErr w:type="spellEnd"/>
            <w:proofErr w:type="gramEnd"/>
            <w:r>
              <w:rPr>
                <w:lang w:val="ru-RU"/>
              </w:rPr>
              <w:t>/</w:t>
            </w:r>
            <w:proofErr w:type="spellStart"/>
            <w:r>
              <w:rPr>
                <w:lang w:val="ru-RU"/>
              </w:rPr>
              <w:t>п</w:t>
            </w:r>
            <w:proofErr w:type="spellEnd"/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02" w:rsidRDefault="00C22102" w:rsidP="00C22102">
            <w:pPr>
              <w:pStyle w:val="af9"/>
              <w:rPr>
                <w:lang w:val="ru-RU"/>
              </w:rPr>
            </w:pPr>
            <w:r>
              <w:rPr>
                <w:iCs/>
                <w:lang w:val="ru-RU"/>
              </w:rPr>
              <w:t>Наименование показателя</w:t>
            </w:r>
          </w:p>
        </w:tc>
        <w:tc>
          <w:tcPr>
            <w:tcW w:w="5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02" w:rsidRDefault="00C22102" w:rsidP="00C22102">
            <w:pPr>
              <w:pStyle w:val="af9"/>
              <w:tabs>
                <w:tab w:val="center" w:pos="3128"/>
                <w:tab w:val="right" w:pos="6256"/>
              </w:tabs>
              <w:jc w:val="left"/>
              <w:rPr>
                <w:lang w:val="ru-RU"/>
              </w:rPr>
            </w:pPr>
            <w:r>
              <w:rPr>
                <w:lang w:val="ru-RU"/>
              </w:rPr>
              <w:tab/>
              <w:t>2017 год</w:t>
            </w:r>
            <w:r>
              <w:rPr>
                <w:lang w:val="ru-RU"/>
              </w:rPr>
              <w:tab/>
            </w:r>
          </w:p>
        </w:tc>
      </w:tr>
      <w:tr w:rsidR="00C22102" w:rsidTr="00C22102">
        <w:trPr>
          <w:cantSplit/>
          <w:tblHeader/>
          <w:jc w:val="center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102" w:rsidRDefault="00C22102" w:rsidP="00C22102">
            <w:pPr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102" w:rsidRDefault="00C22102" w:rsidP="00C22102">
            <w:pPr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02" w:rsidRDefault="00C22102" w:rsidP="00C22102">
            <w:pPr>
              <w:pStyle w:val="af9"/>
              <w:rPr>
                <w:lang w:val="ru-RU"/>
              </w:rPr>
            </w:pPr>
            <w:r>
              <w:rPr>
                <w:lang w:val="ru-RU"/>
              </w:rPr>
              <w:t>План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02" w:rsidRDefault="00C22102" w:rsidP="00C22102">
            <w:pPr>
              <w:pStyle w:val="af9"/>
              <w:rPr>
                <w:lang w:val="ru-RU"/>
              </w:rPr>
            </w:pPr>
            <w:r>
              <w:rPr>
                <w:lang w:val="ru-RU"/>
              </w:rPr>
              <w:t>Факт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02" w:rsidRDefault="00C22102" w:rsidP="00C22102">
            <w:pPr>
              <w:pStyle w:val="af9"/>
              <w:rPr>
                <w:lang w:val="ru-RU"/>
              </w:rPr>
            </w:pPr>
            <w:r>
              <w:rPr>
                <w:lang w:val="ru-RU"/>
              </w:rPr>
              <w:t>Отклонение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02" w:rsidRDefault="00C22102" w:rsidP="00C22102">
            <w:pPr>
              <w:pStyle w:val="af9"/>
              <w:rPr>
                <w:lang w:val="ru-RU"/>
              </w:rPr>
            </w:pPr>
            <w:r>
              <w:rPr>
                <w:lang w:val="ru-RU"/>
              </w:rPr>
              <w:t>Примечание</w:t>
            </w:r>
          </w:p>
        </w:tc>
      </w:tr>
      <w:tr w:rsidR="00C22102" w:rsidTr="00C22102">
        <w:trPr>
          <w:cantSplit/>
          <w:trHeight w:val="782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02" w:rsidRDefault="00C22102" w:rsidP="00C22102">
            <w:pPr>
              <w:pStyle w:val="af9"/>
            </w:pPr>
            <w:r>
              <w:rPr>
                <w:lang w:val="ru-RU"/>
              </w:rPr>
              <w:t>1.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102" w:rsidRDefault="00C22102" w:rsidP="00C22102">
            <w:pPr>
              <w:pStyle w:val="af9"/>
              <w:rPr>
                <w:lang w:val="ru-RU"/>
              </w:rPr>
            </w:pPr>
            <w:r>
              <w:rPr>
                <w:lang w:val="ru-RU"/>
              </w:rPr>
              <w:t>Объем инвестиций в основной капитал, млрд. рублей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102" w:rsidRDefault="00C22102" w:rsidP="00C22102">
            <w:pPr>
              <w:pStyle w:val="af9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98,5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102" w:rsidRPr="00C36839" w:rsidRDefault="00C22102" w:rsidP="00C36839">
            <w:pPr>
              <w:pStyle w:val="af9"/>
              <w:rPr>
                <w:szCs w:val="24"/>
                <w:lang w:val="ru-RU"/>
              </w:rPr>
            </w:pPr>
            <w:r w:rsidRPr="00C36839">
              <w:rPr>
                <w:szCs w:val="24"/>
                <w:lang w:val="ru-RU"/>
              </w:rPr>
              <w:t>10</w:t>
            </w:r>
            <w:r w:rsidR="0071390B" w:rsidRPr="00C36839">
              <w:rPr>
                <w:szCs w:val="24"/>
                <w:lang w:val="ru-RU"/>
              </w:rPr>
              <w:t>0</w:t>
            </w:r>
            <w:r w:rsidRPr="00C36839">
              <w:rPr>
                <w:szCs w:val="24"/>
                <w:lang w:val="ru-RU"/>
              </w:rPr>
              <w:t>,</w:t>
            </w:r>
            <w:r w:rsidR="00C36839" w:rsidRPr="00C36839">
              <w:rPr>
                <w:szCs w:val="24"/>
                <w:lang w:val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102" w:rsidRPr="00C36839" w:rsidRDefault="00C22102" w:rsidP="00C36839">
            <w:pPr>
              <w:pStyle w:val="af9"/>
              <w:rPr>
                <w:szCs w:val="24"/>
                <w:lang w:val="ru-RU"/>
              </w:rPr>
            </w:pPr>
            <w:r w:rsidRPr="00C36839">
              <w:rPr>
                <w:szCs w:val="24"/>
                <w:lang w:val="ru-RU"/>
              </w:rPr>
              <w:t>+</w:t>
            </w:r>
            <w:r w:rsidR="00C36839" w:rsidRPr="00C36839">
              <w:rPr>
                <w:szCs w:val="24"/>
                <w:lang w:val="ru-RU"/>
              </w:rPr>
              <w:t>2,1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102" w:rsidRPr="00C36839" w:rsidRDefault="00C22102" w:rsidP="00C22102">
            <w:pPr>
              <w:pStyle w:val="af9"/>
              <w:rPr>
                <w:szCs w:val="24"/>
                <w:lang w:val="ru-RU"/>
              </w:rPr>
            </w:pPr>
            <w:r w:rsidRPr="00C36839">
              <w:rPr>
                <w:szCs w:val="24"/>
                <w:lang w:val="ru-RU"/>
              </w:rPr>
              <w:t>Выполнено по</w:t>
            </w:r>
            <w:r w:rsidRPr="00C36839">
              <w:rPr>
                <w:szCs w:val="24"/>
                <w:lang w:val="ru-RU"/>
              </w:rPr>
              <w:t>л</w:t>
            </w:r>
            <w:r w:rsidRPr="00C36839">
              <w:rPr>
                <w:szCs w:val="24"/>
                <w:lang w:val="ru-RU"/>
              </w:rPr>
              <w:t>ностью</w:t>
            </w:r>
          </w:p>
        </w:tc>
      </w:tr>
      <w:tr w:rsidR="00C22102" w:rsidTr="00C22102">
        <w:trPr>
          <w:cantSplit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02" w:rsidRDefault="00C22102" w:rsidP="00C22102">
            <w:pPr>
              <w:pStyle w:val="af9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102" w:rsidRDefault="00C22102" w:rsidP="00C22102">
            <w:pPr>
              <w:pStyle w:val="af9"/>
              <w:rPr>
                <w:lang w:val="ru-RU"/>
              </w:rPr>
            </w:pPr>
            <w:r>
              <w:rPr>
                <w:lang w:val="ru-RU"/>
              </w:rPr>
              <w:t>Инвестиционный рейтинг р</w:t>
            </w:r>
            <w:r>
              <w:rPr>
                <w:lang w:val="ru-RU"/>
              </w:rPr>
              <w:t>е</w:t>
            </w:r>
            <w:r>
              <w:rPr>
                <w:lang w:val="ru-RU"/>
              </w:rPr>
              <w:t>гиона (согласно оценке «Эк</w:t>
            </w:r>
            <w:r>
              <w:rPr>
                <w:lang w:val="ru-RU"/>
              </w:rPr>
              <w:t>с</w:t>
            </w:r>
            <w:r>
              <w:rPr>
                <w:lang w:val="ru-RU"/>
              </w:rPr>
              <w:t>перт РА»)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102" w:rsidRDefault="00C22102" w:rsidP="00C22102">
            <w:pPr>
              <w:pStyle w:val="af9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3А1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102" w:rsidRDefault="00C22102" w:rsidP="00C22102">
            <w:pPr>
              <w:pStyle w:val="af9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3А1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102" w:rsidRDefault="00C22102" w:rsidP="00C22102">
            <w:pPr>
              <w:pStyle w:val="af9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-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102" w:rsidRDefault="00C22102" w:rsidP="00C22102">
            <w:pPr>
              <w:pStyle w:val="af9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Выполнено по</w:t>
            </w:r>
            <w:r>
              <w:rPr>
                <w:szCs w:val="24"/>
                <w:lang w:val="ru-RU"/>
              </w:rPr>
              <w:t>л</w:t>
            </w:r>
            <w:r>
              <w:rPr>
                <w:szCs w:val="24"/>
                <w:lang w:val="ru-RU"/>
              </w:rPr>
              <w:t>ностью</w:t>
            </w:r>
          </w:p>
        </w:tc>
      </w:tr>
      <w:tr w:rsidR="00C22102" w:rsidTr="00C22102">
        <w:trPr>
          <w:cantSplit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02" w:rsidRDefault="00C22102" w:rsidP="00C22102">
            <w:pPr>
              <w:pStyle w:val="af9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102" w:rsidRDefault="00C22102" w:rsidP="00C22102">
            <w:pPr>
              <w:pStyle w:val="af9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Количество созданных пр</w:t>
            </w:r>
            <w:r>
              <w:rPr>
                <w:szCs w:val="20"/>
                <w:lang w:val="ru-RU"/>
              </w:rPr>
              <w:t>о</w:t>
            </w:r>
            <w:r>
              <w:rPr>
                <w:szCs w:val="20"/>
                <w:lang w:val="ru-RU"/>
              </w:rPr>
              <w:t>мышленных парков, шт. нара</w:t>
            </w:r>
            <w:r>
              <w:rPr>
                <w:szCs w:val="20"/>
                <w:lang w:val="ru-RU"/>
              </w:rPr>
              <w:t>с</w:t>
            </w:r>
            <w:r>
              <w:rPr>
                <w:szCs w:val="20"/>
                <w:lang w:val="ru-RU"/>
              </w:rPr>
              <w:t>тающим итогом</w:t>
            </w:r>
            <w:r>
              <w:rPr>
                <w:rStyle w:val="aff0"/>
                <w:szCs w:val="20"/>
                <w:lang w:val="ru-RU"/>
              </w:rPr>
              <w:footnoteReference w:id="1"/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102" w:rsidRDefault="00C22102" w:rsidP="00C22102">
            <w:pPr>
              <w:pStyle w:val="af9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102" w:rsidRDefault="00C22102" w:rsidP="00C22102">
            <w:pPr>
              <w:pStyle w:val="af9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102" w:rsidRDefault="00C22102" w:rsidP="00C22102">
            <w:pPr>
              <w:pStyle w:val="af9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+1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102" w:rsidRDefault="00C22102" w:rsidP="00C22102">
            <w:pPr>
              <w:pStyle w:val="af9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Выполнено по</w:t>
            </w:r>
            <w:r>
              <w:rPr>
                <w:szCs w:val="24"/>
                <w:lang w:val="ru-RU"/>
              </w:rPr>
              <w:t>л</w:t>
            </w:r>
            <w:r>
              <w:rPr>
                <w:szCs w:val="24"/>
                <w:lang w:val="ru-RU"/>
              </w:rPr>
              <w:t>ностью</w:t>
            </w:r>
          </w:p>
        </w:tc>
      </w:tr>
      <w:tr w:rsidR="00C22102" w:rsidTr="00C22102">
        <w:trPr>
          <w:cantSplit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02" w:rsidRDefault="00C22102" w:rsidP="00C22102">
            <w:pPr>
              <w:pStyle w:val="af9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102" w:rsidRDefault="00C22102" w:rsidP="00C22102">
            <w:pPr>
              <w:pStyle w:val="af9"/>
              <w:rPr>
                <w:szCs w:val="24"/>
                <w:lang w:val="ru-RU"/>
              </w:rPr>
            </w:pPr>
            <w:r>
              <w:rPr>
                <w:szCs w:val="20"/>
                <w:lang w:val="ru-RU"/>
              </w:rPr>
              <w:t>Количество подготовленных инвестиционных площадок, шт. нарастающим итогом (и</w:t>
            </w:r>
            <w:r>
              <w:rPr>
                <w:szCs w:val="20"/>
                <w:lang w:val="ru-RU"/>
              </w:rPr>
              <w:t>н</w:t>
            </w:r>
            <w:r>
              <w:rPr>
                <w:szCs w:val="20"/>
                <w:lang w:val="ru-RU"/>
              </w:rPr>
              <w:t>вестиционные площадки для предприятий логистики и п</w:t>
            </w:r>
            <w:r>
              <w:rPr>
                <w:szCs w:val="20"/>
                <w:lang w:val="ru-RU"/>
              </w:rPr>
              <w:t>и</w:t>
            </w:r>
            <w:r>
              <w:rPr>
                <w:szCs w:val="20"/>
                <w:lang w:val="ru-RU"/>
              </w:rPr>
              <w:t>щевой промышленности)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102" w:rsidRDefault="00C22102" w:rsidP="00C22102">
            <w:pPr>
              <w:pStyle w:val="af9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102" w:rsidRDefault="00C22102" w:rsidP="00C22102">
            <w:pPr>
              <w:pStyle w:val="af9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102" w:rsidRDefault="00860600" w:rsidP="00C22102">
            <w:pPr>
              <w:pStyle w:val="af9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102" w:rsidRDefault="00C22102" w:rsidP="00C22102">
            <w:pPr>
              <w:pStyle w:val="af9"/>
              <w:rPr>
                <w:szCs w:val="24"/>
                <w:lang w:val="ru-RU"/>
              </w:rPr>
            </w:pPr>
          </w:p>
        </w:tc>
      </w:tr>
      <w:tr w:rsidR="00C22102" w:rsidTr="00C22102">
        <w:trPr>
          <w:cantSplit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02" w:rsidRDefault="00C22102" w:rsidP="00C22102">
            <w:pPr>
              <w:pStyle w:val="af9"/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102" w:rsidRDefault="00C22102" w:rsidP="00C22102">
            <w:pPr>
              <w:pStyle w:val="af9"/>
              <w:rPr>
                <w:lang w:val="ru-RU"/>
              </w:rPr>
            </w:pPr>
            <w:r>
              <w:rPr>
                <w:lang w:val="ru-RU"/>
              </w:rPr>
              <w:t>Количество реализованных проектов ГЧП (накопленным итогом)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102" w:rsidRDefault="00C22102" w:rsidP="00C22102">
            <w:pPr>
              <w:pStyle w:val="af9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102" w:rsidRDefault="00C22102" w:rsidP="00C22102">
            <w:pPr>
              <w:pStyle w:val="af9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102" w:rsidRDefault="00860600" w:rsidP="00C22102">
            <w:pPr>
              <w:pStyle w:val="af9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102" w:rsidRDefault="00C22102" w:rsidP="00C22102">
            <w:pPr>
              <w:pStyle w:val="af9"/>
              <w:rPr>
                <w:szCs w:val="24"/>
                <w:lang w:val="ru-RU"/>
              </w:rPr>
            </w:pPr>
          </w:p>
        </w:tc>
      </w:tr>
      <w:tr w:rsidR="00C22102" w:rsidTr="00C22102">
        <w:trPr>
          <w:cantSplit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02" w:rsidRDefault="00C22102" w:rsidP="00C22102">
            <w:pPr>
              <w:pStyle w:val="af9"/>
              <w:rPr>
                <w:lang w:val="ru-RU"/>
              </w:rPr>
            </w:pPr>
            <w:r>
              <w:rPr>
                <w:lang w:val="ru-RU"/>
              </w:rPr>
              <w:t>6.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102" w:rsidRDefault="00C22102" w:rsidP="00C22102">
            <w:pPr>
              <w:pStyle w:val="af9"/>
              <w:rPr>
                <w:lang w:val="ru-RU"/>
              </w:rPr>
            </w:pPr>
            <w:r>
              <w:rPr>
                <w:lang w:val="ru-RU"/>
              </w:rPr>
              <w:t>Объем экспорта, млн. долларов США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102" w:rsidRDefault="00C22102" w:rsidP="00C22102">
            <w:pPr>
              <w:pStyle w:val="af9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579,2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102" w:rsidRDefault="00F74C55" w:rsidP="00C22102">
            <w:pPr>
              <w:pStyle w:val="af9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620,9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102" w:rsidRDefault="00F74C55" w:rsidP="00F74C55">
            <w:pPr>
              <w:pStyle w:val="af9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+41,7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102" w:rsidRDefault="00C22102" w:rsidP="00C22102">
            <w:pPr>
              <w:pStyle w:val="af9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Выполнено по</w:t>
            </w:r>
            <w:r>
              <w:rPr>
                <w:szCs w:val="24"/>
                <w:lang w:val="ru-RU"/>
              </w:rPr>
              <w:t>л</w:t>
            </w:r>
            <w:r>
              <w:rPr>
                <w:szCs w:val="24"/>
                <w:lang w:val="ru-RU"/>
              </w:rPr>
              <w:t>ностью</w:t>
            </w:r>
          </w:p>
        </w:tc>
      </w:tr>
      <w:tr w:rsidR="00C22102" w:rsidTr="00C22102">
        <w:trPr>
          <w:cantSplit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02" w:rsidRDefault="00C22102" w:rsidP="00C22102">
            <w:pPr>
              <w:pStyle w:val="af9"/>
              <w:rPr>
                <w:lang w:val="ru-RU"/>
              </w:rPr>
            </w:pPr>
            <w:r>
              <w:rPr>
                <w:lang w:val="ru-RU"/>
              </w:rPr>
              <w:t>7.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102" w:rsidRDefault="00C22102" w:rsidP="00C22102">
            <w:pPr>
              <w:pStyle w:val="af9"/>
              <w:rPr>
                <w:szCs w:val="24"/>
                <w:lang w:val="ru-RU"/>
              </w:rPr>
            </w:pPr>
            <w:r>
              <w:rPr>
                <w:szCs w:val="24"/>
                <w:lang w:val="ru-RU" w:eastAsia="ru-RU"/>
              </w:rPr>
              <w:t>Суммарное</w:t>
            </w:r>
            <w:r>
              <w:rPr>
                <w:rFonts w:ascii="Tahoma" w:hAnsi="Tahoma" w:cs="Tahoma"/>
                <w:szCs w:val="24"/>
                <w:lang w:val="ru-RU" w:eastAsia="ru-RU"/>
              </w:rPr>
              <w:t xml:space="preserve"> </w:t>
            </w:r>
            <w:r>
              <w:rPr>
                <w:szCs w:val="24"/>
                <w:lang w:val="ru-RU" w:eastAsia="ru-RU"/>
              </w:rPr>
              <w:t>количество</w:t>
            </w:r>
            <w:r>
              <w:rPr>
                <w:rFonts w:ascii="Tahoma" w:hAnsi="Tahoma" w:cs="Tahoma"/>
                <w:szCs w:val="24"/>
                <w:lang w:val="ru-RU" w:eastAsia="ru-RU"/>
              </w:rPr>
              <w:t xml:space="preserve"> </w:t>
            </w:r>
            <w:r>
              <w:rPr>
                <w:szCs w:val="24"/>
                <w:lang w:val="ru-RU" w:eastAsia="ru-RU"/>
              </w:rPr>
              <w:t>уп</w:t>
            </w:r>
            <w:r>
              <w:rPr>
                <w:szCs w:val="24"/>
                <w:lang w:val="ru-RU" w:eastAsia="ru-RU"/>
              </w:rPr>
              <w:t>о</w:t>
            </w:r>
            <w:r>
              <w:rPr>
                <w:szCs w:val="24"/>
                <w:lang w:val="ru-RU" w:eastAsia="ru-RU"/>
              </w:rPr>
              <w:t>минаний Курской области в новостной ленте сервиса «</w:t>
            </w:r>
            <w:proofErr w:type="spellStart"/>
            <w:r>
              <w:rPr>
                <w:szCs w:val="24"/>
                <w:lang w:val="ru-RU" w:eastAsia="ru-RU"/>
              </w:rPr>
              <w:t>Я</w:t>
            </w:r>
            <w:r>
              <w:rPr>
                <w:szCs w:val="24"/>
                <w:lang w:val="ru-RU" w:eastAsia="ru-RU"/>
              </w:rPr>
              <w:t>н</w:t>
            </w:r>
            <w:r>
              <w:rPr>
                <w:szCs w:val="24"/>
                <w:lang w:val="ru-RU" w:eastAsia="ru-RU"/>
              </w:rPr>
              <w:t>декс</w:t>
            </w:r>
            <w:proofErr w:type="spellEnd"/>
            <w:r>
              <w:rPr>
                <w:szCs w:val="24"/>
                <w:lang w:val="ru-RU" w:eastAsia="ru-RU"/>
              </w:rPr>
              <w:t>» за год по запросу «инв</w:t>
            </w:r>
            <w:r>
              <w:rPr>
                <w:szCs w:val="24"/>
                <w:lang w:val="ru-RU" w:eastAsia="ru-RU"/>
              </w:rPr>
              <w:t>е</w:t>
            </w:r>
            <w:r>
              <w:rPr>
                <w:szCs w:val="24"/>
                <w:lang w:val="ru-RU" w:eastAsia="ru-RU"/>
              </w:rPr>
              <w:t>стиции Курская область», шт.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102" w:rsidRDefault="00C22102" w:rsidP="00C22102">
            <w:pPr>
              <w:pStyle w:val="af9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102" w:rsidRDefault="00C22102" w:rsidP="00C22102">
            <w:pPr>
              <w:pStyle w:val="af9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1560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102" w:rsidRDefault="00C22102" w:rsidP="00C22102">
            <w:pPr>
              <w:pStyle w:val="af9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+1260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102" w:rsidRDefault="00C22102" w:rsidP="00C22102">
            <w:pPr>
              <w:pStyle w:val="af9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Выполнено по</w:t>
            </w:r>
            <w:r>
              <w:rPr>
                <w:szCs w:val="24"/>
                <w:lang w:val="ru-RU"/>
              </w:rPr>
              <w:t>л</w:t>
            </w:r>
            <w:r>
              <w:rPr>
                <w:szCs w:val="24"/>
                <w:lang w:val="ru-RU"/>
              </w:rPr>
              <w:t>ностью</w:t>
            </w:r>
          </w:p>
        </w:tc>
      </w:tr>
      <w:tr w:rsidR="00C22102" w:rsidTr="00C22102">
        <w:trPr>
          <w:cantSplit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02" w:rsidRDefault="00C22102" w:rsidP="00C22102">
            <w:pPr>
              <w:pStyle w:val="af9"/>
              <w:rPr>
                <w:lang w:val="ru-RU"/>
              </w:rPr>
            </w:pPr>
            <w:r>
              <w:rPr>
                <w:lang w:val="ru-RU"/>
              </w:rPr>
              <w:t>8.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102" w:rsidRDefault="00C22102" w:rsidP="00C22102">
            <w:pPr>
              <w:pStyle w:val="af9"/>
              <w:rPr>
                <w:lang w:val="ru-RU"/>
              </w:rPr>
            </w:pPr>
            <w:r>
              <w:rPr>
                <w:lang w:val="ru-RU"/>
              </w:rPr>
              <w:t xml:space="preserve">Индекс продукции </w:t>
            </w:r>
            <w:proofErr w:type="gramStart"/>
            <w:r>
              <w:rPr>
                <w:lang w:val="ru-RU"/>
              </w:rPr>
              <w:t>с</w:t>
            </w:r>
            <w:proofErr w:type="gramEnd"/>
            <w:r>
              <w:rPr>
                <w:lang w:val="ru-RU"/>
              </w:rPr>
              <w:t>/</w:t>
            </w:r>
            <w:proofErr w:type="spellStart"/>
            <w:proofErr w:type="gramStart"/>
            <w:r>
              <w:rPr>
                <w:lang w:val="ru-RU"/>
              </w:rPr>
              <w:t>х</w:t>
            </w:r>
            <w:proofErr w:type="spellEnd"/>
            <w:proofErr w:type="gramEnd"/>
            <w:r>
              <w:rPr>
                <w:lang w:val="ru-RU"/>
              </w:rPr>
              <w:t xml:space="preserve"> в хозя</w:t>
            </w:r>
            <w:r>
              <w:rPr>
                <w:lang w:val="ru-RU"/>
              </w:rPr>
              <w:t>й</w:t>
            </w:r>
            <w:r>
              <w:rPr>
                <w:lang w:val="ru-RU"/>
              </w:rPr>
              <w:t>ствах всех категорий</w:t>
            </w:r>
          </w:p>
          <w:p w:rsidR="00C22102" w:rsidRDefault="00C22102" w:rsidP="00C22102">
            <w:pPr>
              <w:pStyle w:val="af9"/>
              <w:rPr>
                <w:lang w:val="ru-RU"/>
              </w:rPr>
            </w:pPr>
            <w:r>
              <w:rPr>
                <w:lang w:val="ru-RU"/>
              </w:rPr>
              <w:t>(% к уровню предыдущего г</w:t>
            </w:r>
            <w:r>
              <w:rPr>
                <w:lang w:val="ru-RU"/>
              </w:rPr>
              <w:t>о</w:t>
            </w:r>
            <w:r>
              <w:rPr>
                <w:lang w:val="ru-RU"/>
              </w:rPr>
              <w:t>да в сопоставимых ценах)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102" w:rsidRDefault="00C22102" w:rsidP="00C22102">
            <w:pPr>
              <w:pStyle w:val="af9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100,1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102" w:rsidRDefault="00C22102" w:rsidP="00C22102">
            <w:pPr>
              <w:pStyle w:val="af9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102" w:rsidRDefault="00C22102" w:rsidP="00C22102">
            <w:pPr>
              <w:pStyle w:val="af9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+6,9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102" w:rsidRDefault="00C22102" w:rsidP="00C22102">
            <w:pPr>
              <w:pStyle w:val="af9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Выполнено по</w:t>
            </w:r>
            <w:r>
              <w:rPr>
                <w:szCs w:val="24"/>
                <w:lang w:val="ru-RU"/>
              </w:rPr>
              <w:t>л</w:t>
            </w:r>
            <w:r>
              <w:rPr>
                <w:szCs w:val="24"/>
                <w:lang w:val="ru-RU"/>
              </w:rPr>
              <w:t>ностью</w:t>
            </w:r>
          </w:p>
        </w:tc>
      </w:tr>
      <w:tr w:rsidR="00C22102" w:rsidTr="00C22102">
        <w:trPr>
          <w:cantSplit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02" w:rsidRDefault="00C22102" w:rsidP="00C22102">
            <w:pPr>
              <w:pStyle w:val="af9"/>
              <w:rPr>
                <w:lang w:val="ru-RU"/>
              </w:rPr>
            </w:pPr>
            <w:r>
              <w:rPr>
                <w:lang w:val="ru-RU"/>
              </w:rPr>
              <w:t>9.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102" w:rsidRDefault="00C22102" w:rsidP="00C22102">
            <w:pPr>
              <w:pStyle w:val="af9"/>
              <w:rPr>
                <w:lang w:val="ru-RU"/>
              </w:rPr>
            </w:pPr>
            <w:r>
              <w:rPr>
                <w:lang w:val="ru-RU"/>
              </w:rPr>
              <w:t>Индекс промышленного пр</w:t>
            </w:r>
            <w:r>
              <w:rPr>
                <w:lang w:val="ru-RU"/>
              </w:rPr>
              <w:t>о</w:t>
            </w:r>
            <w:r>
              <w:rPr>
                <w:lang w:val="ru-RU"/>
              </w:rPr>
              <w:t>изводства обрабатывающих производств</w:t>
            </w:r>
          </w:p>
          <w:p w:rsidR="00C22102" w:rsidRDefault="00C22102" w:rsidP="00C22102">
            <w:pPr>
              <w:pStyle w:val="af9"/>
              <w:rPr>
                <w:lang w:val="ru-RU"/>
              </w:rPr>
            </w:pPr>
            <w:r>
              <w:rPr>
                <w:lang w:val="ru-RU"/>
              </w:rPr>
              <w:t>(% к уровню предыдущего г</w:t>
            </w:r>
            <w:r>
              <w:rPr>
                <w:lang w:val="ru-RU"/>
              </w:rPr>
              <w:t>о</w:t>
            </w:r>
            <w:r>
              <w:rPr>
                <w:lang w:val="ru-RU"/>
              </w:rPr>
              <w:t>да в сопоставимых ценах)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102" w:rsidRDefault="00C22102" w:rsidP="00C22102">
            <w:pPr>
              <w:pStyle w:val="af9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101,5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102" w:rsidRDefault="00C22102" w:rsidP="00C22102">
            <w:pPr>
              <w:pStyle w:val="af9"/>
              <w:rPr>
                <w:szCs w:val="24"/>
                <w:lang w:val="ru-RU"/>
              </w:rPr>
            </w:pPr>
            <w:r w:rsidRPr="00373173">
              <w:rPr>
                <w:szCs w:val="24"/>
                <w:lang w:val="ru-RU"/>
              </w:rPr>
              <w:t>104,8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102" w:rsidRDefault="00C22102" w:rsidP="00C22102">
            <w:pPr>
              <w:pStyle w:val="af9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+3,3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102" w:rsidRDefault="00C22102" w:rsidP="00C22102">
            <w:pPr>
              <w:pStyle w:val="af9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Выполнено по</w:t>
            </w:r>
            <w:r>
              <w:rPr>
                <w:szCs w:val="24"/>
                <w:lang w:val="ru-RU"/>
              </w:rPr>
              <w:t>л</w:t>
            </w:r>
            <w:r>
              <w:rPr>
                <w:szCs w:val="24"/>
                <w:lang w:val="ru-RU"/>
              </w:rPr>
              <w:t>ностью</w:t>
            </w:r>
          </w:p>
        </w:tc>
      </w:tr>
      <w:tr w:rsidR="00C22102" w:rsidTr="00C22102">
        <w:trPr>
          <w:cantSplit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02" w:rsidRDefault="00C22102" w:rsidP="00C22102">
            <w:pPr>
              <w:pStyle w:val="af9"/>
              <w:rPr>
                <w:lang w:val="ru-RU"/>
              </w:rPr>
            </w:pPr>
            <w:r>
              <w:rPr>
                <w:lang w:val="ru-RU"/>
              </w:rPr>
              <w:t>10.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102" w:rsidRDefault="00C22102" w:rsidP="00C22102">
            <w:pPr>
              <w:pStyle w:val="af9"/>
              <w:rPr>
                <w:lang w:val="ru-RU"/>
              </w:rPr>
            </w:pPr>
            <w:r>
              <w:rPr>
                <w:lang w:val="ru-RU"/>
              </w:rPr>
              <w:t>Индекс промышленного пр</w:t>
            </w:r>
            <w:r>
              <w:rPr>
                <w:lang w:val="ru-RU"/>
              </w:rPr>
              <w:t>о</w:t>
            </w:r>
            <w:r>
              <w:rPr>
                <w:lang w:val="ru-RU"/>
              </w:rPr>
              <w:t>изводства предприятий пищ</w:t>
            </w:r>
            <w:r>
              <w:rPr>
                <w:lang w:val="ru-RU"/>
              </w:rPr>
              <w:t>е</w:t>
            </w:r>
            <w:r>
              <w:rPr>
                <w:lang w:val="ru-RU"/>
              </w:rPr>
              <w:t>вой промышленности</w:t>
            </w:r>
          </w:p>
          <w:p w:rsidR="00C22102" w:rsidRDefault="00C22102" w:rsidP="00C22102">
            <w:pPr>
              <w:pStyle w:val="af9"/>
              <w:rPr>
                <w:lang w:val="ru-RU"/>
              </w:rPr>
            </w:pPr>
            <w:r>
              <w:rPr>
                <w:lang w:val="ru-RU"/>
              </w:rPr>
              <w:t>(% к уровню предыдущего г</w:t>
            </w:r>
            <w:r>
              <w:rPr>
                <w:lang w:val="ru-RU"/>
              </w:rPr>
              <w:t>о</w:t>
            </w:r>
            <w:r>
              <w:rPr>
                <w:lang w:val="ru-RU"/>
              </w:rPr>
              <w:t>да в сопоставимых ценах)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102" w:rsidRDefault="00C22102" w:rsidP="00C22102">
            <w:pPr>
              <w:pStyle w:val="af9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103,5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102" w:rsidRDefault="00C22102" w:rsidP="00C22102">
            <w:pPr>
              <w:pStyle w:val="af9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111,2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102" w:rsidRDefault="00C22102" w:rsidP="00C22102">
            <w:pPr>
              <w:pStyle w:val="af9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+7,7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102" w:rsidRDefault="00C22102" w:rsidP="00C22102">
            <w:pPr>
              <w:pStyle w:val="af9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Выполнено по</w:t>
            </w:r>
            <w:r>
              <w:rPr>
                <w:szCs w:val="24"/>
                <w:lang w:val="ru-RU"/>
              </w:rPr>
              <w:t>л</w:t>
            </w:r>
            <w:r>
              <w:rPr>
                <w:szCs w:val="24"/>
                <w:lang w:val="ru-RU"/>
              </w:rPr>
              <w:t>ностью</w:t>
            </w:r>
          </w:p>
        </w:tc>
      </w:tr>
      <w:tr w:rsidR="00C22102" w:rsidTr="00C22102">
        <w:trPr>
          <w:cantSplit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02" w:rsidRDefault="00C22102" w:rsidP="00C22102">
            <w:pPr>
              <w:pStyle w:val="af9"/>
              <w:rPr>
                <w:lang w:val="ru-RU"/>
              </w:rPr>
            </w:pPr>
            <w:r>
              <w:rPr>
                <w:lang w:val="ru-RU"/>
              </w:rPr>
              <w:lastRenderedPageBreak/>
              <w:t>11.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102" w:rsidRDefault="00C22102" w:rsidP="00C22102">
            <w:pPr>
              <w:pStyle w:val="af9"/>
              <w:rPr>
                <w:lang w:val="ru-RU"/>
              </w:rPr>
            </w:pPr>
            <w:r>
              <w:rPr>
                <w:lang w:val="ru-RU"/>
              </w:rPr>
              <w:t>Количество субъектов малого и среднего предпринимател</w:t>
            </w:r>
            <w:r>
              <w:rPr>
                <w:lang w:val="ru-RU"/>
              </w:rPr>
              <w:t>ь</w:t>
            </w:r>
            <w:r>
              <w:rPr>
                <w:lang w:val="ru-RU"/>
              </w:rPr>
              <w:t>ства (включая индивидуальных предпринимателей) в расчете на 1 тыс. человек населения Курской области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102" w:rsidRDefault="00C22102" w:rsidP="00C22102">
            <w:pPr>
              <w:pStyle w:val="af9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31,5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102" w:rsidRDefault="00C22102" w:rsidP="00C22102">
            <w:pPr>
              <w:pStyle w:val="af9"/>
              <w:rPr>
                <w:szCs w:val="24"/>
                <w:highlight w:val="yellow"/>
                <w:lang w:val="ru-RU"/>
              </w:rPr>
            </w:pPr>
            <w:r w:rsidRPr="00074B49">
              <w:rPr>
                <w:szCs w:val="24"/>
                <w:lang w:val="ru-RU"/>
              </w:rPr>
              <w:t>33,1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102" w:rsidRDefault="00C22102" w:rsidP="00C22102">
            <w:pPr>
              <w:pStyle w:val="af9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+1,6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102" w:rsidRDefault="00C22102" w:rsidP="00C22102">
            <w:pPr>
              <w:pStyle w:val="af9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Выполнено по</w:t>
            </w:r>
            <w:r>
              <w:rPr>
                <w:szCs w:val="24"/>
                <w:lang w:val="ru-RU"/>
              </w:rPr>
              <w:t>л</w:t>
            </w:r>
            <w:r>
              <w:rPr>
                <w:szCs w:val="24"/>
                <w:lang w:val="ru-RU"/>
              </w:rPr>
              <w:t>ностью</w:t>
            </w:r>
          </w:p>
        </w:tc>
      </w:tr>
      <w:tr w:rsidR="00C22102" w:rsidTr="00C22102">
        <w:trPr>
          <w:cantSplit/>
          <w:trHeight w:val="594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02" w:rsidRDefault="00C22102" w:rsidP="00C22102">
            <w:pPr>
              <w:pStyle w:val="af9"/>
              <w:rPr>
                <w:lang w:val="ru-RU"/>
              </w:rPr>
            </w:pPr>
            <w:r>
              <w:rPr>
                <w:lang w:val="ru-RU"/>
              </w:rPr>
              <w:t>12.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102" w:rsidRDefault="00C22102" w:rsidP="00C22102">
            <w:pPr>
              <w:pStyle w:val="af9"/>
              <w:rPr>
                <w:lang w:val="ru-RU"/>
              </w:rPr>
            </w:pPr>
            <w:r>
              <w:rPr>
                <w:lang w:val="ru-RU"/>
              </w:rPr>
              <w:t>Доля безработных от общей численности ЭАН</w:t>
            </w:r>
            <w:proofErr w:type="gramStart"/>
            <w:r>
              <w:rPr>
                <w:lang w:val="ru-RU"/>
              </w:rPr>
              <w:t xml:space="preserve"> (%)</w:t>
            </w:r>
            <w:proofErr w:type="gram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102" w:rsidRDefault="00C22102" w:rsidP="00C22102">
            <w:pPr>
              <w:pStyle w:val="af9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4,1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102" w:rsidRDefault="00C22102" w:rsidP="00C22102">
            <w:pPr>
              <w:pStyle w:val="af9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102" w:rsidRDefault="00C22102" w:rsidP="00C22102">
            <w:pPr>
              <w:pStyle w:val="af9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-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102" w:rsidRDefault="00C22102" w:rsidP="00C22102">
            <w:pPr>
              <w:pStyle w:val="af9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Выполнено по</w:t>
            </w:r>
            <w:r>
              <w:rPr>
                <w:szCs w:val="24"/>
                <w:lang w:val="ru-RU"/>
              </w:rPr>
              <w:t>л</w:t>
            </w:r>
            <w:r>
              <w:rPr>
                <w:szCs w:val="24"/>
                <w:lang w:val="ru-RU"/>
              </w:rPr>
              <w:t>ностью</w:t>
            </w:r>
          </w:p>
        </w:tc>
      </w:tr>
    </w:tbl>
    <w:p w:rsidR="003633EC" w:rsidRDefault="003633EC" w:rsidP="00C22102">
      <w:pPr>
        <w:pStyle w:val="a"/>
        <w:numPr>
          <w:ilvl w:val="0"/>
          <w:numId w:val="0"/>
        </w:numPr>
        <w:spacing w:before="0" w:line="240" w:lineRule="auto"/>
        <w:rPr>
          <w:rFonts w:eastAsia="Calibri"/>
          <w:lang w:eastAsia="ru-RU"/>
        </w:rPr>
      </w:pPr>
    </w:p>
    <w:p w:rsidR="00C22102" w:rsidRPr="00B95077" w:rsidRDefault="00C22102" w:rsidP="00C22102">
      <w:pPr>
        <w:pStyle w:val="a"/>
        <w:numPr>
          <w:ilvl w:val="0"/>
          <w:numId w:val="0"/>
        </w:numPr>
        <w:spacing w:before="0" w:line="240" w:lineRule="auto"/>
        <w:rPr>
          <w:sz w:val="28"/>
          <w:szCs w:val="28"/>
        </w:rPr>
      </w:pPr>
      <w:r w:rsidRPr="00B22594">
        <w:rPr>
          <w:sz w:val="28"/>
          <w:szCs w:val="28"/>
        </w:rPr>
        <w:t>В 201</w:t>
      </w:r>
      <w:r>
        <w:rPr>
          <w:sz w:val="28"/>
          <w:szCs w:val="28"/>
        </w:rPr>
        <w:t>7</w:t>
      </w:r>
      <w:r w:rsidRPr="00B22594">
        <w:rPr>
          <w:sz w:val="28"/>
          <w:szCs w:val="28"/>
        </w:rPr>
        <w:t xml:space="preserve"> году при анализе </w:t>
      </w:r>
      <w:r>
        <w:rPr>
          <w:sz w:val="28"/>
          <w:szCs w:val="28"/>
        </w:rPr>
        <w:t>ц</w:t>
      </w:r>
      <w:r w:rsidRPr="00B22594">
        <w:rPr>
          <w:sz w:val="28"/>
          <w:szCs w:val="28"/>
        </w:rPr>
        <w:t>елевы</w:t>
      </w:r>
      <w:r>
        <w:rPr>
          <w:sz w:val="28"/>
          <w:szCs w:val="28"/>
        </w:rPr>
        <w:t>х</w:t>
      </w:r>
      <w:r w:rsidRPr="00B22594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ей</w:t>
      </w:r>
      <w:r w:rsidRPr="00B22594">
        <w:rPr>
          <w:sz w:val="28"/>
          <w:szCs w:val="28"/>
        </w:rPr>
        <w:t xml:space="preserve"> реализации </w:t>
      </w:r>
      <w:r w:rsidRPr="00E92C9F">
        <w:rPr>
          <w:sz w:val="28"/>
          <w:szCs w:val="28"/>
        </w:rPr>
        <w:t>Инвестицио</w:t>
      </w:r>
      <w:r w:rsidRPr="00E92C9F">
        <w:rPr>
          <w:sz w:val="28"/>
          <w:szCs w:val="28"/>
        </w:rPr>
        <w:t>н</w:t>
      </w:r>
      <w:r w:rsidRPr="00E92C9F">
        <w:rPr>
          <w:sz w:val="28"/>
          <w:szCs w:val="28"/>
        </w:rPr>
        <w:t>ной Стратегии Курской области до 2025 года</w:t>
      </w:r>
      <w:r>
        <w:rPr>
          <w:sz w:val="28"/>
          <w:szCs w:val="28"/>
        </w:rPr>
        <w:t xml:space="preserve"> выявлено выполнение всех показателей, в результате чего можно сделать вывод, что задачи по </w:t>
      </w:r>
      <w:r w:rsidRPr="00E92C9F">
        <w:rPr>
          <w:sz w:val="28"/>
          <w:szCs w:val="28"/>
        </w:rPr>
        <w:t>И</w:t>
      </w:r>
      <w:r w:rsidRPr="00E92C9F">
        <w:rPr>
          <w:sz w:val="28"/>
          <w:szCs w:val="28"/>
        </w:rPr>
        <w:t>н</w:t>
      </w:r>
      <w:r w:rsidRPr="00E92C9F">
        <w:rPr>
          <w:sz w:val="28"/>
          <w:szCs w:val="28"/>
        </w:rPr>
        <w:t>вестиционн</w:t>
      </w:r>
      <w:r>
        <w:rPr>
          <w:sz w:val="28"/>
          <w:szCs w:val="28"/>
        </w:rPr>
        <w:t>ой</w:t>
      </w:r>
      <w:r w:rsidRPr="00E92C9F">
        <w:rPr>
          <w:sz w:val="28"/>
          <w:szCs w:val="28"/>
        </w:rPr>
        <w:t xml:space="preserve"> Стратеги</w:t>
      </w:r>
      <w:r>
        <w:rPr>
          <w:sz w:val="28"/>
          <w:szCs w:val="28"/>
        </w:rPr>
        <w:t>и</w:t>
      </w:r>
      <w:r w:rsidRPr="00E92C9F">
        <w:rPr>
          <w:sz w:val="28"/>
          <w:szCs w:val="28"/>
        </w:rPr>
        <w:t xml:space="preserve"> Курской области до 2025 года</w:t>
      </w:r>
      <w:r>
        <w:rPr>
          <w:sz w:val="28"/>
          <w:szCs w:val="28"/>
        </w:rPr>
        <w:t xml:space="preserve"> в 2017 году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полнены полностью.</w:t>
      </w:r>
    </w:p>
    <w:p w:rsidR="00C22102" w:rsidRDefault="00C22102" w:rsidP="00C22102"/>
    <w:p w:rsidR="00A23F69" w:rsidRDefault="00A23F69" w:rsidP="00F3408F">
      <w:pPr>
        <w:ind w:firstLine="709"/>
        <w:jc w:val="both"/>
        <w:rPr>
          <w:sz w:val="28"/>
          <w:szCs w:val="28"/>
        </w:rPr>
      </w:pPr>
    </w:p>
    <w:p w:rsidR="00A23F69" w:rsidRDefault="00A23F69" w:rsidP="00F3408F">
      <w:pPr>
        <w:ind w:firstLine="709"/>
        <w:jc w:val="both"/>
        <w:rPr>
          <w:sz w:val="28"/>
          <w:szCs w:val="28"/>
        </w:rPr>
      </w:pPr>
    </w:p>
    <w:p w:rsidR="00A23F69" w:rsidRDefault="00A23F69" w:rsidP="00F3408F">
      <w:pPr>
        <w:ind w:firstLine="709"/>
        <w:jc w:val="both"/>
        <w:rPr>
          <w:sz w:val="28"/>
          <w:szCs w:val="28"/>
        </w:rPr>
      </w:pPr>
    </w:p>
    <w:p w:rsidR="00A23F69" w:rsidRDefault="00A23F69" w:rsidP="00F3408F">
      <w:pPr>
        <w:ind w:firstLine="709"/>
        <w:jc w:val="both"/>
        <w:rPr>
          <w:sz w:val="28"/>
          <w:szCs w:val="28"/>
        </w:rPr>
      </w:pPr>
    </w:p>
    <w:p w:rsidR="00A23F69" w:rsidRDefault="00A23F69" w:rsidP="00F3408F">
      <w:pPr>
        <w:ind w:firstLine="709"/>
        <w:jc w:val="both"/>
        <w:rPr>
          <w:sz w:val="28"/>
          <w:szCs w:val="28"/>
        </w:rPr>
      </w:pPr>
    </w:p>
    <w:p w:rsidR="00A23F69" w:rsidRDefault="00A23F69" w:rsidP="00F3408F">
      <w:pPr>
        <w:ind w:firstLine="709"/>
        <w:jc w:val="both"/>
        <w:rPr>
          <w:sz w:val="28"/>
          <w:szCs w:val="28"/>
        </w:rPr>
      </w:pPr>
    </w:p>
    <w:p w:rsidR="00A23F69" w:rsidRDefault="00A23F69" w:rsidP="00F3408F">
      <w:pPr>
        <w:ind w:firstLine="709"/>
        <w:jc w:val="both"/>
        <w:rPr>
          <w:sz w:val="28"/>
          <w:szCs w:val="28"/>
        </w:rPr>
      </w:pPr>
    </w:p>
    <w:p w:rsidR="00A23F69" w:rsidRDefault="00A23F69" w:rsidP="00F3408F">
      <w:pPr>
        <w:ind w:firstLine="709"/>
        <w:jc w:val="both"/>
        <w:rPr>
          <w:sz w:val="28"/>
          <w:szCs w:val="28"/>
        </w:rPr>
      </w:pPr>
    </w:p>
    <w:p w:rsidR="00A23F69" w:rsidRDefault="00A23F69" w:rsidP="00F3408F">
      <w:pPr>
        <w:ind w:firstLine="709"/>
        <w:jc w:val="both"/>
        <w:rPr>
          <w:sz w:val="28"/>
          <w:szCs w:val="28"/>
        </w:rPr>
      </w:pPr>
    </w:p>
    <w:p w:rsidR="00A23F69" w:rsidRDefault="00A23F69" w:rsidP="00F3408F">
      <w:pPr>
        <w:ind w:firstLine="709"/>
        <w:jc w:val="both"/>
        <w:rPr>
          <w:sz w:val="28"/>
          <w:szCs w:val="28"/>
        </w:rPr>
      </w:pPr>
    </w:p>
    <w:p w:rsidR="00A23F69" w:rsidRDefault="00A23F69" w:rsidP="00F3408F">
      <w:pPr>
        <w:ind w:firstLine="709"/>
        <w:jc w:val="both"/>
        <w:rPr>
          <w:sz w:val="28"/>
          <w:szCs w:val="28"/>
        </w:rPr>
      </w:pPr>
    </w:p>
    <w:p w:rsidR="00A23F69" w:rsidRDefault="00A23F69" w:rsidP="00F3408F">
      <w:pPr>
        <w:ind w:firstLine="709"/>
        <w:jc w:val="both"/>
        <w:rPr>
          <w:sz w:val="28"/>
          <w:szCs w:val="28"/>
        </w:rPr>
      </w:pPr>
    </w:p>
    <w:p w:rsidR="00A23F69" w:rsidRDefault="00A23F69" w:rsidP="00F3408F">
      <w:pPr>
        <w:ind w:firstLine="709"/>
        <w:jc w:val="both"/>
        <w:rPr>
          <w:sz w:val="28"/>
          <w:szCs w:val="28"/>
        </w:rPr>
      </w:pPr>
    </w:p>
    <w:p w:rsidR="00A23F69" w:rsidRDefault="00A23F69" w:rsidP="00F3408F">
      <w:pPr>
        <w:ind w:firstLine="709"/>
        <w:jc w:val="both"/>
        <w:rPr>
          <w:sz w:val="28"/>
          <w:szCs w:val="28"/>
        </w:rPr>
      </w:pPr>
    </w:p>
    <w:p w:rsidR="00A23F69" w:rsidRDefault="00A23F69" w:rsidP="00F3408F">
      <w:pPr>
        <w:ind w:firstLine="709"/>
        <w:jc w:val="both"/>
        <w:rPr>
          <w:sz w:val="28"/>
          <w:szCs w:val="28"/>
        </w:rPr>
      </w:pPr>
    </w:p>
    <w:p w:rsidR="00A23F69" w:rsidRDefault="00A23F69" w:rsidP="00F3408F">
      <w:pPr>
        <w:ind w:firstLine="709"/>
        <w:jc w:val="both"/>
        <w:rPr>
          <w:sz w:val="28"/>
          <w:szCs w:val="28"/>
        </w:rPr>
      </w:pPr>
    </w:p>
    <w:p w:rsidR="00A23F69" w:rsidRDefault="00A23F69" w:rsidP="00F3408F">
      <w:pPr>
        <w:ind w:firstLine="709"/>
        <w:jc w:val="both"/>
        <w:rPr>
          <w:sz w:val="28"/>
          <w:szCs w:val="28"/>
        </w:rPr>
      </w:pPr>
    </w:p>
    <w:p w:rsidR="00A23F69" w:rsidRDefault="00A23F69" w:rsidP="00F3408F">
      <w:pPr>
        <w:ind w:firstLine="709"/>
        <w:jc w:val="both"/>
        <w:rPr>
          <w:sz w:val="28"/>
          <w:szCs w:val="28"/>
        </w:rPr>
      </w:pPr>
    </w:p>
    <w:p w:rsidR="00783897" w:rsidRDefault="00783897" w:rsidP="00F3408F">
      <w:pPr>
        <w:ind w:firstLine="709"/>
        <w:jc w:val="both"/>
        <w:rPr>
          <w:sz w:val="28"/>
          <w:szCs w:val="28"/>
        </w:rPr>
      </w:pPr>
    </w:p>
    <w:p w:rsidR="00783897" w:rsidRDefault="00783897" w:rsidP="00F3408F">
      <w:pPr>
        <w:ind w:firstLine="709"/>
        <w:jc w:val="both"/>
        <w:rPr>
          <w:sz w:val="28"/>
          <w:szCs w:val="28"/>
        </w:rPr>
      </w:pPr>
    </w:p>
    <w:p w:rsidR="00783897" w:rsidRDefault="00783897" w:rsidP="00F3408F">
      <w:pPr>
        <w:ind w:firstLine="709"/>
        <w:jc w:val="both"/>
        <w:rPr>
          <w:sz w:val="28"/>
          <w:szCs w:val="28"/>
        </w:rPr>
      </w:pPr>
    </w:p>
    <w:p w:rsidR="00783897" w:rsidRDefault="00783897" w:rsidP="00F3408F">
      <w:pPr>
        <w:ind w:firstLine="709"/>
        <w:jc w:val="both"/>
        <w:rPr>
          <w:sz w:val="28"/>
          <w:szCs w:val="28"/>
        </w:rPr>
      </w:pPr>
    </w:p>
    <w:p w:rsidR="00783897" w:rsidRDefault="00783897" w:rsidP="00F3408F">
      <w:pPr>
        <w:ind w:firstLine="709"/>
        <w:jc w:val="both"/>
        <w:rPr>
          <w:sz w:val="28"/>
          <w:szCs w:val="28"/>
        </w:rPr>
      </w:pPr>
    </w:p>
    <w:p w:rsidR="00783897" w:rsidRDefault="00783897" w:rsidP="00F3408F">
      <w:pPr>
        <w:ind w:firstLine="709"/>
        <w:jc w:val="both"/>
        <w:rPr>
          <w:sz w:val="28"/>
          <w:szCs w:val="28"/>
        </w:rPr>
      </w:pPr>
    </w:p>
    <w:p w:rsidR="00783897" w:rsidRDefault="00783897" w:rsidP="00F3408F">
      <w:pPr>
        <w:ind w:firstLine="709"/>
        <w:jc w:val="both"/>
        <w:rPr>
          <w:sz w:val="28"/>
          <w:szCs w:val="28"/>
        </w:rPr>
      </w:pPr>
    </w:p>
    <w:p w:rsidR="00783897" w:rsidRDefault="00783897" w:rsidP="00F3408F">
      <w:pPr>
        <w:ind w:firstLine="709"/>
        <w:jc w:val="both"/>
        <w:rPr>
          <w:sz w:val="28"/>
          <w:szCs w:val="28"/>
        </w:rPr>
      </w:pPr>
    </w:p>
    <w:p w:rsidR="00783897" w:rsidRDefault="00783897" w:rsidP="00F3408F">
      <w:pPr>
        <w:ind w:firstLine="709"/>
        <w:jc w:val="both"/>
        <w:rPr>
          <w:sz w:val="28"/>
          <w:szCs w:val="28"/>
        </w:rPr>
      </w:pPr>
    </w:p>
    <w:p w:rsidR="00783897" w:rsidRDefault="00783897" w:rsidP="00F3408F">
      <w:pPr>
        <w:ind w:firstLine="709"/>
        <w:jc w:val="both"/>
        <w:rPr>
          <w:sz w:val="28"/>
          <w:szCs w:val="28"/>
        </w:rPr>
      </w:pPr>
    </w:p>
    <w:p w:rsidR="00783897" w:rsidRDefault="00783897" w:rsidP="00F3408F">
      <w:pPr>
        <w:ind w:firstLine="709"/>
        <w:jc w:val="both"/>
        <w:rPr>
          <w:sz w:val="28"/>
          <w:szCs w:val="28"/>
        </w:rPr>
      </w:pPr>
    </w:p>
    <w:sectPr w:rsidR="00783897" w:rsidSect="004B6E07">
      <w:headerReference w:type="default" r:id="rId10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BA7" w:rsidRDefault="00F23BA7" w:rsidP="00805C91">
      <w:r>
        <w:separator/>
      </w:r>
    </w:p>
  </w:endnote>
  <w:endnote w:type="continuationSeparator" w:id="0">
    <w:p w:rsidR="00F23BA7" w:rsidRDefault="00F23BA7" w:rsidP="00805C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T3Font_8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BA7" w:rsidRDefault="00F23BA7" w:rsidP="00805C91">
      <w:r>
        <w:separator/>
      </w:r>
    </w:p>
  </w:footnote>
  <w:footnote w:type="continuationSeparator" w:id="0">
    <w:p w:rsidR="00F23BA7" w:rsidRDefault="00F23BA7" w:rsidP="00805C91">
      <w:r>
        <w:continuationSeparator/>
      </w:r>
    </w:p>
  </w:footnote>
  <w:footnote w:id="1">
    <w:p w:rsidR="00F23BA7" w:rsidRDefault="00F23BA7" w:rsidP="00C22102">
      <w:pPr>
        <w:pStyle w:val="afe"/>
      </w:pPr>
      <w:r>
        <w:rPr>
          <w:rStyle w:val="aff0"/>
        </w:rPr>
        <w:footnoteRef/>
      </w:r>
      <w:r>
        <w:t xml:space="preserve"> Промышленный парк считается созданным после присвоения соответствующему земельному участку статуса «промышленный (индустриальный) парк».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34073"/>
      <w:docPartObj>
        <w:docPartGallery w:val="Page Numbers (Top of Page)"/>
        <w:docPartUnique/>
      </w:docPartObj>
    </w:sdtPr>
    <w:sdtContent>
      <w:p w:rsidR="00F23BA7" w:rsidRDefault="00C71C85">
        <w:pPr>
          <w:pStyle w:val="af"/>
          <w:jc w:val="center"/>
        </w:pPr>
        <w:fldSimple w:instr=" PAGE   \* MERGEFORMAT ">
          <w:r w:rsidR="004334AE">
            <w:rPr>
              <w:noProof/>
            </w:rPr>
            <w:t>35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5445B"/>
    <w:multiLevelType w:val="hybridMultilevel"/>
    <w:tmpl w:val="ED2AE69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47D77"/>
    <w:multiLevelType w:val="hybridMultilevel"/>
    <w:tmpl w:val="214264DE"/>
    <w:lvl w:ilvl="0" w:tplc="F38E1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7D5B3C"/>
    <w:multiLevelType w:val="hybridMultilevel"/>
    <w:tmpl w:val="50DA1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E6F2F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CB1521"/>
    <w:multiLevelType w:val="hybridMultilevel"/>
    <w:tmpl w:val="390E4E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227CE7"/>
    <w:multiLevelType w:val="hybridMultilevel"/>
    <w:tmpl w:val="ECF40672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5">
    <w:nsid w:val="37090212"/>
    <w:multiLevelType w:val="hybridMultilevel"/>
    <w:tmpl w:val="3B14D238"/>
    <w:lvl w:ilvl="0" w:tplc="95AC68D2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C3D4351"/>
    <w:multiLevelType w:val="hybridMultilevel"/>
    <w:tmpl w:val="60DAE200"/>
    <w:lvl w:ilvl="0" w:tplc="D7C07E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1616963"/>
    <w:multiLevelType w:val="hybridMultilevel"/>
    <w:tmpl w:val="5EA08DB8"/>
    <w:lvl w:ilvl="0" w:tplc="7720A6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1AF18B5"/>
    <w:multiLevelType w:val="hybridMultilevel"/>
    <w:tmpl w:val="C98A48E8"/>
    <w:lvl w:ilvl="0" w:tplc="253A9190">
      <w:start w:val="1"/>
      <w:numFmt w:val="decimal"/>
      <w:pStyle w:val="a"/>
      <w:lvlText w:val="Таблица %1."/>
      <w:lvlJc w:val="left"/>
      <w:pPr>
        <w:ind w:left="1353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8"/>
  </w:num>
  <w:num w:numId="6">
    <w:abstractNumId w:val="0"/>
  </w:num>
  <w:num w:numId="7">
    <w:abstractNumId w:val="1"/>
  </w:num>
  <w:num w:numId="8">
    <w:abstractNumId w:val="5"/>
  </w:num>
  <w:num w:numId="9">
    <w:abstractNumId w:val="7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7F98"/>
    <w:rsid w:val="00001A90"/>
    <w:rsid w:val="00013406"/>
    <w:rsid w:val="0001797D"/>
    <w:rsid w:val="00031B61"/>
    <w:rsid w:val="00033B29"/>
    <w:rsid w:val="0004087D"/>
    <w:rsid w:val="00042132"/>
    <w:rsid w:val="00044F5E"/>
    <w:rsid w:val="00045629"/>
    <w:rsid w:val="000504B8"/>
    <w:rsid w:val="000509B5"/>
    <w:rsid w:val="00051D18"/>
    <w:rsid w:val="000525DC"/>
    <w:rsid w:val="00052EB7"/>
    <w:rsid w:val="00054993"/>
    <w:rsid w:val="00062CE0"/>
    <w:rsid w:val="00065AAC"/>
    <w:rsid w:val="0006702D"/>
    <w:rsid w:val="00080FA9"/>
    <w:rsid w:val="00090E09"/>
    <w:rsid w:val="0009118D"/>
    <w:rsid w:val="000A2A6C"/>
    <w:rsid w:val="000A4598"/>
    <w:rsid w:val="000A4C19"/>
    <w:rsid w:val="000A59E6"/>
    <w:rsid w:val="000A7943"/>
    <w:rsid w:val="000B0924"/>
    <w:rsid w:val="000B589C"/>
    <w:rsid w:val="000C0B22"/>
    <w:rsid w:val="000D0443"/>
    <w:rsid w:val="000D5637"/>
    <w:rsid w:val="000D6000"/>
    <w:rsid w:val="000E3318"/>
    <w:rsid w:val="000E74E0"/>
    <w:rsid w:val="000E74E1"/>
    <w:rsid w:val="00102FED"/>
    <w:rsid w:val="00103322"/>
    <w:rsid w:val="00103B37"/>
    <w:rsid w:val="00103C4D"/>
    <w:rsid w:val="0010432E"/>
    <w:rsid w:val="00106480"/>
    <w:rsid w:val="001102B8"/>
    <w:rsid w:val="00110C76"/>
    <w:rsid w:val="00111AA6"/>
    <w:rsid w:val="00112D14"/>
    <w:rsid w:val="0011494B"/>
    <w:rsid w:val="00114D09"/>
    <w:rsid w:val="0012106F"/>
    <w:rsid w:val="00122C1E"/>
    <w:rsid w:val="001232E0"/>
    <w:rsid w:val="00137041"/>
    <w:rsid w:val="0014522F"/>
    <w:rsid w:val="00145450"/>
    <w:rsid w:val="001467EB"/>
    <w:rsid w:val="001531EA"/>
    <w:rsid w:val="00155D6C"/>
    <w:rsid w:val="001578E9"/>
    <w:rsid w:val="00161509"/>
    <w:rsid w:val="00166191"/>
    <w:rsid w:val="00166702"/>
    <w:rsid w:val="00166C48"/>
    <w:rsid w:val="0016742C"/>
    <w:rsid w:val="00171E5D"/>
    <w:rsid w:val="001872C4"/>
    <w:rsid w:val="0019163D"/>
    <w:rsid w:val="001950AD"/>
    <w:rsid w:val="00195179"/>
    <w:rsid w:val="001964A9"/>
    <w:rsid w:val="00196DF6"/>
    <w:rsid w:val="001A602D"/>
    <w:rsid w:val="001B00B2"/>
    <w:rsid w:val="001E36E9"/>
    <w:rsid w:val="001E386C"/>
    <w:rsid w:val="001F0BAC"/>
    <w:rsid w:val="001F1270"/>
    <w:rsid w:val="001F2F93"/>
    <w:rsid w:val="001F54F4"/>
    <w:rsid w:val="00201E80"/>
    <w:rsid w:val="00207F2B"/>
    <w:rsid w:val="00211F58"/>
    <w:rsid w:val="0021312F"/>
    <w:rsid w:val="002229CC"/>
    <w:rsid w:val="00223B61"/>
    <w:rsid w:val="00225D84"/>
    <w:rsid w:val="0022643B"/>
    <w:rsid w:val="00231B69"/>
    <w:rsid w:val="00232FC1"/>
    <w:rsid w:val="00233BBE"/>
    <w:rsid w:val="00234EC0"/>
    <w:rsid w:val="00242AF9"/>
    <w:rsid w:val="002442AD"/>
    <w:rsid w:val="002509F5"/>
    <w:rsid w:val="002550FE"/>
    <w:rsid w:val="0026398A"/>
    <w:rsid w:val="00266FB6"/>
    <w:rsid w:val="002742E5"/>
    <w:rsid w:val="002771AA"/>
    <w:rsid w:val="0028307F"/>
    <w:rsid w:val="00283D94"/>
    <w:rsid w:val="00286844"/>
    <w:rsid w:val="00287569"/>
    <w:rsid w:val="0029104F"/>
    <w:rsid w:val="002918F7"/>
    <w:rsid w:val="00292303"/>
    <w:rsid w:val="00295E85"/>
    <w:rsid w:val="00296BC8"/>
    <w:rsid w:val="002A02A1"/>
    <w:rsid w:val="002A0811"/>
    <w:rsid w:val="002A3653"/>
    <w:rsid w:val="002B2ACB"/>
    <w:rsid w:val="002B3A53"/>
    <w:rsid w:val="002B3FAF"/>
    <w:rsid w:val="002B54B5"/>
    <w:rsid w:val="002C0F6B"/>
    <w:rsid w:val="002C1541"/>
    <w:rsid w:val="002C2946"/>
    <w:rsid w:val="002C4328"/>
    <w:rsid w:val="002D13DD"/>
    <w:rsid w:val="002D301A"/>
    <w:rsid w:val="002D500E"/>
    <w:rsid w:val="002D5289"/>
    <w:rsid w:val="002D6A19"/>
    <w:rsid w:val="002D76A6"/>
    <w:rsid w:val="002E738F"/>
    <w:rsid w:val="002F1D1A"/>
    <w:rsid w:val="002F2140"/>
    <w:rsid w:val="002F416A"/>
    <w:rsid w:val="002F727C"/>
    <w:rsid w:val="0030109E"/>
    <w:rsid w:val="0030598E"/>
    <w:rsid w:val="003075A5"/>
    <w:rsid w:val="00321E77"/>
    <w:rsid w:val="0032308A"/>
    <w:rsid w:val="00323998"/>
    <w:rsid w:val="00324AF6"/>
    <w:rsid w:val="00326597"/>
    <w:rsid w:val="00334A4E"/>
    <w:rsid w:val="00336DCF"/>
    <w:rsid w:val="00344777"/>
    <w:rsid w:val="003571AA"/>
    <w:rsid w:val="003615DD"/>
    <w:rsid w:val="003617C1"/>
    <w:rsid w:val="003633EC"/>
    <w:rsid w:val="00366966"/>
    <w:rsid w:val="00373173"/>
    <w:rsid w:val="00374409"/>
    <w:rsid w:val="003802B8"/>
    <w:rsid w:val="00380905"/>
    <w:rsid w:val="0038359E"/>
    <w:rsid w:val="003943EE"/>
    <w:rsid w:val="00396174"/>
    <w:rsid w:val="003A0E7E"/>
    <w:rsid w:val="003A62CB"/>
    <w:rsid w:val="003B0C91"/>
    <w:rsid w:val="003B617E"/>
    <w:rsid w:val="003C21CB"/>
    <w:rsid w:val="003C4B88"/>
    <w:rsid w:val="003C51DB"/>
    <w:rsid w:val="003E0C4C"/>
    <w:rsid w:val="003F0C3B"/>
    <w:rsid w:val="003F3A5F"/>
    <w:rsid w:val="003F5D45"/>
    <w:rsid w:val="00400CF3"/>
    <w:rsid w:val="00402504"/>
    <w:rsid w:val="00402DB3"/>
    <w:rsid w:val="004170EE"/>
    <w:rsid w:val="00424712"/>
    <w:rsid w:val="004322E3"/>
    <w:rsid w:val="004334AE"/>
    <w:rsid w:val="004353DE"/>
    <w:rsid w:val="00441D14"/>
    <w:rsid w:val="004420E1"/>
    <w:rsid w:val="00444A98"/>
    <w:rsid w:val="004457A2"/>
    <w:rsid w:val="004519A4"/>
    <w:rsid w:val="0045399A"/>
    <w:rsid w:val="004549AA"/>
    <w:rsid w:val="00460982"/>
    <w:rsid w:val="00461D8D"/>
    <w:rsid w:val="00473692"/>
    <w:rsid w:val="00486D15"/>
    <w:rsid w:val="004976D1"/>
    <w:rsid w:val="004A0277"/>
    <w:rsid w:val="004A12E7"/>
    <w:rsid w:val="004A6131"/>
    <w:rsid w:val="004B0433"/>
    <w:rsid w:val="004B1B53"/>
    <w:rsid w:val="004B371D"/>
    <w:rsid w:val="004B6E07"/>
    <w:rsid w:val="004B6E48"/>
    <w:rsid w:val="004B723F"/>
    <w:rsid w:val="004C0362"/>
    <w:rsid w:val="004C052B"/>
    <w:rsid w:val="004D1C81"/>
    <w:rsid w:val="004D700D"/>
    <w:rsid w:val="004E6D4E"/>
    <w:rsid w:val="004F01E1"/>
    <w:rsid w:val="004F049A"/>
    <w:rsid w:val="004F2A64"/>
    <w:rsid w:val="00501C9A"/>
    <w:rsid w:val="00504BC7"/>
    <w:rsid w:val="00506393"/>
    <w:rsid w:val="0050731C"/>
    <w:rsid w:val="005074C0"/>
    <w:rsid w:val="00510C82"/>
    <w:rsid w:val="00516053"/>
    <w:rsid w:val="00521798"/>
    <w:rsid w:val="00531E56"/>
    <w:rsid w:val="00540EEA"/>
    <w:rsid w:val="005440B6"/>
    <w:rsid w:val="00545171"/>
    <w:rsid w:val="00550DBF"/>
    <w:rsid w:val="00552D59"/>
    <w:rsid w:val="00553224"/>
    <w:rsid w:val="00557E87"/>
    <w:rsid w:val="00560D47"/>
    <w:rsid w:val="0057447C"/>
    <w:rsid w:val="0058260A"/>
    <w:rsid w:val="005835A7"/>
    <w:rsid w:val="00586763"/>
    <w:rsid w:val="005875B7"/>
    <w:rsid w:val="0059127C"/>
    <w:rsid w:val="00596622"/>
    <w:rsid w:val="005A34C7"/>
    <w:rsid w:val="005A595C"/>
    <w:rsid w:val="005A6255"/>
    <w:rsid w:val="005B4EB2"/>
    <w:rsid w:val="005C4E50"/>
    <w:rsid w:val="005D205B"/>
    <w:rsid w:val="005E50CA"/>
    <w:rsid w:val="005F1ACB"/>
    <w:rsid w:val="005F5302"/>
    <w:rsid w:val="005F5862"/>
    <w:rsid w:val="005F5E43"/>
    <w:rsid w:val="005F7040"/>
    <w:rsid w:val="0061689D"/>
    <w:rsid w:val="00621E48"/>
    <w:rsid w:val="00624826"/>
    <w:rsid w:val="00632DB0"/>
    <w:rsid w:val="006354C2"/>
    <w:rsid w:val="006428B3"/>
    <w:rsid w:val="00645A6A"/>
    <w:rsid w:val="00652BBB"/>
    <w:rsid w:val="00652C90"/>
    <w:rsid w:val="00652E52"/>
    <w:rsid w:val="00652FB8"/>
    <w:rsid w:val="00654354"/>
    <w:rsid w:val="00661C40"/>
    <w:rsid w:val="00661F11"/>
    <w:rsid w:val="006674B1"/>
    <w:rsid w:val="00680042"/>
    <w:rsid w:val="00680FCF"/>
    <w:rsid w:val="00693539"/>
    <w:rsid w:val="00693A82"/>
    <w:rsid w:val="00693F7A"/>
    <w:rsid w:val="006A097B"/>
    <w:rsid w:val="006A64C9"/>
    <w:rsid w:val="006A79AC"/>
    <w:rsid w:val="006B3D79"/>
    <w:rsid w:val="006B50B5"/>
    <w:rsid w:val="006B50ED"/>
    <w:rsid w:val="006C750E"/>
    <w:rsid w:val="006D214E"/>
    <w:rsid w:val="006D7F6E"/>
    <w:rsid w:val="006E3FAA"/>
    <w:rsid w:val="006E5F75"/>
    <w:rsid w:val="006E6E29"/>
    <w:rsid w:val="006F07F1"/>
    <w:rsid w:val="00703479"/>
    <w:rsid w:val="00710459"/>
    <w:rsid w:val="0071165D"/>
    <w:rsid w:val="00711B54"/>
    <w:rsid w:val="007124B2"/>
    <w:rsid w:val="0071390B"/>
    <w:rsid w:val="00717C43"/>
    <w:rsid w:val="00722AAB"/>
    <w:rsid w:val="00724049"/>
    <w:rsid w:val="00732E07"/>
    <w:rsid w:val="00734358"/>
    <w:rsid w:val="00734E15"/>
    <w:rsid w:val="0073540F"/>
    <w:rsid w:val="00743087"/>
    <w:rsid w:val="007431DC"/>
    <w:rsid w:val="00746D4A"/>
    <w:rsid w:val="00750F77"/>
    <w:rsid w:val="00753C81"/>
    <w:rsid w:val="007548C3"/>
    <w:rsid w:val="00757389"/>
    <w:rsid w:val="00761DF4"/>
    <w:rsid w:val="00763162"/>
    <w:rsid w:val="00772DE8"/>
    <w:rsid w:val="0078110B"/>
    <w:rsid w:val="00783897"/>
    <w:rsid w:val="00783B1E"/>
    <w:rsid w:val="00794431"/>
    <w:rsid w:val="00794FD2"/>
    <w:rsid w:val="00797085"/>
    <w:rsid w:val="007B3E26"/>
    <w:rsid w:val="007B4B72"/>
    <w:rsid w:val="007B5069"/>
    <w:rsid w:val="007B65A7"/>
    <w:rsid w:val="007B74E9"/>
    <w:rsid w:val="007C662F"/>
    <w:rsid w:val="007C6A96"/>
    <w:rsid w:val="007D0F5F"/>
    <w:rsid w:val="007D491A"/>
    <w:rsid w:val="007D7A4D"/>
    <w:rsid w:val="007E0649"/>
    <w:rsid w:val="007E3F69"/>
    <w:rsid w:val="007E74E0"/>
    <w:rsid w:val="007F1A28"/>
    <w:rsid w:val="007F49E0"/>
    <w:rsid w:val="008054DB"/>
    <w:rsid w:val="00805C91"/>
    <w:rsid w:val="00810173"/>
    <w:rsid w:val="00816BBE"/>
    <w:rsid w:val="00820984"/>
    <w:rsid w:val="00831B17"/>
    <w:rsid w:val="0083264B"/>
    <w:rsid w:val="00833E4C"/>
    <w:rsid w:val="00836DE4"/>
    <w:rsid w:val="00837AF3"/>
    <w:rsid w:val="00842746"/>
    <w:rsid w:val="008507EC"/>
    <w:rsid w:val="008514E1"/>
    <w:rsid w:val="0085150F"/>
    <w:rsid w:val="00855C43"/>
    <w:rsid w:val="00860600"/>
    <w:rsid w:val="00860943"/>
    <w:rsid w:val="008650C9"/>
    <w:rsid w:val="00877181"/>
    <w:rsid w:val="00882B6C"/>
    <w:rsid w:val="00890316"/>
    <w:rsid w:val="00890A02"/>
    <w:rsid w:val="00893420"/>
    <w:rsid w:val="008936B6"/>
    <w:rsid w:val="00895FBE"/>
    <w:rsid w:val="008A2384"/>
    <w:rsid w:val="008A2752"/>
    <w:rsid w:val="008A58A4"/>
    <w:rsid w:val="008A5C24"/>
    <w:rsid w:val="008B50AC"/>
    <w:rsid w:val="008B62D2"/>
    <w:rsid w:val="008B6C8A"/>
    <w:rsid w:val="008C363C"/>
    <w:rsid w:val="008C3D95"/>
    <w:rsid w:val="008C6003"/>
    <w:rsid w:val="008C6E1C"/>
    <w:rsid w:val="008D4A54"/>
    <w:rsid w:val="008E1D96"/>
    <w:rsid w:val="008E32AA"/>
    <w:rsid w:val="008E4521"/>
    <w:rsid w:val="008E64FB"/>
    <w:rsid w:val="008F1E93"/>
    <w:rsid w:val="008F5EB4"/>
    <w:rsid w:val="008F6790"/>
    <w:rsid w:val="008F7B5C"/>
    <w:rsid w:val="00902391"/>
    <w:rsid w:val="009025E9"/>
    <w:rsid w:val="009030B7"/>
    <w:rsid w:val="00904547"/>
    <w:rsid w:val="00905E41"/>
    <w:rsid w:val="00906179"/>
    <w:rsid w:val="00906538"/>
    <w:rsid w:val="009116CC"/>
    <w:rsid w:val="00912075"/>
    <w:rsid w:val="00914ADA"/>
    <w:rsid w:val="009173D5"/>
    <w:rsid w:val="0092118C"/>
    <w:rsid w:val="00922AD9"/>
    <w:rsid w:val="00923D14"/>
    <w:rsid w:val="0092790D"/>
    <w:rsid w:val="00934507"/>
    <w:rsid w:val="00946D52"/>
    <w:rsid w:val="009476DF"/>
    <w:rsid w:val="00947C0A"/>
    <w:rsid w:val="00953240"/>
    <w:rsid w:val="0096162B"/>
    <w:rsid w:val="0096432E"/>
    <w:rsid w:val="009770AA"/>
    <w:rsid w:val="009775A1"/>
    <w:rsid w:val="0098313B"/>
    <w:rsid w:val="00984B51"/>
    <w:rsid w:val="00985096"/>
    <w:rsid w:val="00993494"/>
    <w:rsid w:val="009940E3"/>
    <w:rsid w:val="00997B49"/>
    <w:rsid w:val="009A0026"/>
    <w:rsid w:val="009A25AC"/>
    <w:rsid w:val="009A3834"/>
    <w:rsid w:val="009A3ECE"/>
    <w:rsid w:val="009A7FA7"/>
    <w:rsid w:val="009B4145"/>
    <w:rsid w:val="009C1F23"/>
    <w:rsid w:val="009C3713"/>
    <w:rsid w:val="009C5854"/>
    <w:rsid w:val="009C6716"/>
    <w:rsid w:val="009D2733"/>
    <w:rsid w:val="009E2DA1"/>
    <w:rsid w:val="009E301D"/>
    <w:rsid w:val="009E42D0"/>
    <w:rsid w:val="009F15E6"/>
    <w:rsid w:val="009F39F8"/>
    <w:rsid w:val="009F4BDE"/>
    <w:rsid w:val="00A13DC4"/>
    <w:rsid w:val="00A13EF2"/>
    <w:rsid w:val="00A22791"/>
    <w:rsid w:val="00A23F69"/>
    <w:rsid w:val="00A258AE"/>
    <w:rsid w:val="00A261D1"/>
    <w:rsid w:val="00A26980"/>
    <w:rsid w:val="00A404D7"/>
    <w:rsid w:val="00A42D43"/>
    <w:rsid w:val="00A5043B"/>
    <w:rsid w:val="00A50713"/>
    <w:rsid w:val="00A60A41"/>
    <w:rsid w:val="00A61F98"/>
    <w:rsid w:val="00A74605"/>
    <w:rsid w:val="00A74F5A"/>
    <w:rsid w:val="00A93328"/>
    <w:rsid w:val="00A96923"/>
    <w:rsid w:val="00AB4313"/>
    <w:rsid w:val="00AC21C7"/>
    <w:rsid w:val="00AC4779"/>
    <w:rsid w:val="00AC6D16"/>
    <w:rsid w:val="00AD00B7"/>
    <w:rsid w:val="00AD0C92"/>
    <w:rsid w:val="00AD220E"/>
    <w:rsid w:val="00AD718F"/>
    <w:rsid w:val="00AE14BE"/>
    <w:rsid w:val="00AF45A8"/>
    <w:rsid w:val="00AF7D10"/>
    <w:rsid w:val="00B0155B"/>
    <w:rsid w:val="00B05BF9"/>
    <w:rsid w:val="00B12528"/>
    <w:rsid w:val="00B13F7E"/>
    <w:rsid w:val="00B2175B"/>
    <w:rsid w:val="00B23015"/>
    <w:rsid w:val="00B3084C"/>
    <w:rsid w:val="00B31062"/>
    <w:rsid w:val="00B315B9"/>
    <w:rsid w:val="00B40A1E"/>
    <w:rsid w:val="00B4126B"/>
    <w:rsid w:val="00B46934"/>
    <w:rsid w:val="00B5378D"/>
    <w:rsid w:val="00B609B3"/>
    <w:rsid w:val="00B65FB3"/>
    <w:rsid w:val="00B757FD"/>
    <w:rsid w:val="00B77AFF"/>
    <w:rsid w:val="00B828F8"/>
    <w:rsid w:val="00B84E09"/>
    <w:rsid w:val="00B8641D"/>
    <w:rsid w:val="00B95172"/>
    <w:rsid w:val="00B954F6"/>
    <w:rsid w:val="00BA3EE8"/>
    <w:rsid w:val="00BA6C62"/>
    <w:rsid w:val="00BA77BA"/>
    <w:rsid w:val="00BB23C2"/>
    <w:rsid w:val="00BB3B2D"/>
    <w:rsid w:val="00BC21F7"/>
    <w:rsid w:val="00BC6A07"/>
    <w:rsid w:val="00BC7691"/>
    <w:rsid w:val="00BD4DF8"/>
    <w:rsid w:val="00BD6C4A"/>
    <w:rsid w:val="00BE02FD"/>
    <w:rsid w:val="00BE2A90"/>
    <w:rsid w:val="00BF0DF5"/>
    <w:rsid w:val="00BF3654"/>
    <w:rsid w:val="00BF6204"/>
    <w:rsid w:val="00C02EA4"/>
    <w:rsid w:val="00C03444"/>
    <w:rsid w:val="00C07147"/>
    <w:rsid w:val="00C110CB"/>
    <w:rsid w:val="00C12678"/>
    <w:rsid w:val="00C12BAF"/>
    <w:rsid w:val="00C16FCF"/>
    <w:rsid w:val="00C22102"/>
    <w:rsid w:val="00C25162"/>
    <w:rsid w:val="00C27250"/>
    <w:rsid w:val="00C32ACA"/>
    <w:rsid w:val="00C36839"/>
    <w:rsid w:val="00C5291C"/>
    <w:rsid w:val="00C53473"/>
    <w:rsid w:val="00C56212"/>
    <w:rsid w:val="00C67641"/>
    <w:rsid w:val="00C71C85"/>
    <w:rsid w:val="00C7235A"/>
    <w:rsid w:val="00C73D76"/>
    <w:rsid w:val="00C80A74"/>
    <w:rsid w:val="00C83815"/>
    <w:rsid w:val="00C83A34"/>
    <w:rsid w:val="00C8780E"/>
    <w:rsid w:val="00C94DB4"/>
    <w:rsid w:val="00C96147"/>
    <w:rsid w:val="00C97747"/>
    <w:rsid w:val="00C977EA"/>
    <w:rsid w:val="00CA536E"/>
    <w:rsid w:val="00CA638E"/>
    <w:rsid w:val="00CA6445"/>
    <w:rsid w:val="00CB179B"/>
    <w:rsid w:val="00CB4BBC"/>
    <w:rsid w:val="00CB4D7F"/>
    <w:rsid w:val="00CC3560"/>
    <w:rsid w:val="00CC6C09"/>
    <w:rsid w:val="00CD2681"/>
    <w:rsid w:val="00CE11A0"/>
    <w:rsid w:val="00CE3E18"/>
    <w:rsid w:val="00CF413F"/>
    <w:rsid w:val="00CF76E0"/>
    <w:rsid w:val="00CF76F6"/>
    <w:rsid w:val="00D055D0"/>
    <w:rsid w:val="00D1312E"/>
    <w:rsid w:val="00D2075A"/>
    <w:rsid w:val="00D22CBD"/>
    <w:rsid w:val="00D25B7F"/>
    <w:rsid w:val="00D26624"/>
    <w:rsid w:val="00D402E6"/>
    <w:rsid w:val="00D42117"/>
    <w:rsid w:val="00D5546B"/>
    <w:rsid w:val="00D64FB5"/>
    <w:rsid w:val="00D672B5"/>
    <w:rsid w:val="00D730EE"/>
    <w:rsid w:val="00D75035"/>
    <w:rsid w:val="00D77F98"/>
    <w:rsid w:val="00D81142"/>
    <w:rsid w:val="00D83D1A"/>
    <w:rsid w:val="00D84F17"/>
    <w:rsid w:val="00D85188"/>
    <w:rsid w:val="00D92989"/>
    <w:rsid w:val="00D93178"/>
    <w:rsid w:val="00D95794"/>
    <w:rsid w:val="00DA48AD"/>
    <w:rsid w:val="00DA49B2"/>
    <w:rsid w:val="00DA5885"/>
    <w:rsid w:val="00DB17D8"/>
    <w:rsid w:val="00DC1639"/>
    <w:rsid w:val="00DC6337"/>
    <w:rsid w:val="00DD2A98"/>
    <w:rsid w:val="00DD345F"/>
    <w:rsid w:val="00DD3657"/>
    <w:rsid w:val="00DD47F5"/>
    <w:rsid w:val="00DD56B5"/>
    <w:rsid w:val="00DD724A"/>
    <w:rsid w:val="00DE516B"/>
    <w:rsid w:val="00DF3FC1"/>
    <w:rsid w:val="00DF5535"/>
    <w:rsid w:val="00E00AD5"/>
    <w:rsid w:val="00E02839"/>
    <w:rsid w:val="00E077D1"/>
    <w:rsid w:val="00E123C6"/>
    <w:rsid w:val="00E2123F"/>
    <w:rsid w:val="00E24E3A"/>
    <w:rsid w:val="00E26182"/>
    <w:rsid w:val="00E26962"/>
    <w:rsid w:val="00E33A70"/>
    <w:rsid w:val="00E3680B"/>
    <w:rsid w:val="00E420AA"/>
    <w:rsid w:val="00E43684"/>
    <w:rsid w:val="00E464AE"/>
    <w:rsid w:val="00E47052"/>
    <w:rsid w:val="00E55F75"/>
    <w:rsid w:val="00E56F27"/>
    <w:rsid w:val="00E62160"/>
    <w:rsid w:val="00E62FF5"/>
    <w:rsid w:val="00E7015E"/>
    <w:rsid w:val="00E71174"/>
    <w:rsid w:val="00E829F1"/>
    <w:rsid w:val="00E83808"/>
    <w:rsid w:val="00E92F9D"/>
    <w:rsid w:val="00EA3774"/>
    <w:rsid w:val="00EA4464"/>
    <w:rsid w:val="00EA6581"/>
    <w:rsid w:val="00EA6CD2"/>
    <w:rsid w:val="00EA6EE8"/>
    <w:rsid w:val="00EA7D43"/>
    <w:rsid w:val="00EB1830"/>
    <w:rsid w:val="00EC221A"/>
    <w:rsid w:val="00EC4C62"/>
    <w:rsid w:val="00EC5B3B"/>
    <w:rsid w:val="00ED1DE6"/>
    <w:rsid w:val="00ED7A38"/>
    <w:rsid w:val="00EE1193"/>
    <w:rsid w:val="00EF0BC7"/>
    <w:rsid w:val="00EF5446"/>
    <w:rsid w:val="00EF7C44"/>
    <w:rsid w:val="00F12360"/>
    <w:rsid w:val="00F1320D"/>
    <w:rsid w:val="00F1686E"/>
    <w:rsid w:val="00F169AA"/>
    <w:rsid w:val="00F20F79"/>
    <w:rsid w:val="00F23BA7"/>
    <w:rsid w:val="00F244BF"/>
    <w:rsid w:val="00F313C3"/>
    <w:rsid w:val="00F3382C"/>
    <w:rsid w:val="00F3408F"/>
    <w:rsid w:val="00F36899"/>
    <w:rsid w:val="00F44F0A"/>
    <w:rsid w:val="00F45F92"/>
    <w:rsid w:val="00F4765E"/>
    <w:rsid w:val="00F47859"/>
    <w:rsid w:val="00F53545"/>
    <w:rsid w:val="00F53E14"/>
    <w:rsid w:val="00F6229E"/>
    <w:rsid w:val="00F63075"/>
    <w:rsid w:val="00F6528E"/>
    <w:rsid w:val="00F67934"/>
    <w:rsid w:val="00F74C55"/>
    <w:rsid w:val="00F765D1"/>
    <w:rsid w:val="00F81FED"/>
    <w:rsid w:val="00F843DF"/>
    <w:rsid w:val="00F84E7D"/>
    <w:rsid w:val="00F9270E"/>
    <w:rsid w:val="00F9470C"/>
    <w:rsid w:val="00F9579E"/>
    <w:rsid w:val="00FB0CCC"/>
    <w:rsid w:val="00FB23BA"/>
    <w:rsid w:val="00FB3275"/>
    <w:rsid w:val="00FC1F24"/>
    <w:rsid w:val="00FD6E33"/>
    <w:rsid w:val="00FE0A74"/>
    <w:rsid w:val="00FE0CD1"/>
    <w:rsid w:val="00FE11B5"/>
    <w:rsid w:val="00FE37E5"/>
    <w:rsid w:val="00FE39E7"/>
    <w:rsid w:val="00FE5825"/>
    <w:rsid w:val="00FF35E6"/>
    <w:rsid w:val="00FF378E"/>
    <w:rsid w:val="00FF5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B23C2"/>
    <w:rPr>
      <w:rFonts w:ascii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BB23C2"/>
    <w:pPr>
      <w:keepNext/>
      <w:tabs>
        <w:tab w:val="num" w:pos="0"/>
      </w:tabs>
      <w:suppressAutoHyphens/>
      <w:jc w:val="center"/>
      <w:outlineLvl w:val="0"/>
    </w:pPr>
    <w:rPr>
      <w:rFonts w:eastAsia="Times New Roman"/>
      <w:szCs w:val="20"/>
      <w:lang w:eastAsia="ar-SA"/>
    </w:rPr>
  </w:style>
  <w:style w:type="paragraph" w:styleId="2">
    <w:name w:val="heading 2"/>
    <w:basedOn w:val="a0"/>
    <w:next w:val="a0"/>
    <w:link w:val="20"/>
    <w:qFormat/>
    <w:rsid w:val="00BB23C2"/>
    <w:pPr>
      <w:keepNext/>
      <w:tabs>
        <w:tab w:val="num" w:pos="0"/>
      </w:tabs>
      <w:suppressAutoHyphens/>
      <w:jc w:val="center"/>
      <w:outlineLvl w:val="1"/>
    </w:pPr>
    <w:rPr>
      <w:rFonts w:ascii="Tahoma" w:eastAsia="Times New Roman" w:hAnsi="Tahoma"/>
      <w:b/>
      <w:szCs w:val="20"/>
      <w:lang w:eastAsia="ar-SA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034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8313B"/>
    <w:pPr>
      <w:keepNext/>
      <w:keepLines/>
      <w:spacing w:before="200" w:after="240" w:line="300" w:lineRule="auto"/>
      <w:jc w:val="center"/>
      <w:outlineLvl w:val="4"/>
    </w:pPr>
    <w:rPr>
      <w:rFonts w:eastAsiaTheme="majorEastAsia"/>
      <w:b/>
      <w:sz w:val="28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B23C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0">
    <w:name w:val="Заголовок 2 Знак"/>
    <w:basedOn w:val="a1"/>
    <w:link w:val="2"/>
    <w:rsid w:val="00BB23C2"/>
    <w:rPr>
      <w:rFonts w:ascii="Tahoma" w:eastAsia="Times New Roman" w:hAnsi="Tahoma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1"/>
    <w:link w:val="3"/>
    <w:uiPriority w:val="9"/>
    <w:semiHidden/>
    <w:rsid w:val="0070347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50">
    <w:name w:val="Заголовок 5 Знак"/>
    <w:basedOn w:val="a1"/>
    <w:link w:val="5"/>
    <w:uiPriority w:val="9"/>
    <w:semiHidden/>
    <w:rsid w:val="0098313B"/>
    <w:rPr>
      <w:rFonts w:ascii="Times New Roman" w:eastAsiaTheme="majorEastAsia" w:hAnsi="Times New Roman"/>
      <w:b/>
      <w:sz w:val="28"/>
      <w:szCs w:val="22"/>
      <w:lang w:eastAsia="en-US"/>
    </w:rPr>
  </w:style>
  <w:style w:type="paragraph" w:styleId="a4">
    <w:name w:val="Title"/>
    <w:aliases w:val="Знак"/>
    <w:basedOn w:val="a0"/>
    <w:link w:val="a5"/>
    <w:uiPriority w:val="99"/>
    <w:qFormat/>
    <w:rsid w:val="00BB23C2"/>
    <w:pPr>
      <w:jc w:val="center"/>
    </w:pPr>
    <w:rPr>
      <w:rFonts w:eastAsia="Times New Roman"/>
      <w:b/>
      <w:sz w:val="32"/>
      <w:szCs w:val="20"/>
    </w:rPr>
  </w:style>
  <w:style w:type="character" w:customStyle="1" w:styleId="a5">
    <w:name w:val="Название Знак"/>
    <w:aliases w:val="Знак Знак"/>
    <w:basedOn w:val="a1"/>
    <w:link w:val="a4"/>
    <w:uiPriority w:val="99"/>
    <w:rsid w:val="00BB23C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List Paragraph"/>
    <w:basedOn w:val="a0"/>
    <w:uiPriority w:val="34"/>
    <w:qFormat/>
    <w:rsid w:val="00BB23C2"/>
    <w:pPr>
      <w:ind w:left="720"/>
      <w:contextualSpacing/>
    </w:pPr>
    <w:rPr>
      <w:rFonts w:eastAsia="Times New Roman"/>
    </w:rPr>
  </w:style>
  <w:style w:type="paragraph" w:customStyle="1" w:styleId="11">
    <w:name w:val="Стиль1"/>
    <w:basedOn w:val="a0"/>
    <w:qFormat/>
    <w:rsid w:val="00BB23C2"/>
    <w:rPr>
      <w:rFonts w:eastAsia="Times New Roman"/>
      <w:sz w:val="27"/>
      <w:szCs w:val="27"/>
    </w:rPr>
  </w:style>
  <w:style w:type="character" w:customStyle="1" w:styleId="12">
    <w:name w:val="Заголовок №1_"/>
    <w:basedOn w:val="a1"/>
    <w:link w:val="13"/>
    <w:rsid w:val="00B23015"/>
    <w:rPr>
      <w:rFonts w:ascii="Times New Roman" w:eastAsia="Times New Roman" w:hAnsi="Times New Roman"/>
      <w:b/>
      <w:bCs/>
      <w:spacing w:val="7"/>
      <w:shd w:val="clear" w:color="auto" w:fill="FFFFFF"/>
    </w:rPr>
  </w:style>
  <w:style w:type="paragraph" w:customStyle="1" w:styleId="13">
    <w:name w:val="Заголовок №1"/>
    <w:basedOn w:val="a0"/>
    <w:link w:val="12"/>
    <w:rsid w:val="00B23015"/>
    <w:pPr>
      <w:widowControl w:val="0"/>
      <w:shd w:val="clear" w:color="auto" w:fill="FFFFFF"/>
      <w:spacing w:after="240" w:line="312" w:lineRule="exact"/>
      <w:jc w:val="center"/>
      <w:outlineLvl w:val="0"/>
    </w:pPr>
    <w:rPr>
      <w:rFonts w:eastAsia="Times New Roman"/>
      <w:b/>
      <w:bCs/>
      <w:spacing w:val="7"/>
      <w:sz w:val="20"/>
      <w:szCs w:val="20"/>
    </w:rPr>
  </w:style>
  <w:style w:type="character" w:customStyle="1" w:styleId="a7">
    <w:name w:val="Основной текст_"/>
    <w:link w:val="31"/>
    <w:locked/>
    <w:rsid w:val="002918F7"/>
    <w:rPr>
      <w:sz w:val="25"/>
      <w:shd w:val="clear" w:color="auto" w:fill="FFFFFF"/>
    </w:rPr>
  </w:style>
  <w:style w:type="paragraph" w:customStyle="1" w:styleId="31">
    <w:name w:val="Основной текст3"/>
    <w:basedOn w:val="a0"/>
    <w:link w:val="a7"/>
    <w:uiPriority w:val="99"/>
    <w:rsid w:val="002918F7"/>
    <w:pPr>
      <w:shd w:val="clear" w:color="auto" w:fill="FFFFFF"/>
      <w:spacing w:after="60" w:line="240" w:lineRule="atLeast"/>
      <w:ind w:hanging="300"/>
      <w:jc w:val="both"/>
    </w:pPr>
    <w:rPr>
      <w:rFonts w:ascii="Calibri" w:hAnsi="Calibri"/>
      <w:sz w:val="25"/>
      <w:szCs w:val="20"/>
      <w:shd w:val="clear" w:color="auto" w:fill="FFFFFF"/>
    </w:rPr>
  </w:style>
  <w:style w:type="paragraph" w:customStyle="1" w:styleId="21">
    <w:name w:val="Список. марк. у2"/>
    <w:basedOn w:val="a0"/>
    <w:uiPriority w:val="99"/>
    <w:qFormat/>
    <w:rsid w:val="00890316"/>
    <w:pPr>
      <w:spacing w:before="60" w:line="300" w:lineRule="auto"/>
      <w:ind w:left="1434" w:hanging="357"/>
      <w:contextualSpacing/>
      <w:jc w:val="both"/>
    </w:pPr>
    <w:rPr>
      <w:sz w:val="28"/>
      <w:szCs w:val="22"/>
      <w:lang w:eastAsia="en-US"/>
    </w:rPr>
  </w:style>
  <w:style w:type="paragraph" w:styleId="22">
    <w:name w:val="Body Text 2"/>
    <w:basedOn w:val="a0"/>
    <w:link w:val="23"/>
    <w:uiPriority w:val="99"/>
    <w:rsid w:val="00B0155B"/>
    <w:pPr>
      <w:spacing w:after="120" w:line="480" w:lineRule="auto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23">
    <w:name w:val="Основной текст 2 Знак"/>
    <w:basedOn w:val="a1"/>
    <w:link w:val="22"/>
    <w:uiPriority w:val="99"/>
    <w:rsid w:val="00B0155B"/>
    <w:rPr>
      <w:rFonts w:eastAsia="Times New Roman"/>
      <w:sz w:val="22"/>
      <w:szCs w:val="22"/>
      <w:lang w:eastAsia="en-US"/>
    </w:rPr>
  </w:style>
  <w:style w:type="paragraph" w:styleId="a8">
    <w:name w:val="Normal (Web)"/>
    <w:aliases w:val="Обычный (Web)1,Обычный (Web)"/>
    <w:basedOn w:val="a0"/>
    <w:link w:val="a9"/>
    <w:uiPriority w:val="99"/>
    <w:unhideWhenUsed/>
    <w:rsid w:val="00295E85"/>
    <w:pPr>
      <w:spacing w:before="100" w:beforeAutospacing="1" w:after="100" w:afterAutospacing="1"/>
    </w:pPr>
    <w:rPr>
      <w:rFonts w:eastAsia="Times New Roman"/>
    </w:rPr>
  </w:style>
  <w:style w:type="character" w:styleId="aa">
    <w:name w:val="Hyperlink"/>
    <w:basedOn w:val="a1"/>
    <w:uiPriority w:val="99"/>
    <w:unhideWhenUsed/>
    <w:rsid w:val="001467EB"/>
    <w:rPr>
      <w:color w:val="0000FF"/>
      <w:u w:val="single"/>
    </w:rPr>
  </w:style>
  <w:style w:type="paragraph" w:customStyle="1" w:styleId="ConsPlusTitle">
    <w:name w:val="ConsPlusTitle"/>
    <w:uiPriority w:val="99"/>
    <w:rsid w:val="001467E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p6">
    <w:name w:val="p6"/>
    <w:basedOn w:val="a0"/>
    <w:rsid w:val="001467EB"/>
    <w:pPr>
      <w:spacing w:before="100" w:beforeAutospacing="1" w:after="100" w:afterAutospacing="1"/>
    </w:pPr>
    <w:rPr>
      <w:rFonts w:eastAsia="Times New Roman"/>
    </w:rPr>
  </w:style>
  <w:style w:type="character" w:styleId="ab">
    <w:name w:val="Strong"/>
    <w:basedOn w:val="a1"/>
    <w:uiPriority w:val="22"/>
    <w:qFormat/>
    <w:rsid w:val="00103322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03322"/>
    <w:rPr>
      <w:rFonts w:cs="Times New Roman"/>
    </w:rPr>
  </w:style>
  <w:style w:type="paragraph" w:styleId="ac">
    <w:name w:val="Body Text"/>
    <w:basedOn w:val="a0"/>
    <w:link w:val="ad"/>
    <w:uiPriority w:val="99"/>
    <w:semiHidden/>
    <w:unhideWhenUsed/>
    <w:rsid w:val="00947C0A"/>
    <w:pPr>
      <w:spacing w:after="120"/>
    </w:pPr>
  </w:style>
  <w:style w:type="character" w:customStyle="1" w:styleId="ad">
    <w:name w:val="Основной текст Знак"/>
    <w:basedOn w:val="a1"/>
    <w:link w:val="ac"/>
    <w:uiPriority w:val="99"/>
    <w:semiHidden/>
    <w:rsid w:val="00947C0A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947C0A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E92F9D"/>
    <w:rPr>
      <w:rFonts w:ascii="Times New Roman" w:eastAsia="Times New Roman" w:hAnsi="Times New Roman"/>
      <w:sz w:val="28"/>
      <w:szCs w:val="28"/>
    </w:rPr>
  </w:style>
  <w:style w:type="character" w:customStyle="1" w:styleId="FontStyle19">
    <w:name w:val="Font Style19"/>
    <w:basedOn w:val="a1"/>
    <w:uiPriority w:val="99"/>
    <w:rsid w:val="000A59E6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0"/>
    <w:uiPriority w:val="99"/>
    <w:rsid w:val="000A59E6"/>
    <w:pPr>
      <w:widowControl w:val="0"/>
      <w:autoSpaceDE w:val="0"/>
      <w:autoSpaceDN w:val="0"/>
      <w:adjustRightInd w:val="0"/>
      <w:spacing w:line="322" w:lineRule="exact"/>
    </w:pPr>
    <w:rPr>
      <w:rFonts w:eastAsia="Times New Roman"/>
    </w:rPr>
  </w:style>
  <w:style w:type="paragraph" w:customStyle="1" w:styleId="ae">
    <w:name w:val="Знак"/>
    <w:basedOn w:val="a0"/>
    <w:uiPriority w:val="99"/>
    <w:rsid w:val="00114D09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c27">
    <w:name w:val="c27"/>
    <w:basedOn w:val="a1"/>
    <w:rsid w:val="00722AAB"/>
  </w:style>
  <w:style w:type="paragraph" w:customStyle="1" w:styleId="WW-">
    <w:name w:val="WW-Базовый"/>
    <w:rsid w:val="002F416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paragraph" w:styleId="af">
    <w:name w:val="header"/>
    <w:basedOn w:val="a0"/>
    <w:link w:val="af0"/>
    <w:uiPriority w:val="99"/>
    <w:unhideWhenUsed/>
    <w:rsid w:val="00805C9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805C91"/>
    <w:rPr>
      <w:rFonts w:ascii="Times New Roman" w:hAnsi="Times New Roman"/>
      <w:sz w:val="24"/>
      <w:szCs w:val="24"/>
    </w:rPr>
  </w:style>
  <w:style w:type="paragraph" w:styleId="af1">
    <w:name w:val="footer"/>
    <w:basedOn w:val="a0"/>
    <w:link w:val="af2"/>
    <w:uiPriority w:val="99"/>
    <w:semiHidden/>
    <w:unhideWhenUsed/>
    <w:rsid w:val="00805C9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semiHidden/>
    <w:rsid w:val="00805C91"/>
    <w:rPr>
      <w:rFonts w:ascii="Times New Roman" w:hAnsi="Times New Roman"/>
      <w:sz w:val="24"/>
      <w:szCs w:val="24"/>
    </w:rPr>
  </w:style>
  <w:style w:type="paragraph" w:styleId="af3">
    <w:name w:val="endnote text"/>
    <w:basedOn w:val="a0"/>
    <w:link w:val="af4"/>
    <w:uiPriority w:val="99"/>
    <w:semiHidden/>
    <w:unhideWhenUsed/>
    <w:rsid w:val="00923D14"/>
    <w:rPr>
      <w:sz w:val="20"/>
      <w:szCs w:val="20"/>
    </w:rPr>
  </w:style>
  <w:style w:type="character" w:customStyle="1" w:styleId="af4">
    <w:name w:val="Текст концевой сноски Знак"/>
    <w:basedOn w:val="a1"/>
    <w:link w:val="af3"/>
    <w:uiPriority w:val="99"/>
    <w:semiHidden/>
    <w:rsid w:val="00923D14"/>
    <w:rPr>
      <w:rFonts w:ascii="Times New Roman" w:hAnsi="Times New Roman"/>
    </w:rPr>
  </w:style>
  <w:style w:type="character" w:styleId="af5">
    <w:name w:val="endnote reference"/>
    <w:basedOn w:val="a1"/>
    <w:uiPriority w:val="99"/>
    <w:semiHidden/>
    <w:unhideWhenUsed/>
    <w:rsid w:val="00923D14"/>
    <w:rPr>
      <w:vertAlign w:val="superscript"/>
    </w:rPr>
  </w:style>
  <w:style w:type="paragraph" w:customStyle="1" w:styleId="af6">
    <w:name w:val="Таблица категория"/>
    <w:basedOn w:val="a0"/>
    <w:qFormat/>
    <w:rsid w:val="008650C9"/>
    <w:pPr>
      <w:tabs>
        <w:tab w:val="left" w:pos="708"/>
        <w:tab w:val="center" w:pos="4677"/>
        <w:tab w:val="right" w:pos="9355"/>
      </w:tabs>
      <w:spacing w:before="60"/>
      <w:contextualSpacing/>
    </w:pPr>
    <w:rPr>
      <w:sz w:val="20"/>
      <w:szCs w:val="20"/>
      <w:lang w:eastAsia="en-US"/>
    </w:rPr>
  </w:style>
  <w:style w:type="paragraph" w:customStyle="1" w:styleId="af7">
    <w:name w:val="Таблица значения"/>
    <w:basedOn w:val="a0"/>
    <w:qFormat/>
    <w:rsid w:val="008650C9"/>
    <w:pPr>
      <w:tabs>
        <w:tab w:val="left" w:pos="708"/>
        <w:tab w:val="center" w:pos="4677"/>
        <w:tab w:val="right" w:pos="9355"/>
      </w:tabs>
      <w:spacing w:before="60"/>
      <w:contextualSpacing/>
      <w:jc w:val="center"/>
    </w:pPr>
    <w:rPr>
      <w:rFonts w:eastAsia="Times New Roman"/>
      <w:sz w:val="20"/>
      <w:szCs w:val="20"/>
    </w:rPr>
  </w:style>
  <w:style w:type="paragraph" w:customStyle="1" w:styleId="af8">
    <w:name w:val="Знак Знак Знак"/>
    <w:basedOn w:val="a0"/>
    <w:rsid w:val="008650C9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af9">
    <w:name w:val="Таблица_значения"/>
    <w:basedOn w:val="a0"/>
    <w:qFormat/>
    <w:rsid w:val="008650C9"/>
    <w:pPr>
      <w:contextualSpacing/>
      <w:jc w:val="center"/>
    </w:pPr>
    <w:rPr>
      <w:rFonts w:eastAsia="Times New Roman"/>
      <w:szCs w:val="22"/>
      <w:lang w:val="en-US" w:eastAsia="en-US"/>
    </w:rPr>
  </w:style>
  <w:style w:type="character" w:customStyle="1" w:styleId="afa">
    <w:name w:val="Текст выноски Знак"/>
    <w:basedOn w:val="a1"/>
    <w:link w:val="afb"/>
    <w:uiPriority w:val="99"/>
    <w:semiHidden/>
    <w:rsid w:val="008650C9"/>
    <w:rPr>
      <w:rFonts w:ascii="Tahoma" w:hAnsi="Tahoma"/>
      <w:sz w:val="16"/>
      <w:szCs w:val="16"/>
      <w:lang w:eastAsia="en-US"/>
    </w:rPr>
  </w:style>
  <w:style w:type="paragraph" w:styleId="afb">
    <w:name w:val="Balloon Text"/>
    <w:basedOn w:val="a0"/>
    <w:link w:val="afa"/>
    <w:uiPriority w:val="99"/>
    <w:semiHidden/>
    <w:unhideWhenUsed/>
    <w:rsid w:val="008650C9"/>
    <w:rPr>
      <w:rFonts w:ascii="Tahoma" w:hAnsi="Tahoma"/>
      <w:sz w:val="16"/>
      <w:szCs w:val="16"/>
      <w:lang w:eastAsia="en-US"/>
    </w:rPr>
  </w:style>
  <w:style w:type="paragraph" w:customStyle="1" w:styleId="afc">
    <w:name w:val="Содержимое таблицы"/>
    <w:basedOn w:val="a0"/>
    <w:rsid w:val="008650C9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Default">
    <w:name w:val="Default"/>
    <w:rsid w:val="008650C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fd">
    <w:name w:val="Table Grid"/>
    <w:basedOn w:val="a2"/>
    <w:uiPriority w:val="59"/>
    <w:rsid w:val="008B50A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footnote text"/>
    <w:aliases w:val="Текст сноски Знак1,Текст сноски Знак Знак,Текст сноски Знак1 Знак Знак,Текст сноски Знак Знак Знак Знак,Table_Footnote_last Знак Знак Знак Знак,Table_Footnote_last Знак1 Знак Знак,Table_Footnote_last Знак,Table_Footnote_last,single space"/>
    <w:basedOn w:val="a0"/>
    <w:link w:val="aff"/>
    <w:uiPriority w:val="99"/>
    <w:unhideWhenUsed/>
    <w:rsid w:val="008B50AC"/>
    <w:rPr>
      <w:rFonts w:eastAsiaTheme="minorEastAsia"/>
      <w:sz w:val="20"/>
    </w:rPr>
  </w:style>
  <w:style w:type="character" w:customStyle="1" w:styleId="aff">
    <w:name w:val="Текст сноски Знак"/>
    <w:aliases w:val="Текст сноски Знак1 Знак,Текст сноски Знак Знак Знак,Текст сноски Знак1 Знак Знак Знак,Текст сноски Знак Знак Знак Знак Знак,Table_Footnote_last Знак Знак Знак Знак Знак,Table_Footnote_last Знак1 Знак Знак Знак,Table_Footnote_last Знак1"/>
    <w:basedOn w:val="a1"/>
    <w:link w:val="afe"/>
    <w:uiPriority w:val="99"/>
    <w:rsid w:val="008B50AC"/>
    <w:rPr>
      <w:rFonts w:ascii="Times New Roman" w:eastAsiaTheme="minorEastAsia" w:hAnsi="Times New Roman"/>
      <w:szCs w:val="24"/>
    </w:rPr>
  </w:style>
  <w:style w:type="character" w:styleId="aff0">
    <w:name w:val="footnote reference"/>
    <w:basedOn w:val="a1"/>
    <w:uiPriority w:val="99"/>
    <w:unhideWhenUsed/>
    <w:rsid w:val="008B50AC"/>
    <w:rPr>
      <w:vertAlign w:val="superscript"/>
    </w:rPr>
  </w:style>
  <w:style w:type="paragraph" w:customStyle="1" w:styleId="a">
    <w:name w:val="Название таблицы"/>
    <w:basedOn w:val="a0"/>
    <w:link w:val="aff1"/>
    <w:qFormat/>
    <w:rsid w:val="008B50AC"/>
    <w:pPr>
      <w:keepNext/>
      <w:numPr>
        <w:numId w:val="5"/>
      </w:numPr>
      <w:spacing w:before="120" w:line="360" w:lineRule="auto"/>
      <w:ind w:right="282"/>
      <w:contextualSpacing/>
      <w:jc w:val="both"/>
    </w:pPr>
    <w:rPr>
      <w:rFonts w:eastAsia="Times New Roman"/>
      <w:lang w:eastAsia="en-US"/>
    </w:rPr>
  </w:style>
  <w:style w:type="character" w:customStyle="1" w:styleId="aff1">
    <w:name w:val="Название таблицы Знак"/>
    <w:basedOn w:val="a1"/>
    <w:link w:val="a"/>
    <w:rsid w:val="008B50AC"/>
    <w:rPr>
      <w:rFonts w:ascii="Times New Roman" w:eastAsia="Times New Roman" w:hAnsi="Times New Roman"/>
      <w:sz w:val="24"/>
      <w:szCs w:val="24"/>
      <w:lang w:eastAsia="en-US"/>
    </w:rPr>
  </w:style>
  <w:style w:type="character" w:styleId="aff2">
    <w:name w:val="FollowedHyperlink"/>
    <w:basedOn w:val="a1"/>
    <w:uiPriority w:val="99"/>
    <w:semiHidden/>
    <w:unhideWhenUsed/>
    <w:rsid w:val="003B0C91"/>
    <w:rPr>
      <w:color w:val="800080" w:themeColor="followedHyperlink"/>
      <w:u w:val="single"/>
    </w:rPr>
  </w:style>
  <w:style w:type="paragraph" w:customStyle="1" w:styleId="24">
    <w:name w:val="Основной текст2"/>
    <w:basedOn w:val="a0"/>
    <w:rsid w:val="006E5F75"/>
    <w:pPr>
      <w:widowControl w:val="0"/>
      <w:shd w:val="clear" w:color="auto" w:fill="FFFFFF"/>
      <w:spacing w:after="300" w:line="346" w:lineRule="exact"/>
      <w:ind w:hanging="340"/>
      <w:jc w:val="both"/>
    </w:pPr>
    <w:rPr>
      <w:rFonts w:eastAsia="Times New Roman"/>
      <w:sz w:val="23"/>
      <w:szCs w:val="23"/>
      <w:lang w:eastAsia="en-US"/>
    </w:rPr>
  </w:style>
  <w:style w:type="paragraph" w:styleId="aff3">
    <w:name w:val="Plain Text"/>
    <w:basedOn w:val="a0"/>
    <w:link w:val="aff4"/>
    <w:rsid w:val="005074C0"/>
    <w:rPr>
      <w:rFonts w:ascii="Courier New" w:eastAsia="Times New Roman" w:hAnsi="Courier New" w:cs="Courier New"/>
      <w:sz w:val="20"/>
      <w:szCs w:val="20"/>
    </w:rPr>
  </w:style>
  <w:style w:type="character" w:customStyle="1" w:styleId="aff4">
    <w:name w:val="Текст Знак"/>
    <w:basedOn w:val="a1"/>
    <w:link w:val="aff3"/>
    <w:rsid w:val="005074C0"/>
    <w:rPr>
      <w:rFonts w:ascii="Courier New" w:eastAsia="Times New Roman" w:hAnsi="Courier New" w:cs="Courier New"/>
    </w:rPr>
  </w:style>
  <w:style w:type="paragraph" w:styleId="aff5">
    <w:name w:val="No Spacing"/>
    <w:uiPriority w:val="1"/>
    <w:qFormat/>
    <w:rsid w:val="00DC6337"/>
    <w:rPr>
      <w:rFonts w:eastAsia="Times New Roman"/>
      <w:sz w:val="22"/>
      <w:szCs w:val="22"/>
    </w:rPr>
  </w:style>
  <w:style w:type="paragraph" w:styleId="aff6">
    <w:name w:val="Body Text Indent"/>
    <w:basedOn w:val="a0"/>
    <w:link w:val="aff7"/>
    <w:uiPriority w:val="99"/>
    <w:semiHidden/>
    <w:unhideWhenUsed/>
    <w:rsid w:val="00C7235A"/>
    <w:pPr>
      <w:spacing w:after="120"/>
      <w:ind w:left="283"/>
    </w:pPr>
  </w:style>
  <w:style w:type="character" w:customStyle="1" w:styleId="aff7">
    <w:name w:val="Основной текст с отступом Знак"/>
    <w:basedOn w:val="a1"/>
    <w:link w:val="aff6"/>
    <w:uiPriority w:val="99"/>
    <w:semiHidden/>
    <w:rsid w:val="00C7235A"/>
    <w:rPr>
      <w:rFonts w:ascii="Times New Roman" w:hAnsi="Times New Roman"/>
      <w:sz w:val="24"/>
      <w:szCs w:val="24"/>
    </w:rPr>
  </w:style>
  <w:style w:type="character" w:customStyle="1" w:styleId="25">
    <w:name w:val="Основной текст (2)_"/>
    <w:basedOn w:val="a1"/>
    <w:link w:val="26"/>
    <w:uiPriority w:val="99"/>
    <w:locked/>
    <w:rsid w:val="00C7235A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0"/>
    <w:link w:val="25"/>
    <w:uiPriority w:val="99"/>
    <w:rsid w:val="00C7235A"/>
    <w:pPr>
      <w:widowControl w:val="0"/>
      <w:shd w:val="clear" w:color="auto" w:fill="FFFFFF"/>
      <w:spacing w:before="240" w:line="322" w:lineRule="exact"/>
      <w:jc w:val="both"/>
    </w:pPr>
    <w:rPr>
      <w:rFonts w:ascii="Calibri" w:hAnsi="Calibri"/>
      <w:sz w:val="28"/>
      <w:szCs w:val="28"/>
    </w:rPr>
  </w:style>
  <w:style w:type="paragraph" w:customStyle="1" w:styleId="14">
    <w:name w:val="Основной текст с отступом.Основной текст 1"/>
    <w:basedOn w:val="a0"/>
    <w:rsid w:val="00C7235A"/>
    <w:pPr>
      <w:ind w:left="4253"/>
    </w:pPr>
    <w:rPr>
      <w:sz w:val="28"/>
      <w:szCs w:val="20"/>
    </w:rPr>
  </w:style>
  <w:style w:type="paragraph" w:customStyle="1" w:styleId="text">
    <w:name w:val="text"/>
    <w:basedOn w:val="a0"/>
    <w:rsid w:val="00C7235A"/>
    <w:pPr>
      <w:spacing w:before="100" w:beforeAutospacing="1" w:after="100" w:afterAutospacing="1"/>
    </w:pPr>
    <w:rPr>
      <w:rFonts w:eastAsia="Times New Roman"/>
    </w:rPr>
  </w:style>
  <w:style w:type="paragraph" w:customStyle="1" w:styleId="210">
    <w:name w:val="Основной текст (2)1"/>
    <w:basedOn w:val="a0"/>
    <w:uiPriority w:val="99"/>
    <w:rsid w:val="002C0F6B"/>
    <w:pPr>
      <w:widowControl w:val="0"/>
      <w:shd w:val="clear" w:color="auto" w:fill="FFFFFF"/>
      <w:spacing w:line="326" w:lineRule="exact"/>
      <w:jc w:val="center"/>
    </w:pPr>
    <w:rPr>
      <w:sz w:val="28"/>
      <w:szCs w:val="28"/>
    </w:rPr>
  </w:style>
  <w:style w:type="character" w:customStyle="1" w:styleId="a9">
    <w:name w:val="Обычный (веб) Знак"/>
    <w:aliases w:val="Обычный (Web)1 Знак,Обычный (Web) Знак"/>
    <w:link w:val="a8"/>
    <w:locked/>
    <w:rsid w:val="0061689D"/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rsid w:val="0061689D"/>
  </w:style>
  <w:style w:type="paragraph" w:customStyle="1" w:styleId="paragraph">
    <w:name w:val="paragraph"/>
    <w:basedOn w:val="a0"/>
    <w:rsid w:val="0061689D"/>
    <w:pPr>
      <w:spacing w:before="100" w:beforeAutospacing="1" w:after="100" w:afterAutospacing="1"/>
    </w:pPr>
    <w:rPr>
      <w:rFonts w:eastAsia="Times New Roman"/>
    </w:rPr>
  </w:style>
  <w:style w:type="character" w:customStyle="1" w:styleId="eop">
    <w:name w:val="eop"/>
    <w:rsid w:val="0061689D"/>
  </w:style>
  <w:style w:type="character" w:customStyle="1" w:styleId="spellingerror">
    <w:name w:val="spellingerror"/>
    <w:rsid w:val="00902391"/>
  </w:style>
  <w:style w:type="paragraph" w:styleId="aff8">
    <w:name w:val="Document Map"/>
    <w:basedOn w:val="a0"/>
    <w:link w:val="aff9"/>
    <w:uiPriority w:val="99"/>
    <w:semiHidden/>
    <w:unhideWhenUsed/>
    <w:rsid w:val="007B3E26"/>
    <w:rPr>
      <w:rFonts w:ascii="Tahoma" w:hAnsi="Tahoma" w:cs="Tahoma"/>
      <w:sz w:val="16"/>
      <w:szCs w:val="16"/>
    </w:rPr>
  </w:style>
  <w:style w:type="character" w:customStyle="1" w:styleId="aff9">
    <w:name w:val="Схема документа Знак"/>
    <w:basedOn w:val="a1"/>
    <w:link w:val="aff8"/>
    <w:uiPriority w:val="99"/>
    <w:semiHidden/>
    <w:rsid w:val="007B3E26"/>
    <w:rPr>
      <w:rFonts w:ascii="Tahoma" w:hAnsi="Tahoma" w:cs="Tahoma"/>
      <w:sz w:val="16"/>
      <w:szCs w:val="16"/>
    </w:rPr>
  </w:style>
  <w:style w:type="character" w:styleId="affa">
    <w:name w:val="Emphasis"/>
    <w:basedOn w:val="a1"/>
    <w:uiPriority w:val="20"/>
    <w:qFormat/>
    <w:rsid w:val="00E43684"/>
    <w:rPr>
      <w:i/>
      <w:iCs/>
    </w:rPr>
  </w:style>
  <w:style w:type="paragraph" w:customStyle="1" w:styleId="Style4">
    <w:name w:val="Style4"/>
    <w:basedOn w:val="a0"/>
    <w:uiPriority w:val="99"/>
    <w:rsid w:val="00207F2B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ascii="Palatino Linotype" w:eastAsiaTheme="minorEastAsia" w:hAnsi="Palatino Linotype" w:cstheme="minorBidi"/>
    </w:rPr>
  </w:style>
  <w:style w:type="character" w:customStyle="1" w:styleId="FontStyle17">
    <w:name w:val="Font Style17"/>
    <w:basedOn w:val="a1"/>
    <w:uiPriority w:val="99"/>
    <w:rsid w:val="00207F2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siaTrave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urskoblinve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9F9F8-00FB-46D9-AD22-FAB229F5D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2674</TotalTime>
  <Pages>36</Pages>
  <Words>13534</Words>
  <Characters>77145</Characters>
  <Application>Microsoft Office Word</Application>
  <DocSecurity>0</DocSecurity>
  <Lines>642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90499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Константиновна</dc:creator>
  <cp:lastModifiedBy>user005</cp:lastModifiedBy>
  <cp:revision>234</cp:revision>
  <cp:lastPrinted>2018-03-14T14:27:00Z</cp:lastPrinted>
  <dcterms:created xsi:type="dcterms:W3CDTF">2016-08-19T09:47:00Z</dcterms:created>
  <dcterms:modified xsi:type="dcterms:W3CDTF">2018-03-20T13:45:00Z</dcterms:modified>
</cp:coreProperties>
</file>