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E2" w:rsidRDefault="007046E2" w:rsidP="007046E2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Справочная информация:</w:t>
      </w:r>
    </w:p>
    <w:p w:rsidR="00447C55" w:rsidRPr="00447C55" w:rsidRDefault="00447C55" w:rsidP="00447C5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C55">
        <w:rPr>
          <w:rFonts w:ascii="Times New Roman" w:hAnsi="Times New Roman" w:cs="Times New Roman"/>
          <w:i/>
          <w:sz w:val="28"/>
          <w:szCs w:val="28"/>
        </w:rPr>
        <w:t xml:space="preserve">Направление 1. Утверждение высшими органами государственной </w:t>
      </w:r>
      <w:proofErr w:type="gramStart"/>
      <w:r w:rsidRPr="00447C55">
        <w:rPr>
          <w:rFonts w:ascii="Times New Roman" w:hAnsi="Times New Roman" w:cs="Times New Roman"/>
          <w:i/>
          <w:sz w:val="28"/>
          <w:szCs w:val="28"/>
        </w:rPr>
        <w:t>власти субъекта Российской Федерации Инвестиционной стратегии региона</w:t>
      </w:r>
      <w:proofErr w:type="gramEnd"/>
      <w:r w:rsidRPr="00447C55">
        <w:rPr>
          <w:rFonts w:ascii="Times New Roman" w:hAnsi="Times New Roman" w:cs="Times New Roman"/>
          <w:i/>
          <w:sz w:val="28"/>
          <w:szCs w:val="28"/>
        </w:rPr>
        <w:t>.</w:t>
      </w:r>
    </w:p>
    <w:p w:rsidR="00162F71" w:rsidRDefault="00447C55" w:rsidP="00162F71">
      <w:pPr>
        <w:pStyle w:val="ConsPlusNormal"/>
        <w:ind w:firstLine="709"/>
        <w:jc w:val="both"/>
      </w:pPr>
      <w:r w:rsidRPr="00447C55">
        <w:t xml:space="preserve">Постановлением Губернатора Курской области от 02 декабря 2014 года № 527-пг утверждена Инвестиционная стратегия региона до 2025 года (далее – Стратегия), </w:t>
      </w:r>
      <w:r w:rsidR="00162F71">
        <w:t>и</w:t>
      </w:r>
      <w:r w:rsidR="00162F71" w:rsidRPr="00C03C43">
        <w:t>зменения, внесен</w:t>
      </w:r>
      <w:r w:rsidR="00162F71">
        <w:t>ные</w:t>
      </w:r>
      <w:r w:rsidR="00F534E8">
        <w:t xml:space="preserve"> в 2017 году</w:t>
      </w:r>
      <w:r w:rsidR="00162F71" w:rsidRPr="00C03C43">
        <w:t xml:space="preserve"> в постановление Губернатора Курской области от 02.12.2014 г. № 527-пг «</w:t>
      </w:r>
      <w:r w:rsidR="00162F71" w:rsidRPr="00162F71">
        <w:t>Об утверждении Инвестиционной Стратегии Курской области до 2025 года</w:t>
      </w:r>
      <w:r w:rsidR="00162F71" w:rsidRPr="00C03C43">
        <w:t>»</w:t>
      </w:r>
      <w:r w:rsidR="00162F71">
        <w:t>, носят следующий характер.</w:t>
      </w:r>
    </w:p>
    <w:p w:rsidR="00F534E8" w:rsidRPr="00F534E8" w:rsidRDefault="00F534E8" w:rsidP="00F53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4E8">
        <w:rPr>
          <w:rFonts w:ascii="Times New Roman" w:eastAsia="Times New Roman" w:hAnsi="Times New Roman" w:cs="Times New Roman"/>
          <w:sz w:val="28"/>
          <w:szCs w:val="28"/>
        </w:rPr>
        <w:t xml:space="preserve">Изменены сроки по некоторым подразделам с 2015-2016 гг. на 2015-2017 гг., в результате чего в данные подразделы добавлена актуальная на 2017 год информация. </w:t>
      </w:r>
    </w:p>
    <w:p w:rsidR="00F534E8" w:rsidRPr="00F534E8" w:rsidRDefault="00F534E8" w:rsidP="00F53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4E8">
        <w:rPr>
          <w:rFonts w:ascii="Times New Roman" w:eastAsia="Times New Roman" w:hAnsi="Times New Roman" w:cs="Times New Roman"/>
          <w:sz w:val="28"/>
          <w:szCs w:val="28"/>
        </w:rPr>
        <w:t xml:space="preserve">В разделе 2.8.3. «Деятельность Администрации Курской области по улучшению условий ведения бизнеса в 2015-2016 гг.» изменены сроки на 2015-2017 годы и добавлены в него подразделы: «Внедрение в Курской области целевых моделей регулирования и </w:t>
      </w:r>
      <w:proofErr w:type="spellStart"/>
      <w:r w:rsidRPr="00F534E8">
        <w:rPr>
          <w:rFonts w:ascii="Times New Roman" w:eastAsia="Times New Roman" w:hAnsi="Times New Roman" w:cs="Times New Roman"/>
          <w:sz w:val="28"/>
          <w:szCs w:val="28"/>
        </w:rPr>
        <w:t>правоприменения</w:t>
      </w:r>
      <w:proofErr w:type="spellEnd"/>
      <w:r w:rsidRPr="00F534E8">
        <w:rPr>
          <w:rFonts w:ascii="Times New Roman" w:eastAsia="Times New Roman" w:hAnsi="Times New Roman" w:cs="Times New Roman"/>
          <w:sz w:val="28"/>
          <w:szCs w:val="28"/>
        </w:rPr>
        <w:t xml:space="preserve"> по приоритетным направлениям инвестиционного кл</w:t>
      </w:r>
      <w:r w:rsidRPr="00F534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34E8">
        <w:rPr>
          <w:rFonts w:ascii="Times New Roman" w:eastAsia="Times New Roman" w:hAnsi="Times New Roman" w:cs="Times New Roman"/>
          <w:sz w:val="28"/>
          <w:szCs w:val="28"/>
        </w:rPr>
        <w:t>мата в субъектах Российской Федерации» и «Работа Администрации Курской области по созданию информационного общества».</w:t>
      </w:r>
    </w:p>
    <w:p w:rsidR="00F534E8" w:rsidRPr="00F534E8" w:rsidRDefault="00F534E8" w:rsidP="00F53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4E8">
        <w:rPr>
          <w:rFonts w:ascii="Times New Roman" w:eastAsia="Times New Roman" w:hAnsi="Times New Roman" w:cs="Times New Roman"/>
          <w:sz w:val="28"/>
          <w:szCs w:val="28"/>
        </w:rPr>
        <w:t>Также Стратегия дополнена разделом 3.10. «Направления дальнейшего развития информационного общества в Курской о</w:t>
      </w:r>
      <w:r w:rsidRPr="00F534E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534E8">
        <w:rPr>
          <w:rFonts w:ascii="Times New Roman" w:eastAsia="Times New Roman" w:hAnsi="Times New Roman" w:cs="Times New Roman"/>
          <w:sz w:val="28"/>
          <w:szCs w:val="28"/>
        </w:rPr>
        <w:t>ласти».</w:t>
      </w:r>
    </w:p>
    <w:p w:rsidR="00F534E8" w:rsidRPr="00F534E8" w:rsidRDefault="00F534E8" w:rsidP="00F534E8">
      <w:pPr>
        <w:pStyle w:val="ConsPlusNormal"/>
        <w:ind w:firstLine="709"/>
        <w:jc w:val="both"/>
        <w:outlineLvl w:val="3"/>
      </w:pPr>
      <w:r w:rsidRPr="00F534E8">
        <w:t>Добавлена информация о присвоении рейтинга Курской области Аналитическим кредитным рейтинговым агентством (АО АКРА).</w:t>
      </w:r>
    </w:p>
    <w:p w:rsidR="00F534E8" w:rsidRPr="00F534E8" w:rsidRDefault="00F534E8" w:rsidP="00F53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4E8">
        <w:rPr>
          <w:rFonts w:ascii="Times New Roman" w:eastAsia="Times New Roman" w:hAnsi="Times New Roman" w:cs="Times New Roman"/>
          <w:sz w:val="28"/>
          <w:szCs w:val="28"/>
        </w:rPr>
        <w:t>Уточнены целевые показатели, исходя из параметров прогноза.</w:t>
      </w:r>
    </w:p>
    <w:p w:rsidR="00F534E8" w:rsidRPr="00F534E8" w:rsidRDefault="00F534E8" w:rsidP="00F53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4E8">
        <w:rPr>
          <w:rFonts w:ascii="Times New Roman" w:eastAsia="Times New Roman" w:hAnsi="Times New Roman" w:cs="Times New Roman"/>
          <w:sz w:val="28"/>
          <w:szCs w:val="28"/>
        </w:rPr>
        <w:t>Ряд предложений по корректировке Стратегии касается мероприятий по достижению целей и задач. Некоторые изменения в мероприятия носят технический характер – корректировка формулировок и сроков исполнения.</w:t>
      </w:r>
    </w:p>
    <w:p w:rsidR="00F534E8" w:rsidRPr="00F534E8" w:rsidRDefault="00F534E8" w:rsidP="00F53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4E8">
        <w:rPr>
          <w:rFonts w:ascii="Times New Roman" w:eastAsia="Times New Roman" w:hAnsi="Times New Roman" w:cs="Times New Roman"/>
          <w:sz w:val="28"/>
          <w:szCs w:val="28"/>
        </w:rPr>
        <w:t xml:space="preserve">Включен ряд новых мероприятий, направленных на реализацию целевых моделей регулирования и </w:t>
      </w:r>
      <w:proofErr w:type="spellStart"/>
      <w:r w:rsidRPr="00F534E8">
        <w:rPr>
          <w:rFonts w:ascii="Times New Roman" w:eastAsia="Times New Roman" w:hAnsi="Times New Roman" w:cs="Times New Roman"/>
          <w:sz w:val="28"/>
          <w:szCs w:val="28"/>
        </w:rPr>
        <w:t>правоприменения</w:t>
      </w:r>
      <w:proofErr w:type="spellEnd"/>
      <w:r w:rsidRPr="00F534E8">
        <w:rPr>
          <w:rFonts w:ascii="Times New Roman" w:eastAsia="Times New Roman" w:hAnsi="Times New Roman" w:cs="Times New Roman"/>
          <w:sz w:val="28"/>
          <w:szCs w:val="28"/>
        </w:rPr>
        <w:t xml:space="preserve"> по приоритетным направлениям инвестиционного климата в Курской области и создание в Курской области детского технопарка «</w:t>
      </w:r>
      <w:proofErr w:type="spellStart"/>
      <w:r w:rsidRPr="00F534E8">
        <w:rPr>
          <w:rFonts w:ascii="Times New Roman" w:eastAsia="Times New Roman" w:hAnsi="Times New Roman" w:cs="Times New Roman"/>
          <w:sz w:val="28"/>
          <w:szCs w:val="28"/>
        </w:rPr>
        <w:t>Кванториум</w:t>
      </w:r>
      <w:proofErr w:type="spellEnd"/>
      <w:r w:rsidRPr="00F534E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534E8" w:rsidRPr="00F534E8" w:rsidRDefault="00F534E8" w:rsidP="00F53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4E8">
        <w:rPr>
          <w:rFonts w:ascii="Times New Roman" w:eastAsia="Times New Roman" w:hAnsi="Times New Roman" w:cs="Times New Roman"/>
          <w:sz w:val="28"/>
          <w:szCs w:val="28"/>
        </w:rPr>
        <w:t xml:space="preserve">Внесены изменения в перечень инвестиционных проектов в соответствии с предложениями отраслевых органов исполнительной власти. </w:t>
      </w:r>
    </w:p>
    <w:p w:rsidR="00F534E8" w:rsidRDefault="00F534E8" w:rsidP="00F534E8">
      <w:pPr>
        <w:pStyle w:val="ConsPlusNormal"/>
        <w:ind w:firstLine="709"/>
        <w:jc w:val="both"/>
      </w:pPr>
      <w:r w:rsidRPr="00F534E8">
        <w:t>Скорректирована Программа финансирования мероприятий Стратегии, а также финансирование мероприятий, реализуемых в прочих программных документах Курской области, способствующих достижению целей стратегии.</w:t>
      </w:r>
    </w:p>
    <w:p w:rsidR="00162F71" w:rsidRDefault="00162F71" w:rsidP="00162F71">
      <w:pPr>
        <w:pStyle w:val="ConsPlusNormal"/>
        <w:ind w:firstLine="709"/>
        <w:jc w:val="both"/>
      </w:pPr>
      <w:r w:rsidRPr="00447C55">
        <w:t>Данные изменения, про</w:t>
      </w:r>
      <w:r>
        <w:t>шли</w:t>
      </w:r>
      <w:r w:rsidRPr="00447C55">
        <w:t xml:space="preserve"> стадию согласования в отраслевых комитетах Администрации Курской области</w:t>
      </w:r>
      <w:r w:rsidR="007754DB">
        <w:t xml:space="preserve"> и муниципальных образованиях Курской области</w:t>
      </w:r>
      <w:r w:rsidRPr="00447C55">
        <w:t xml:space="preserve">. </w:t>
      </w:r>
    </w:p>
    <w:p w:rsidR="00162F71" w:rsidRPr="009E1D9E" w:rsidRDefault="00162F71" w:rsidP="00162F71">
      <w:pPr>
        <w:pStyle w:val="ConsPlusNormal"/>
        <w:ind w:firstLine="709"/>
        <w:jc w:val="both"/>
      </w:pPr>
      <w:r>
        <w:t xml:space="preserve">Принято </w:t>
      </w:r>
      <w:r w:rsidRPr="009E1D9E">
        <w:t>постановлени</w:t>
      </w:r>
      <w:r>
        <w:t>е</w:t>
      </w:r>
      <w:r w:rsidRPr="009E1D9E">
        <w:t xml:space="preserve"> Губернатора Курской области </w:t>
      </w:r>
      <w:r>
        <w:t>от 0</w:t>
      </w:r>
      <w:r w:rsidR="007754DB">
        <w:t>4</w:t>
      </w:r>
      <w:r>
        <w:t>.12.201</w:t>
      </w:r>
      <w:r w:rsidR="007754DB">
        <w:t>7</w:t>
      </w:r>
      <w:r>
        <w:t xml:space="preserve"> года №3</w:t>
      </w:r>
      <w:r w:rsidR="007754DB">
        <w:t>55</w:t>
      </w:r>
      <w:r>
        <w:t xml:space="preserve">-пг </w:t>
      </w:r>
      <w:r w:rsidRPr="009E1D9E">
        <w:t xml:space="preserve">«О внесении изменений в постановление Губернатора Курской </w:t>
      </w:r>
      <w:r w:rsidRPr="009E1D9E">
        <w:lastRenderedPageBreak/>
        <w:t>области от 02.12.2014 г. № 527-пг «</w:t>
      </w:r>
      <w:r w:rsidRPr="00162F71">
        <w:t>Об утверждении Инвестиционной Стратегии Курской области до 2025 года</w:t>
      </w:r>
      <w:r w:rsidRPr="009E1D9E">
        <w:t>» (</w:t>
      </w:r>
      <w:r>
        <w:t>с последующими изменениями</w:t>
      </w:r>
      <w:r w:rsidRPr="009E1D9E">
        <w:t>)</w:t>
      </w:r>
      <w:r>
        <w:t xml:space="preserve"> </w:t>
      </w:r>
    </w:p>
    <w:p w:rsidR="00315969" w:rsidRPr="003D1B13" w:rsidRDefault="00315969" w:rsidP="0031596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Стратегия с учетом внесенных изменений </w:t>
      </w:r>
      <w:r w:rsidRPr="003D1B13">
        <w:rPr>
          <w:rFonts w:ascii="Times New Roman" w:eastAsia="Times New Roman" w:hAnsi="Times New Roman" w:cs="Times New Roman"/>
          <w:sz w:val="28"/>
          <w:szCs w:val="28"/>
        </w:rPr>
        <w:t xml:space="preserve"> размещен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3D1B13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Курской области (</w:t>
      </w:r>
      <w:proofErr w:type="spellStart"/>
      <w:r w:rsidRPr="003D1B13">
        <w:rPr>
          <w:rFonts w:ascii="Times New Roman" w:eastAsia="Times New Roman" w:hAnsi="Times New Roman" w:cs="Times New Roman"/>
          <w:sz w:val="28"/>
          <w:szCs w:val="28"/>
        </w:rPr>
        <w:t>adm.rkursk.ru</w:t>
      </w:r>
      <w:proofErr w:type="spellEnd"/>
      <w:r w:rsidRPr="003D1B13">
        <w:rPr>
          <w:rFonts w:ascii="Times New Roman" w:eastAsia="Times New Roman" w:hAnsi="Times New Roman" w:cs="Times New Roman"/>
          <w:sz w:val="28"/>
          <w:szCs w:val="28"/>
        </w:rPr>
        <w:t>) во вкладке «</w:t>
      </w:r>
      <w:r>
        <w:rPr>
          <w:rFonts w:ascii="Times New Roman" w:eastAsia="Times New Roman" w:hAnsi="Times New Roman" w:cs="Times New Roman"/>
          <w:sz w:val="28"/>
          <w:szCs w:val="28"/>
        </w:rPr>
        <w:t>Внедрение регионального инвестиционного стандарта</w:t>
      </w:r>
      <w:r w:rsidRPr="003D1B13">
        <w:rPr>
          <w:rFonts w:ascii="Times New Roman" w:eastAsia="Times New Roman" w:hAnsi="Times New Roman" w:cs="Times New Roman"/>
          <w:sz w:val="28"/>
          <w:szCs w:val="28"/>
        </w:rPr>
        <w:t>» подраздела «Инвестиционный потенциал» раздела «Экономика»</w:t>
      </w:r>
      <w:r w:rsidR="00F80108">
        <w:rPr>
          <w:rFonts w:ascii="Times New Roman" w:eastAsia="Times New Roman" w:hAnsi="Times New Roman" w:cs="Times New Roman"/>
          <w:sz w:val="28"/>
          <w:szCs w:val="28"/>
        </w:rPr>
        <w:t xml:space="preserve">, а также на </w:t>
      </w:r>
      <w:r w:rsidR="0020432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80108">
        <w:rPr>
          <w:rFonts w:ascii="Times New Roman" w:eastAsia="Times New Roman" w:hAnsi="Times New Roman" w:cs="Times New Roman"/>
          <w:sz w:val="28"/>
          <w:szCs w:val="28"/>
        </w:rPr>
        <w:t>нвестиционном портале Курской области</w:t>
      </w:r>
      <w:r w:rsidR="00FE1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6E2" w:rsidRPr="003D1B13">
        <w:rPr>
          <w:rFonts w:ascii="Times New Roman" w:eastAsia="Times New Roman" w:hAnsi="Times New Roman" w:cs="Times New Roman"/>
          <w:sz w:val="28"/>
          <w:szCs w:val="28"/>
        </w:rPr>
        <w:t>(kurskoblinvest.ru)</w:t>
      </w:r>
      <w:r w:rsidRPr="003D1B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7C55" w:rsidRPr="00447C55" w:rsidRDefault="00447C55">
      <w:pPr>
        <w:rPr>
          <w:rFonts w:ascii="Times New Roman" w:hAnsi="Times New Roman" w:cs="Times New Roman"/>
        </w:rPr>
      </w:pPr>
    </w:p>
    <w:sectPr w:rsidR="00447C55" w:rsidRPr="00447C55" w:rsidSect="00AE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C55"/>
    <w:rsid w:val="00123184"/>
    <w:rsid w:val="00162F71"/>
    <w:rsid w:val="0019209D"/>
    <w:rsid w:val="00204329"/>
    <w:rsid w:val="00255571"/>
    <w:rsid w:val="00315969"/>
    <w:rsid w:val="00447C55"/>
    <w:rsid w:val="004A2B4B"/>
    <w:rsid w:val="0056136C"/>
    <w:rsid w:val="0069316C"/>
    <w:rsid w:val="007046E2"/>
    <w:rsid w:val="007754DB"/>
    <w:rsid w:val="00842EB9"/>
    <w:rsid w:val="00993C67"/>
    <w:rsid w:val="00A27466"/>
    <w:rsid w:val="00AA213A"/>
    <w:rsid w:val="00AE7A04"/>
    <w:rsid w:val="00BD32D7"/>
    <w:rsid w:val="00C522DB"/>
    <w:rsid w:val="00D65B08"/>
    <w:rsid w:val="00E202C6"/>
    <w:rsid w:val="00F534E8"/>
    <w:rsid w:val="00F80108"/>
    <w:rsid w:val="00FE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B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534E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534E8"/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Константиновна</dc:creator>
  <cp:keywords/>
  <dc:description/>
  <cp:lastModifiedBy>user005</cp:lastModifiedBy>
  <cp:revision>4</cp:revision>
  <dcterms:created xsi:type="dcterms:W3CDTF">2018-01-11T06:45:00Z</dcterms:created>
  <dcterms:modified xsi:type="dcterms:W3CDTF">2018-01-11T06:54:00Z</dcterms:modified>
</cp:coreProperties>
</file>