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447C55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C55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5D0D9F">
        <w:rPr>
          <w:rFonts w:ascii="Times New Roman" w:hAnsi="Times New Roman" w:cs="Times New Roman"/>
          <w:i/>
          <w:sz w:val="28"/>
          <w:szCs w:val="28"/>
        </w:rPr>
        <w:t>2</w:t>
      </w:r>
      <w:r w:rsidRPr="00447C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0D9F" w:rsidRPr="001259A1">
        <w:rPr>
          <w:i/>
          <w:sz w:val="28"/>
          <w:szCs w:val="28"/>
        </w:rPr>
        <w:t>«</w:t>
      </w:r>
      <w:r w:rsidR="005D0D9F" w:rsidRPr="001259A1">
        <w:rPr>
          <w:rStyle w:val="FontStyle19"/>
          <w:i/>
          <w:sz w:val="28"/>
          <w:szCs w:val="28"/>
        </w:rPr>
        <w:t>Формирование и ежегодное обновление Плана создания инвестиционных объектов и объектов инфраструкту</w:t>
      </w:r>
      <w:r w:rsidR="005D0D9F">
        <w:rPr>
          <w:rStyle w:val="FontStyle19"/>
          <w:i/>
          <w:sz w:val="28"/>
          <w:szCs w:val="28"/>
        </w:rPr>
        <w:t>ры в регионе».</w:t>
      </w:r>
    </w:p>
    <w:p w:rsidR="005D0D9F" w:rsidRPr="003D1B13" w:rsidRDefault="005D0D9F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3D1B13">
        <w:rPr>
          <w:rFonts w:ascii="Times New Roman" w:eastAsia="Times New Roman" w:hAnsi="Times New Roman" w:cs="Times New Roman"/>
          <w:sz w:val="28"/>
          <w:szCs w:val="28"/>
        </w:rPr>
        <w:t>упорядочения работы отраслевых комитетов Администрации Курской области</w:t>
      </w:r>
      <w:proofErr w:type="gramEnd"/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Курской области от 18.12.2014 г. №837-па был утвержден Порядок формирования и ежегодного обновления Плана создания инвестиционных объектов и объектов инфраструктуры в Курской области. В соответствии с  данным постановлением в 1 квартале 2015 года был разработан актуализированный План создания инвестиционных объектов и объектов инфраструктуры в Курской области (далее – План) на 2015-2017 годы, а также отчет об исполнении Плана за 2014 год. Данные документы были согласованы членами рабочей группы (проектного офиса) по внедрению Стандарта. </w:t>
      </w:r>
    </w:p>
    <w:p w:rsidR="00447C55" w:rsidRPr="003D1B13" w:rsidRDefault="005D0D9F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13">
        <w:rPr>
          <w:rFonts w:ascii="Times New Roman" w:eastAsia="Times New Roman" w:hAnsi="Times New Roman" w:cs="Times New Roman"/>
          <w:sz w:val="28"/>
          <w:szCs w:val="28"/>
        </w:rPr>
        <w:t>В настоящее время отчет об исполнении Плана за 2014 год размещен на официальном сайте Администрации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) во вкладке «Инвестиционная политика и законодательство» подраздела «Инвестиционный потенциал» раздела «Экономика», а также на Инвестиционном портале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kurskoblinvest.ru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) в разделе «Инвестиционная деятельность». План на 2015-2017 годы также размещен на </w:t>
      </w:r>
      <w:proofErr w:type="gramStart"/>
      <w:r w:rsidRPr="003D1B13"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proofErr w:type="gramEnd"/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Pr="005D0D9F" w:rsidRDefault="00447C55" w:rsidP="005D0D9F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>
      <w:pPr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C19E9"/>
    <w:rsid w:val="003D1B13"/>
    <w:rsid w:val="00447C55"/>
    <w:rsid w:val="005D0D9F"/>
    <w:rsid w:val="00665F48"/>
    <w:rsid w:val="0069316C"/>
    <w:rsid w:val="007046E2"/>
    <w:rsid w:val="00752405"/>
    <w:rsid w:val="00AE7A04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7</cp:revision>
  <dcterms:created xsi:type="dcterms:W3CDTF">2015-12-24T07:57:00Z</dcterms:created>
  <dcterms:modified xsi:type="dcterms:W3CDTF">2015-12-24T12:52:00Z</dcterms:modified>
</cp:coreProperties>
</file>