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Pr="003C107C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07C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 w:rsidRPr="003C107C">
        <w:rPr>
          <w:rFonts w:ascii="Times New Roman" w:hAnsi="Times New Roman" w:cs="Times New Roman"/>
          <w:i/>
          <w:sz w:val="28"/>
          <w:szCs w:val="28"/>
        </w:rPr>
        <w:t>1</w:t>
      </w:r>
      <w:r w:rsidR="00716D3B" w:rsidRPr="003C107C">
        <w:rPr>
          <w:rFonts w:ascii="Times New Roman" w:hAnsi="Times New Roman" w:cs="Times New Roman"/>
          <w:i/>
          <w:sz w:val="28"/>
          <w:szCs w:val="28"/>
        </w:rPr>
        <w:t>3</w:t>
      </w:r>
      <w:r w:rsidR="00AE735F" w:rsidRPr="003C107C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3C10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07C" w:rsidRPr="003C107C">
        <w:rPr>
          <w:rFonts w:ascii="Times New Roman" w:hAnsi="Times New Roman" w:cs="Times New Roman"/>
          <w:i/>
          <w:sz w:val="28"/>
          <w:szCs w:val="28"/>
        </w:rPr>
        <w:t xml:space="preserve">«Наличие системы обучения, повышения и оценки </w:t>
      </w:r>
      <w:proofErr w:type="gramStart"/>
      <w:r w:rsidR="003C107C" w:rsidRPr="003C107C">
        <w:rPr>
          <w:rFonts w:ascii="Times New Roman" w:hAnsi="Times New Roman" w:cs="Times New Roman"/>
          <w:i/>
          <w:sz w:val="28"/>
          <w:szCs w:val="28"/>
        </w:rPr>
        <w:t>компетентности сотрудников профильных органов государственной власти субъектов Российской федерации</w:t>
      </w:r>
      <w:proofErr w:type="gramEnd"/>
      <w:r w:rsidR="003C107C" w:rsidRPr="003C107C">
        <w:rPr>
          <w:rFonts w:ascii="Times New Roman" w:hAnsi="Times New Roman" w:cs="Times New Roman"/>
          <w:i/>
          <w:sz w:val="28"/>
          <w:szCs w:val="28"/>
        </w:rPr>
        <w:t xml:space="preserve"> и специализированных организаций по привлечению инвестиций и работе с инвесторами»</w:t>
      </w:r>
      <w:r w:rsidR="006D3780" w:rsidRPr="003C107C">
        <w:rPr>
          <w:rFonts w:ascii="Times New Roman" w:hAnsi="Times New Roman" w:cs="Times New Roman"/>
          <w:i/>
          <w:sz w:val="28"/>
          <w:szCs w:val="28"/>
        </w:rPr>
        <w:t>.</w:t>
      </w:r>
      <w:r w:rsidR="00EA606A" w:rsidRPr="003C1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FCD" w:rsidRPr="00403FCD" w:rsidRDefault="00403FCD" w:rsidP="00403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Принято распоряжение Администрации Курской области от 10.11.2014 № 889-ра «Об утверждении Методических рекомендаций по разработке квалификационных требований к профессиональным знаниям и навыкам государственных гражданских служащих Курской области, осуществляющих взаимодействие с инвесторами, с целью создания моделей компетенций государственных гражданских служащих Курской области, осуществляющих взаимодействие с инвесторами». В соответствии с данным распоряжением Администрации Курской области комитетами: по экономике и развитию Курской области; промышленности, транспорта и связи Курской области; строительства и архитектуры Курской области; жилищно-коммунального хозяйства и ТЭК Курской области; пищевой и перерабатывающей промышленности Курской области; потребительского рынка, развития малого предпринимательства и лицензирования Курской области; департаментом экологической безопасности и природопользования Курской области была проведена оценка достижения показателей эффективности и результативности деятельности, а также оценка компетенции государственных гражданских служащих Курской области, осуществляющих взаимодействие с инвесторами, за первое полугодие 201</w:t>
      </w:r>
      <w:r w:rsidR="00DA4F2F">
        <w:rPr>
          <w:rFonts w:ascii="Times New Roman" w:hAnsi="Times New Roman" w:cs="Times New Roman"/>
          <w:sz w:val="28"/>
          <w:szCs w:val="28"/>
        </w:rPr>
        <w:t>7</w:t>
      </w:r>
      <w:r w:rsidRPr="00403FCD">
        <w:rPr>
          <w:rFonts w:ascii="Times New Roman" w:hAnsi="Times New Roman" w:cs="Times New Roman"/>
          <w:sz w:val="28"/>
          <w:szCs w:val="28"/>
        </w:rPr>
        <w:t xml:space="preserve"> года. Отчеты об итогах проведенной за первое полугодие 201</w:t>
      </w:r>
      <w:r w:rsidR="00DA4F2F">
        <w:rPr>
          <w:rFonts w:ascii="Times New Roman" w:hAnsi="Times New Roman" w:cs="Times New Roman"/>
          <w:sz w:val="28"/>
          <w:szCs w:val="28"/>
        </w:rPr>
        <w:t>7</w:t>
      </w:r>
      <w:r w:rsidRPr="00403FCD">
        <w:rPr>
          <w:rFonts w:ascii="Times New Roman" w:hAnsi="Times New Roman" w:cs="Times New Roman"/>
          <w:sz w:val="28"/>
          <w:szCs w:val="28"/>
        </w:rPr>
        <w:t xml:space="preserve"> года оценки компетенций государственных гражданских служащих всех органов исполнительной власти Курской области, осуществляющих взаимодействие с инвесторами, находятся в комитете по экономике и развитию Курской области.</w:t>
      </w:r>
    </w:p>
    <w:p w:rsidR="00403FCD" w:rsidRPr="00403FCD" w:rsidRDefault="00403FCD" w:rsidP="00403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В феврале 201</w:t>
      </w:r>
      <w:r w:rsidR="00DA4F2F">
        <w:rPr>
          <w:rFonts w:ascii="Times New Roman" w:hAnsi="Times New Roman" w:cs="Times New Roman"/>
          <w:sz w:val="28"/>
          <w:szCs w:val="28"/>
        </w:rPr>
        <w:t>7</w:t>
      </w:r>
      <w:r w:rsidRPr="00403FCD">
        <w:rPr>
          <w:rFonts w:ascii="Times New Roman" w:hAnsi="Times New Roman" w:cs="Times New Roman"/>
          <w:sz w:val="28"/>
          <w:szCs w:val="28"/>
        </w:rPr>
        <w:t xml:space="preserve"> года проводился расчет ключевых показателей эффективности за 201</w:t>
      </w:r>
      <w:r w:rsidR="00DA4F2F">
        <w:rPr>
          <w:rFonts w:ascii="Times New Roman" w:hAnsi="Times New Roman" w:cs="Times New Roman"/>
          <w:sz w:val="28"/>
          <w:szCs w:val="28"/>
        </w:rPr>
        <w:t>6</w:t>
      </w:r>
      <w:r w:rsidRPr="00403FCD">
        <w:rPr>
          <w:rFonts w:ascii="Times New Roman" w:hAnsi="Times New Roman" w:cs="Times New Roman"/>
          <w:sz w:val="28"/>
          <w:szCs w:val="28"/>
        </w:rPr>
        <w:t xml:space="preserve"> год, соответственно показатели за 201</w:t>
      </w:r>
      <w:r w:rsidR="00DA4F2F">
        <w:rPr>
          <w:rFonts w:ascii="Times New Roman" w:hAnsi="Times New Roman" w:cs="Times New Roman"/>
          <w:sz w:val="28"/>
          <w:szCs w:val="28"/>
        </w:rPr>
        <w:t>7</w:t>
      </w:r>
      <w:r w:rsidRPr="00403FCD">
        <w:rPr>
          <w:rFonts w:ascii="Times New Roman" w:hAnsi="Times New Roman" w:cs="Times New Roman"/>
          <w:sz w:val="28"/>
          <w:szCs w:val="28"/>
        </w:rPr>
        <w:t xml:space="preserve"> год рассчитаны в 201</w:t>
      </w:r>
      <w:r w:rsidR="00DA4F2F">
        <w:rPr>
          <w:rFonts w:ascii="Times New Roman" w:hAnsi="Times New Roman" w:cs="Times New Roman"/>
          <w:sz w:val="28"/>
          <w:szCs w:val="28"/>
        </w:rPr>
        <w:t>8</w:t>
      </w:r>
      <w:r w:rsidRPr="00403FC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3FCD" w:rsidRPr="00403FCD" w:rsidRDefault="00403FCD" w:rsidP="00403F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3FCD">
        <w:rPr>
          <w:rFonts w:ascii="Times New Roman" w:hAnsi="Times New Roman" w:cs="Times New Roman"/>
          <w:sz w:val="28"/>
          <w:szCs w:val="28"/>
        </w:rPr>
        <w:t xml:space="preserve">В текущем году в рамках подпрограммы 1 «Создание благоприятных условий для привлечения инвестиций в экономику Курской области» государственной программы «Развитие экономики и внешних связей Курской области» повысили квалификацию </w:t>
      </w:r>
      <w:r w:rsidR="00DA4F2F">
        <w:rPr>
          <w:rFonts w:ascii="Times New Roman" w:hAnsi="Times New Roman" w:cs="Times New Roman"/>
          <w:sz w:val="28"/>
          <w:szCs w:val="28"/>
        </w:rPr>
        <w:t>2</w:t>
      </w:r>
      <w:r w:rsidRPr="00403FCD">
        <w:rPr>
          <w:rFonts w:ascii="Times New Roman" w:hAnsi="Times New Roman" w:cs="Times New Roman"/>
          <w:sz w:val="28"/>
          <w:szCs w:val="28"/>
        </w:rPr>
        <w:t xml:space="preserve"> сотрудника (2 из комитета по экономике и развитию Курской области).</w:t>
      </w:r>
    </w:p>
    <w:p w:rsidR="00FB02F9" w:rsidRPr="003C107C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0E5FAC"/>
    <w:rsid w:val="00136649"/>
    <w:rsid w:val="001571A1"/>
    <w:rsid w:val="00162305"/>
    <w:rsid w:val="002013B6"/>
    <w:rsid w:val="00213199"/>
    <w:rsid w:val="00226566"/>
    <w:rsid w:val="00296965"/>
    <w:rsid w:val="002C19E9"/>
    <w:rsid w:val="002C64AE"/>
    <w:rsid w:val="002D284A"/>
    <w:rsid w:val="002D4F4B"/>
    <w:rsid w:val="002E2BF7"/>
    <w:rsid w:val="002E5BF8"/>
    <w:rsid w:val="00303478"/>
    <w:rsid w:val="0032663E"/>
    <w:rsid w:val="00362E16"/>
    <w:rsid w:val="00380F36"/>
    <w:rsid w:val="003C107C"/>
    <w:rsid w:val="003D5D39"/>
    <w:rsid w:val="003E4249"/>
    <w:rsid w:val="00403FCD"/>
    <w:rsid w:val="0043082E"/>
    <w:rsid w:val="00447C55"/>
    <w:rsid w:val="00455B4C"/>
    <w:rsid w:val="004816DD"/>
    <w:rsid w:val="004902F9"/>
    <w:rsid w:val="004C76C0"/>
    <w:rsid w:val="004D34FA"/>
    <w:rsid w:val="004D4481"/>
    <w:rsid w:val="004F32E0"/>
    <w:rsid w:val="005123F5"/>
    <w:rsid w:val="005573EB"/>
    <w:rsid w:val="00557CDD"/>
    <w:rsid w:val="005D0D9F"/>
    <w:rsid w:val="005E1D6D"/>
    <w:rsid w:val="005F7BDB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16D3B"/>
    <w:rsid w:val="00752405"/>
    <w:rsid w:val="00753D37"/>
    <w:rsid w:val="00777F95"/>
    <w:rsid w:val="007C2BA0"/>
    <w:rsid w:val="007D2F26"/>
    <w:rsid w:val="007E3BF6"/>
    <w:rsid w:val="008349A6"/>
    <w:rsid w:val="0088034F"/>
    <w:rsid w:val="008A2A0A"/>
    <w:rsid w:val="008C5B60"/>
    <w:rsid w:val="00911377"/>
    <w:rsid w:val="009D1428"/>
    <w:rsid w:val="00A34BED"/>
    <w:rsid w:val="00A4391A"/>
    <w:rsid w:val="00AB1A88"/>
    <w:rsid w:val="00AE735F"/>
    <w:rsid w:val="00AE7A04"/>
    <w:rsid w:val="00B50C49"/>
    <w:rsid w:val="00B672CB"/>
    <w:rsid w:val="00BC4C14"/>
    <w:rsid w:val="00BC5572"/>
    <w:rsid w:val="00BC55E4"/>
    <w:rsid w:val="00C20B53"/>
    <w:rsid w:val="00CB5F29"/>
    <w:rsid w:val="00CC7FE4"/>
    <w:rsid w:val="00CD679A"/>
    <w:rsid w:val="00CD7D64"/>
    <w:rsid w:val="00D3202D"/>
    <w:rsid w:val="00D428D0"/>
    <w:rsid w:val="00D758FF"/>
    <w:rsid w:val="00D9118A"/>
    <w:rsid w:val="00DA4F2F"/>
    <w:rsid w:val="00DB039B"/>
    <w:rsid w:val="00DC09D5"/>
    <w:rsid w:val="00DC12F0"/>
    <w:rsid w:val="00DC1859"/>
    <w:rsid w:val="00DD68DE"/>
    <w:rsid w:val="00DE6F94"/>
    <w:rsid w:val="00E01C58"/>
    <w:rsid w:val="00E04D53"/>
    <w:rsid w:val="00E65FD9"/>
    <w:rsid w:val="00E67BD9"/>
    <w:rsid w:val="00EA2D20"/>
    <w:rsid w:val="00EA606A"/>
    <w:rsid w:val="00EE1A18"/>
    <w:rsid w:val="00EE1F83"/>
    <w:rsid w:val="00EE2C13"/>
    <w:rsid w:val="00EE78B3"/>
    <w:rsid w:val="00EF0491"/>
    <w:rsid w:val="00FB02F9"/>
    <w:rsid w:val="00FE7EB6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2018-10-04T11:25:00Z</dcterms:created>
  <dcterms:modified xsi:type="dcterms:W3CDTF">2018-10-04T11:30:00Z</dcterms:modified>
</cp:coreProperties>
</file>