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FE" w:rsidRPr="00624826" w:rsidRDefault="00624826" w:rsidP="002550FE">
      <w:pPr>
        <w:pStyle w:val="13"/>
        <w:shd w:val="clear" w:color="auto" w:fill="auto"/>
        <w:spacing w:after="0" w:line="240" w:lineRule="auto"/>
        <w:ind w:right="120"/>
        <w:rPr>
          <w:sz w:val="28"/>
          <w:szCs w:val="28"/>
        </w:rPr>
      </w:pPr>
      <w:r w:rsidRPr="00624826">
        <w:rPr>
          <w:sz w:val="28"/>
          <w:szCs w:val="28"/>
        </w:rPr>
        <w:t xml:space="preserve">Отчёт о реализации Инвестиционной стратегии Курской области до 2025 года за </w:t>
      </w:r>
      <w:r>
        <w:rPr>
          <w:sz w:val="28"/>
          <w:szCs w:val="28"/>
        </w:rPr>
        <w:t>2015</w:t>
      </w:r>
      <w:r w:rsidRPr="00624826">
        <w:rPr>
          <w:sz w:val="28"/>
          <w:szCs w:val="28"/>
        </w:rPr>
        <w:t xml:space="preserve"> год</w:t>
      </w:r>
      <w:r w:rsidR="002550FE" w:rsidRPr="00624826">
        <w:rPr>
          <w:sz w:val="28"/>
          <w:szCs w:val="28"/>
        </w:rPr>
        <w:t>.</w:t>
      </w:r>
    </w:p>
    <w:p w:rsidR="002550FE" w:rsidRDefault="002550FE" w:rsidP="0098313B">
      <w:pPr>
        <w:jc w:val="center"/>
        <w:rPr>
          <w:b/>
        </w:rPr>
      </w:pPr>
    </w:p>
    <w:p w:rsidR="002B54B5" w:rsidRDefault="002B54B5" w:rsidP="00CA6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proofErr w:type="gramStart"/>
      <w:r>
        <w:rPr>
          <w:b/>
          <w:sz w:val="28"/>
          <w:szCs w:val="28"/>
        </w:rPr>
        <w:t>приоритетных</w:t>
      </w:r>
      <w:proofErr w:type="gramEnd"/>
      <w:r>
        <w:rPr>
          <w:b/>
          <w:sz w:val="28"/>
          <w:szCs w:val="28"/>
        </w:rPr>
        <w:t xml:space="preserve"> для инвестирования </w:t>
      </w:r>
    </w:p>
    <w:p w:rsidR="002B54B5" w:rsidRDefault="002B54B5" w:rsidP="00CA6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отраслей экономики в 2015 году</w:t>
      </w:r>
    </w:p>
    <w:p w:rsidR="002B54B5" w:rsidRDefault="002B54B5" w:rsidP="00CA638E">
      <w:pPr>
        <w:jc w:val="center"/>
        <w:rPr>
          <w:b/>
          <w:sz w:val="28"/>
          <w:szCs w:val="28"/>
        </w:rPr>
      </w:pPr>
    </w:p>
    <w:p w:rsidR="0038359E" w:rsidRPr="00B23015" w:rsidRDefault="0038359E" w:rsidP="00CA638E">
      <w:pPr>
        <w:jc w:val="center"/>
        <w:rPr>
          <w:b/>
          <w:sz w:val="28"/>
          <w:szCs w:val="28"/>
        </w:rPr>
      </w:pPr>
      <w:r w:rsidRPr="00223B61">
        <w:rPr>
          <w:b/>
          <w:sz w:val="28"/>
          <w:szCs w:val="28"/>
        </w:rPr>
        <w:t>Работа Администрации Курской области по поддержке инвесторов в сельском хозяйстве, пищевой и перерабатывающей отрасли</w:t>
      </w:r>
    </w:p>
    <w:p w:rsidR="00B23015" w:rsidRDefault="00B23015" w:rsidP="0098313B">
      <w:pPr>
        <w:rPr>
          <w:b/>
        </w:rPr>
      </w:pPr>
    </w:p>
    <w:p w:rsidR="00B23015" w:rsidRDefault="00B23015" w:rsidP="00624826">
      <w:pPr>
        <w:ind w:firstLine="709"/>
        <w:jc w:val="both"/>
        <w:rPr>
          <w:sz w:val="28"/>
          <w:szCs w:val="28"/>
        </w:rPr>
      </w:pPr>
      <w:r w:rsidRPr="003940A2">
        <w:rPr>
          <w:sz w:val="28"/>
          <w:szCs w:val="28"/>
        </w:rPr>
        <w:t xml:space="preserve">В </w:t>
      </w:r>
      <w:r w:rsidR="002B54B5">
        <w:rPr>
          <w:sz w:val="28"/>
          <w:szCs w:val="28"/>
        </w:rPr>
        <w:t xml:space="preserve"> 2015 </w:t>
      </w:r>
      <w:r w:rsidRPr="003940A2">
        <w:rPr>
          <w:sz w:val="28"/>
          <w:szCs w:val="28"/>
        </w:rPr>
        <w:t xml:space="preserve">году Администрация </w:t>
      </w:r>
      <w:r w:rsidR="00624826">
        <w:rPr>
          <w:sz w:val="28"/>
          <w:szCs w:val="28"/>
        </w:rPr>
        <w:t>Курской области</w:t>
      </w:r>
      <w:r w:rsidRPr="003940A2">
        <w:rPr>
          <w:sz w:val="28"/>
          <w:szCs w:val="28"/>
        </w:rPr>
        <w:t xml:space="preserve"> </w:t>
      </w:r>
      <w:r w:rsidR="00A404D7">
        <w:rPr>
          <w:sz w:val="28"/>
          <w:szCs w:val="28"/>
        </w:rPr>
        <w:t>была проведена раб</w:t>
      </w:r>
      <w:r w:rsidR="00A404D7">
        <w:rPr>
          <w:sz w:val="28"/>
          <w:szCs w:val="28"/>
        </w:rPr>
        <w:t>о</w:t>
      </w:r>
      <w:r w:rsidR="00A404D7">
        <w:rPr>
          <w:sz w:val="28"/>
          <w:szCs w:val="28"/>
        </w:rPr>
        <w:t xml:space="preserve">та по включению в перечень </w:t>
      </w:r>
      <w:r w:rsidR="00A404D7" w:rsidRPr="003940A2">
        <w:rPr>
          <w:sz w:val="28"/>
          <w:szCs w:val="28"/>
        </w:rPr>
        <w:t>инвестиционных проектов, реализация кот</w:t>
      </w:r>
      <w:r w:rsidR="00A404D7" w:rsidRPr="003940A2">
        <w:rPr>
          <w:sz w:val="28"/>
          <w:szCs w:val="28"/>
        </w:rPr>
        <w:t>о</w:t>
      </w:r>
      <w:r w:rsidR="00A404D7" w:rsidRPr="003940A2">
        <w:rPr>
          <w:sz w:val="28"/>
          <w:szCs w:val="28"/>
        </w:rPr>
        <w:t>рых способствует импортозамещению</w:t>
      </w:r>
      <w:r w:rsidR="00A404D7">
        <w:rPr>
          <w:sz w:val="28"/>
          <w:szCs w:val="28"/>
        </w:rPr>
        <w:t xml:space="preserve"> проектов, </w:t>
      </w:r>
      <w:r w:rsidR="002B54B5">
        <w:rPr>
          <w:sz w:val="28"/>
          <w:szCs w:val="28"/>
        </w:rPr>
        <w:t xml:space="preserve">осуществляемых </w:t>
      </w:r>
      <w:r w:rsidR="00A404D7">
        <w:rPr>
          <w:sz w:val="28"/>
          <w:szCs w:val="28"/>
        </w:rPr>
        <w:t>в агр</w:t>
      </w:r>
      <w:r w:rsidR="00A404D7">
        <w:rPr>
          <w:sz w:val="28"/>
          <w:szCs w:val="28"/>
        </w:rPr>
        <w:t>о</w:t>
      </w:r>
      <w:r w:rsidR="00A404D7">
        <w:rPr>
          <w:sz w:val="28"/>
          <w:szCs w:val="28"/>
        </w:rPr>
        <w:t>промышленном комплексе. В</w:t>
      </w:r>
      <w:r w:rsidRPr="003940A2">
        <w:rPr>
          <w:sz w:val="28"/>
          <w:szCs w:val="28"/>
        </w:rPr>
        <w:t xml:space="preserve"> план Мин</w:t>
      </w:r>
      <w:r w:rsidR="002B54B5">
        <w:rPr>
          <w:sz w:val="28"/>
          <w:szCs w:val="28"/>
        </w:rPr>
        <w:t xml:space="preserve">истерства </w:t>
      </w:r>
      <w:r w:rsidRPr="003940A2">
        <w:rPr>
          <w:sz w:val="28"/>
          <w:szCs w:val="28"/>
        </w:rPr>
        <w:t>сель</w:t>
      </w:r>
      <w:r w:rsidR="002B54B5">
        <w:rPr>
          <w:sz w:val="28"/>
          <w:szCs w:val="28"/>
        </w:rPr>
        <w:t>ского хозяйства Ро</w:t>
      </w:r>
      <w:r w:rsidR="002B54B5">
        <w:rPr>
          <w:sz w:val="28"/>
          <w:szCs w:val="28"/>
        </w:rPr>
        <w:t>с</w:t>
      </w:r>
      <w:r w:rsidR="002B54B5">
        <w:rPr>
          <w:sz w:val="28"/>
          <w:szCs w:val="28"/>
        </w:rPr>
        <w:t>сийской Федерации</w:t>
      </w:r>
      <w:r w:rsidRPr="003940A2">
        <w:rPr>
          <w:sz w:val="28"/>
          <w:szCs w:val="28"/>
        </w:rPr>
        <w:t xml:space="preserve"> от Курской области включены проекты</w:t>
      </w:r>
      <w:r w:rsidR="002B3FAF">
        <w:rPr>
          <w:sz w:val="28"/>
          <w:szCs w:val="28"/>
        </w:rPr>
        <w:t xml:space="preserve"> </w:t>
      </w:r>
      <w:r w:rsidR="002B3FAF" w:rsidRPr="00D95794">
        <w:rPr>
          <w:sz w:val="28"/>
          <w:szCs w:val="28"/>
        </w:rPr>
        <w:t>компаний</w:t>
      </w:r>
      <w:r w:rsidRPr="00D95794">
        <w:rPr>
          <w:sz w:val="28"/>
          <w:szCs w:val="28"/>
        </w:rPr>
        <w:t>:</w:t>
      </w:r>
      <w:r w:rsidR="002B3FAF">
        <w:rPr>
          <w:sz w:val="28"/>
          <w:szCs w:val="28"/>
        </w:rPr>
        <w:t xml:space="preserve"> </w:t>
      </w:r>
      <w:r w:rsidRPr="003940A2">
        <w:rPr>
          <w:sz w:val="28"/>
          <w:szCs w:val="28"/>
        </w:rPr>
        <w:t>ООО «Теп</w:t>
      </w:r>
      <w:r>
        <w:rPr>
          <w:sz w:val="28"/>
          <w:szCs w:val="28"/>
        </w:rPr>
        <w:t>личный комплекс «АгроПарк», ООО </w:t>
      </w:r>
      <w:r w:rsidRPr="003940A2">
        <w:rPr>
          <w:sz w:val="28"/>
          <w:szCs w:val="28"/>
        </w:rPr>
        <w:t xml:space="preserve">«Агропромкомплектация-Курск», </w:t>
      </w:r>
      <w:r w:rsidR="002B3FAF">
        <w:rPr>
          <w:sz w:val="28"/>
          <w:szCs w:val="28"/>
        </w:rPr>
        <w:t xml:space="preserve"> </w:t>
      </w:r>
      <w:r w:rsidRPr="003940A2">
        <w:rPr>
          <w:sz w:val="28"/>
          <w:szCs w:val="28"/>
        </w:rPr>
        <w:t xml:space="preserve">ОАО «Ястребовское», ЗАО «Белая птица-Курск». </w:t>
      </w:r>
    </w:p>
    <w:p w:rsidR="00B23015" w:rsidRPr="00683074" w:rsidRDefault="00B23015" w:rsidP="00624826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683074">
        <w:rPr>
          <w:sz w:val="28"/>
          <w:szCs w:val="28"/>
        </w:rPr>
        <w:t>В рамках реализации ведомственной целевой программы «Развитие овощеводства защищенного грунта в Курской области на 2013-2015 годы» в 2015 году в области введены в эксплуатацию второй блок зимних теплиц площадью 3,63 гектара для выращивания овощей</w:t>
      </w:r>
      <w:r w:rsidR="00A404D7" w:rsidRPr="00A404D7">
        <w:rPr>
          <w:sz w:val="28"/>
          <w:szCs w:val="28"/>
        </w:rPr>
        <w:t xml:space="preserve"> </w:t>
      </w:r>
      <w:r w:rsidR="00A404D7">
        <w:rPr>
          <w:sz w:val="28"/>
          <w:szCs w:val="28"/>
        </w:rPr>
        <w:t xml:space="preserve">в </w:t>
      </w:r>
      <w:r w:rsidR="00A404D7" w:rsidRPr="00683074">
        <w:rPr>
          <w:sz w:val="28"/>
          <w:szCs w:val="28"/>
        </w:rPr>
        <w:t>Курск</w:t>
      </w:r>
      <w:r w:rsidR="00A404D7">
        <w:rPr>
          <w:sz w:val="28"/>
          <w:szCs w:val="28"/>
        </w:rPr>
        <w:t>ом</w:t>
      </w:r>
      <w:r w:rsidR="00A404D7" w:rsidRPr="00683074">
        <w:rPr>
          <w:sz w:val="28"/>
          <w:szCs w:val="28"/>
        </w:rPr>
        <w:t xml:space="preserve"> райо</w:t>
      </w:r>
      <w:r w:rsidR="00A404D7">
        <w:rPr>
          <w:sz w:val="28"/>
          <w:szCs w:val="28"/>
        </w:rPr>
        <w:t>не (инв</w:t>
      </w:r>
      <w:r w:rsidR="00A404D7">
        <w:rPr>
          <w:sz w:val="28"/>
          <w:szCs w:val="28"/>
        </w:rPr>
        <w:t>е</w:t>
      </w:r>
      <w:r w:rsidR="00A404D7">
        <w:rPr>
          <w:sz w:val="28"/>
          <w:szCs w:val="28"/>
        </w:rPr>
        <w:t xml:space="preserve">стор – </w:t>
      </w:r>
      <w:r w:rsidR="00A404D7" w:rsidRPr="00683074">
        <w:rPr>
          <w:sz w:val="28"/>
          <w:szCs w:val="28"/>
        </w:rPr>
        <w:t>ЗАО «Сейм - Агро»</w:t>
      </w:r>
      <w:r w:rsidR="00A404D7">
        <w:rPr>
          <w:sz w:val="28"/>
          <w:szCs w:val="28"/>
        </w:rPr>
        <w:t xml:space="preserve">), </w:t>
      </w:r>
      <w:r w:rsidR="00A404D7" w:rsidRPr="00683074">
        <w:rPr>
          <w:sz w:val="28"/>
          <w:szCs w:val="28"/>
        </w:rPr>
        <w:t>теплиц площадью 11,1 гектар</w:t>
      </w:r>
      <w:r w:rsidR="002B54B5">
        <w:rPr>
          <w:sz w:val="28"/>
          <w:szCs w:val="28"/>
        </w:rPr>
        <w:t>а</w:t>
      </w:r>
      <w:r w:rsidR="00A404D7" w:rsidRPr="00683074">
        <w:rPr>
          <w:sz w:val="28"/>
          <w:szCs w:val="28"/>
        </w:rPr>
        <w:t xml:space="preserve"> в Глушковском районе</w:t>
      </w:r>
      <w:r w:rsidR="00A404D7">
        <w:rPr>
          <w:sz w:val="28"/>
          <w:szCs w:val="28"/>
        </w:rPr>
        <w:t xml:space="preserve"> (инвестор – </w:t>
      </w:r>
      <w:r w:rsidRPr="00683074">
        <w:rPr>
          <w:sz w:val="28"/>
          <w:szCs w:val="28"/>
        </w:rPr>
        <w:t>ООО Тепличный комплекс «АгроПарк»</w:t>
      </w:r>
      <w:r w:rsidR="00A404D7">
        <w:rPr>
          <w:sz w:val="28"/>
          <w:szCs w:val="28"/>
        </w:rPr>
        <w:t>)</w:t>
      </w:r>
      <w:r w:rsidRPr="00683074">
        <w:rPr>
          <w:sz w:val="28"/>
          <w:szCs w:val="28"/>
        </w:rPr>
        <w:t xml:space="preserve">. </w:t>
      </w:r>
      <w:proofErr w:type="gramEnd"/>
    </w:p>
    <w:p w:rsidR="00B23015" w:rsidRPr="00683074" w:rsidRDefault="00B23015" w:rsidP="00624826">
      <w:pPr>
        <w:ind w:firstLine="851"/>
        <w:contextualSpacing/>
        <w:jc w:val="both"/>
        <w:rPr>
          <w:sz w:val="28"/>
          <w:szCs w:val="28"/>
        </w:rPr>
      </w:pPr>
      <w:r w:rsidRPr="00683074">
        <w:rPr>
          <w:sz w:val="28"/>
          <w:szCs w:val="28"/>
        </w:rPr>
        <w:t>По итогам 2015 года получено свыше 7 тыс. тонн овощей защище</w:t>
      </w:r>
      <w:r w:rsidRPr="00683074">
        <w:rPr>
          <w:sz w:val="28"/>
          <w:szCs w:val="28"/>
        </w:rPr>
        <w:t>н</w:t>
      </w:r>
      <w:r w:rsidRPr="00683074">
        <w:rPr>
          <w:sz w:val="28"/>
          <w:szCs w:val="28"/>
        </w:rPr>
        <w:t xml:space="preserve">ного грунта с ростом в 1,6 раза к </w:t>
      </w:r>
      <w:r w:rsidR="00A404D7">
        <w:rPr>
          <w:sz w:val="28"/>
          <w:szCs w:val="28"/>
        </w:rPr>
        <w:t xml:space="preserve">уровню </w:t>
      </w:r>
      <w:r w:rsidRPr="00683074">
        <w:rPr>
          <w:sz w:val="28"/>
          <w:szCs w:val="28"/>
        </w:rPr>
        <w:t>2014 год</w:t>
      </w:r>
      <w:r w:rsidR="00A404D7">
        <w:rPr>
          <w:sz w:val="28"/>
          <w:szCs w:val="28"/>
        </w:rPr>
        <w:t>а</w:t>
      </w:r>
      <w:r w:rsidRPr="00683074">
        <w:rPr>
          <w:sz w:val="28"/>
          <w:szCs w:val="28"/>
        </w:rPr>
        <w:t>.</w:t>
      </w:r>
    </w:p>
    <w:p w:rsidR="00B23015" w:rsidRPr="00683074" w:rsidRDefault="00B23015" w:rsidP="00624826">
      <w:pPr>
        <w:ind w:firstLine="851"/>
        <w:jc w:val="both"/>
        <w:rPr>
          <w:sz w:val="28"/>
          <w:szCs w:val="28"/>
        </w:rPr>
      </w:pPr>
      <w:r w:rsidRPr="00683074">
        <w:rPr>
          <w:sz w:val="28"/>
          <w:szCs w:val="28"/>
        </w:rPr>
        <w:t>В 2015 году в рамках реализации Государственной программы ра</w:t>
      </w:r>
      <w:r w:rsidRPr="00683074">
        <w:rPr>
          <w:sz w:val="28"/>
          <w:szCs w:val="28"/>
        </w:rPr>
        <w:t>з</w:t>
      </w:r>
      <w:r w:rsidRPr="00683074">
        <w:rPr>
          <w:sz w:val="28"/>
          <w:szCs w:val="28"/>
        </w:rPr>
        <w:t>вития сельского хозяйства и регулирования рынков сельскохозяйственной продукции, сырья и продовольствия на 2013-2020 годы сельхозтоваропр</w:t>
      </w:r>
      <w:r w:rsidRPr="00683074">
        <w:rPr>
          <w:sz w:val="28"/>
          <w:szCs w:val="28"/>
        </w:rPr>
        <w:t>о</w:t>
      </w:r>
      <w:r w:rsidRPr="00683074">
        <w:rPr>
          <w:sz w:val="28"/>
          <w:szCs w:val="28"/>
        </w:rPr>
        <w:t>изводител</w:t>
      </w:r>
      <w:r w:rsidR="00A404D7">
        <w:rPr>
          <w:sz w:val="28"/>
          <w:szCs w:val="28"/>
        </w:rPr>
        <w:t xml:space="preserve">ями области </w:t>
      </w:r>
      <w:r w:rsidRPr="00683074">
        <w:rPr>
          <w:sz w:val="28"/>
          <w:szCs w:val="28"/>
        </w:rPr>
        <w:t xml:space="preserve">были </w:t>
      </w:r>
      <w:r w:rsidR="00A404D7">
        <w:rPr>
          <w:sz w:val="28"/>
          <w:szCs w:val="28"/>
        </w:rPr>
        <w:t xml:space="preserve">получены </w:t>
      </w:r>
      <w:r w:rsidRPr="00683074">
        <w:rPr>
          <w:sz w:val="28"/>
          <w:szCs w:val="28"/>
        </w:rPr>
        <w:t>субсидии в сумме 5095,0 млн. ру</w:t>
      </w:r>
      <w:r w:rsidRPr="00683074">
        <w:rPr>
          <w:sz w:val="28"/>
          <w:szCs w:val="28"/>
        </w:rPr>
        <w:t>б</w:t>
      </w:r>
      <w:r w:rsidRPr="00683074">
        <w:rPr>
          <w:sz w:val="28"/>
          <w:szCs w:val="28"/>
        </w:rPr>
        <w:t>лей, в том числе за счет средств федерального бюджета - 4694,2 млн. ру</w:t>
      </w:r>
      <w:r w:rsidRPr="00683074">
        <w:rPr>
          <w:sz w:val="28"/>
          <w:szCs w:val="28"/>
        </w:rPr>
        <w:t>б</w:t>
      </w:r>
      <w:r w:rsidRPr="00683074">
        <w:rPr>
          <w:sz w:val="28"/>
          <w:szCs w:val="28"/>
        </w:rPr>
        <w:t>лей, областного бюджета - 400,8 млн. рублей.</w:t>
      </w:r>
    </w:p>
    <w:p w:rsidR="00B23015" w:rsidRPr="00683074" w:rsidRDefault="00B23015" w:rsidP="00624826">
      <w:pPr>
        <w:ind w:firstLine="851"/>
        <w:jc w:val="both"/>
        <w:rPr>
          <w:sz w:val="28"/>
          <w:szCs w:val="28"/>
        </w:rPr>
      </w:pPr>
      <w:r w:rsidRPr="00683074">
        <w:rPr>
          <w:sz w:val="28"/>
          <w:szCs w:val="28"/>
        </w:rPr>
        <w:t xml:space="preserve">Государственная поддержка </w:t>
      </w:r>
      <w:r w:rsidR="00A404D7">
        <w:rPr>
          <w:sz w:val="28"/>
          <w:szCs w:val="28"/>
        </w:rPr>
        <w:t>предоставлена по следующим напра</w:t>
      </w:r>
      <w:r w:rsidR="00A404D7">
        <w:rPr>
          <w:sz w:val="28"/>
          <w:szCs w:val="28"/>
        </w:rPr>
        <w:t>в</w:t>
      </w:r>
      <w:r w:rsidR="00A404D7">
        <w:rPr>
          <w:sz w:val="28"/>
          <w:szCs w:val="28"/>
        </w:rPr>
        <w:t>лениям:</w:t>
      </w:r>
    </w:p>
    <w:p w:rsidR="00B23015" w:rsidRPr="00683074" w:rsidRDefault="00B23015" w:rsidP="00624826">
      <w:pPr>
        <w:ind w:firstLine="851"/>
        <w:jc w:val="both"/>
        <w:rPr>
          <w:sz w:val="28"/>
          <w:szCs w:val="28"/>
        </w:rPr>
      </w:pPr>
      <w:r w:rsidRPr="00683074">
        <w:rPr>
          <w:sz w:val="28"/>
          <w:szCs w:val="28"/>
        </w:rPr>
        <w:t>оказание несвязанной поддержки сельскохозяйственным товар</w:t>
      </w:r>
      <w:r w:rsidRPr="00683074">
        <w:rPr>
          <w:sz w:val="28"/>
          <w:szCs w:val="28"/>
        </w:rPr>
        <w:t>о</w:t>
      </w:r>
      <w:r w:rsidRPr="00683074">
        <w:rPr>
          <w:sz w:val="28"/>
          <w:szCs w:val="28"/>
        </w:rPr>
        <w:t xml:space="preserve">производителям в области растениеводства; </w:t>
      </w:r>
    </w:p>
    <w:p w:rsidR="00B23015" w:rsidRPr="00683074" w:rsidRDefault="00B23015" w:rsidP="00624826">
      <w:pPr>
        <w:ind w:firstLine="851"/>
        <w:jc w:val="both"/>
        <w:rPr>
          <w:sz w:val="28"/>
          <w:szCs w:val="28"/>
        </w:rPr>
      </w:pPr>
      <w:r w:rsidRPr="00683074">
        <w:rPr>
          <w:sz w:val="28"/>
          <w:szCs w:val="28"/>
        </w:rPr>
        <w:t>возмещение части процентной ставки по краткосрочным кредитам на развитие растениеводства, переработки и реализации   продукции ра</w:t>
      </w:r>
      <w:r w:rsidRPr="00683074">
        <w:rPr>
          <w:sz w:val="28"/>
          <w:szCs w:val="28"/>
        </w:rPr>
        <w:t>с</w:t>
      </w:r>
      <w:r w:rsidRPr="00683074">
        <w:rPr>
          <w:sz w:val="28"/>
          <w:szCs w:val="28"/>
        </w:rPr>
        <w:t xml:space="preserve">тениеводства; </w:t>
      </w:r>
    </w:p>
    <w:p w:rsidR="00B23015" w:rsidRPr="00683074" w:rsidRDefault="00B23015" w:rsidP="00624826">
      <w:pPr>
        <w:ind w:firstLine="851"/>
        <w:jc w:val="both"/>
        <w:rPr>
          <w:sz w:val="28"/>
          <w:szCs w:val="28"/>
        </w:rPr>
      </w:pPr>
      <w:r w:rsidRPr="00683074">
        <w:rPr>
          <w:sz w:val="28"/>
          <w:szCs w:val="28"/>
        </w:rPr>
        <w:t>возмещение части процентной ставки по краткосрочным кредитам (займам) на развитие животноводства, переработки и реализации проду</w:t>
      </w:r>
      <w:r w:rsidRPr="00683074">
        <w:rPr>
          <w:sz w:val="28"/>
          <w:szCs w:val="28"/>
        </w:rPr>
        <w:t>к</w:t>
      </w:r>
      <w:r w:rsidRPr="00683074">
        <w:rPr>
          <w:sz w:val="28"/>
          <w:szCs w:val="28"/>
        </w:rPr>
        <w:t>ции животноводства;</w:t>
      </w:r>
    </w:p>
    <w:p w:rsidR="00B23015" w:rsidRPr="00683074" w:rsidRDefault="00B23015" w:rsidP="00624826">
      <w:pPr>
        <w:ind w:firstLine="851"/>
        <w:jc w:val="both"/>
        <w:rPr>
          <w:sz w:val="28"/>
          <w:szCs w:val="28"/>
        </w:rPr>
      </w:pPr>
      <w:r w:rsidRPr="00683074">
        <w:rPr>
          <w:sz w:val="28"/>
          <w:szCs w:val="28"/>
        </w:rPr>
        <w:t xml:space="preserve">возмещение части процентной ставки по инвестиционным кредитам на </w:t>
      </w:r>
      <w:r w:rsidR="00A404D7">
        <w:rPr>
          <w:sz w:val="28"/>
          <w:szCs w:val="28"/>
        </w:rPr>
        <w:t>развитие</w:t>
      </w:r>
      <w:r w:rsidRPr="00683074">
        <w:rPr>
          <w:sz w:val="28"/>
          <w:szCs w:val="28"/>
        </w:rPr>
        <w:t xml:space="preserve"> растениеводства, переработки и реализации продукции раст</w:t>
      </w:r>
      <w:r w:rsidRPr="00683074">
        <w:rPr>
          <w:sz w:val="28"/>
          <w:szCs w:val="28"/>
        </w:rPr>
        <w:t>е</w:t>
      </w:r>
      <w:r w:rsidRPr="00683074">
        <w:rPr>
          <w:sz w:val="28"/>
          <w:szCs w:val="28"/>
        </w:rPr>
        <w:t>ниеводства;</w:t>
      </w:r>
    </w:p>
    <w:p w:rsidR="00B23015" w:rsidRPr="00683074" w:rsidRDefault="00B23015" w:rsidP="00624826">
      <w:pPr>
        <w:ind w:firstLine="851"/>
        <w:jc w:val="both"/>
        <w:rPr>
          <w:sz w:val="28"/>
          <w:szCs w:val="28"/>
        </w:rPr>
      </w:pPr>
      <w:r w:rsidRPr="00683074">
        <w:rPr>
          <w:sz w:val="28"/>
          <w:szCs w:val="28"/>
        </w:rPr>
        <w:lastRenderedPageBreak/>
        <w:t>возмещение части процентной ставки по инвестиционным кредитам (займам) на развитие животноводства, переработки и реализации проду</w:t>
      </w:r>
      <w:r w:rsidRPr="00683074">
        <w:rPr>
          <w:sz w:val="28"/>
          <w:szCs w:val="28"/>
        </w:rPr>
        <w:t>к</w:t>
      </w:r>
      <w:r w:rsidRPr="00683074">
        <w:rPr>
          <w:sz w:val="28"/>
          <w:szCs w:val="28"/>
        </w:rPr>
        <w:t>ции животноводства;</w:t>
      </w:r>
    </w:p>
    <w:p w:rsidR="00B23015" w:rsidRPr="00B258DB" w:rsidRDefault="00B23015" w:rsidP="00624826">
      <w:pPr>
        <w:ind w:firstLine="851"/>
        <w:jc w:val="both"/>
        <w:rPr>
          <w:sz w:val="28"/>
          <w:szCs w:val="28"/>
        </w:rPr>
      </w:pPr>
      <w:r w:rsidRPr="00B258DB">
        <w:rPr>
          <w:sz w:val="28"/>
          <w:szCs w:val="28"/>
        </w:rPr>
        <w:t>возмещение части процентной ставки по долгосрочным, средн</w:t>
      </w:r>
      <w:r w:rsidRPr="00B258DB">
        <w:rPr>
          <w:sz w:val="28"/>
          <w:szCs w:val="28"/>
        </w:rPr>
        <w:t>е</w:t>
      </w:r>
      <w:r w:rsidRPr="00B258DB">
        <w:rPr>
          <w:sz w:val="28"/>
          <w:szCs w:val="28"/>
        </w:rPr>
        <w:t>срочным и краткосрочным кредитам, полученным малыми формами х</w:t>
      </w:r>
      <w:r w:rsidRPr="00B258DB">
        <w:rPr>
          <w:sz w:val="28"/>
          <w:szCs w:val="28"/>
        </w:rPr>
        <w:t>о</w:t>
      </w:r>
      <w:r w:rsidRPr="00B258DB">
        <w:rPr>
          <w:sz w:val="28"/>
          <w:szCs w:val="28"/>
        </w:rPr>
        <w:t>зяйствования;</w:t>
      </w:r>
    </w:p>
    <w:p w:rsidR="00B23015" w:rsidRPr="00B258DB" w:rsidRDefault="00B23015" w:rsidP="00624826">
      <w:pPr>
        <w:ind w:firstLine="851"/>
        <w:jc w:val="both"/>
        <w:rPr>
          <w:sz w:val="28"/>
          <w:szCs w:val="28"/>
        </w:rPr>
      </w:pPr>
      <w:r w:rsidRPr="00B258DB">
        <w:rPr>
          <w:sz w:val="28"/>
          <w:szCs w:val="28"/>
        </w:rPr>
        <w:t>возмещение части затрат на 1 литр (килограмм) реализованного т</w:t>
      </w:r>
      <w:r w:rsidRPr="00B258DB">
        <w:rPr>
          <w:sz w:val="28"/>
          <w:szCs w:val="28"/>
        </w:rPr>
        <w:t>о</w:t>
      </w:r>
      <w:r w:rsidRPr="00B258DB">
        <w:rPr>
          <w:sz w:val="28"/>
          <w:szCs w:val="28"/>
        </w:rPr>
        <w:t>варного молока;</w:t>
      </w:r>
    </w:p>
    <w:p w:rsidR="00B23015" w:rsidRPr="00B258DB" w:rsidRDefault="00B23015" w:rsidP="00624826">
      <w:pPr>
        <w:ind w:firstLine="851"/>
        <w:jc w:val="both"/>
        <w:rPr>
          <w:sz w:val="28"/>
          <w:szCs w:val="28"/>
        </w:rPr>
      </w:pPr>
      <w:r w:rsidRPr="00B258DB">
        <w:rPr>
          <w:sz w:val="28"/>
          <w:szCs w:val="28"/>
        </w:rPr>
        <w:t>возмещение части затрат сельскохозяйственных товаропроизвод</w:t>
      </w:r>
      <w:r w:rsidRPr="00B258DB">
        <w:rPr>
          <w:sz w:val="28"/>
          <w:szCs w:val="28"/>
        </w:rPr>
        <w:t>и</w:t>
      </w:r>
      <w:r w:rsidRPr="00B258DB">
        <w:rPr>
          <w:sz w:val="28"/>
          <w:szCs w:val="28"/>
        </w:rPr>
        <w:t>телей на уплату страховой премии, начисленной по договору сельскох</w:t>
      </w:r>
      <w:r w:rsidRPr="00B258DB">
        <w:rPr>
          <w:sz w:val="28"/>
          <w:szCs w:val="28"/>
        </w:rPr>
        <w:t>о</w:t>
      </w:r>
      <w:r w:rsidRPr="00B258DB">
        <w:rPr>
          <w:sz w:val="28"/>
          <w:szCs w:val="28"/>
        </w:rPr>
        <w:t>зяйственного страхования в области растениеводства</w:t>
      </w:r>
    </w:p>
    <w:p w:rsidR="004C0362" w:rsidRDefault="00B23015" w:rsidP="00624826">
      <w:pPr>
        <w:ind w:firstLine="851"/>
        <w:jc w:val="both"/>
        <w:rPr>
          <w:sz w:val="28"/>
          <w:szCs w:val="28"/>
        </w:rPr>
      </w:pPr>
      <w:r w:rsidRPr="00B258DB">
        <w:rPr>
          <w:sz w:val="28"/>
          <w:szCs w:val="28"/>
        </w:rPr>
        <w:t xml:space="preserve">На территории области </w:t>
      </w:r>
      <w:r w:rsidR="00A404D7" w:rsidRPr="00B258DB">
        <w:rPr>
          <w:sz w:val="28"/>
          <w:szCs w:val="28"/>
        </w:rPr>
        <w:t>ООО «Агропромкомплектация-Курск»</w:t>
      </w:r>
      <w:r w:rsidR="00A404D7">
        <w:rPr>
          <w:sz w:val="28"/>
          <w:szCs w:val="28"/>
        </w:rPr>
        <w:t xml:space="preserve"> </w:t>
      </w:r>
      <w:r w:rsidRPr="00B258DB">
        <w:rPr>
          <w:sz w:val="28"/>
          <w:szCs w:val="28"/>
        </w:rPr>
        <w:t>в</w:t>
      </w:r>
      <w:r w:rsidRPr="00B258DB">
        <w:rPr>
          <w:sz w:val="28"/>
          <w:szCs w:val="28"/>
        </w:rPr>
        <w:t>е</w:t>
      </w:r>
      <w:r w:rsidRPr="00B258DB">
        <w:rPr>
          <w:sz w:val="28"/>
          <w:szCs w:val="28"/>
        </w:rPr>
        <w:t>дет строительство 8 свиноводческих комплексов, комбикормового завода и элеватора мощностью до 100,0 тыс. тонн</w:t>
      </w:r>
      <w:r w:rsidR="000D6000">
        <w:rPr>
          <w:sz w:val="28"/>
          <w:szCs w:val="28"/>
        </w:rPr>
        <w:t xml:space="preserve">, </w:t>
      </w:r>
      <w:proofErr w:type="gramStart"/>
      <w:r w:rsidR="000D6000">
        <w:rPr>
          <w:sz w:val="28"/>
          <w:szCs w:val="28"/>
        </w:rPr>
        <w:t>в</w:t>
      </w:r>
      <w:proofErr w:type="gramEnd"/>
      <w:r w:rsidR="000D6000">
        <w:rPr>
          <w:sz w:val="28"/>
          <w:szCs w:val="28"/>
        </w:rPr>
        <w:t xml:space="preserve"> </w:t>
      </w:r>
      <w:proofErr w:type="gramStart"/>
      <w:r w:rsidR="00A404D7" w:rsidRPr="00E040F1">
        <w:rPr>
          <w:sz w:val="28"/>
          <w:szCs w:val="28"/>
        </w:rPr>
        <w:t>Железногорском</w:t>
      </w:r>
      <w:proofErr w:type="gramEnd"/>
      <w:r w:rsidR="00A404D7" w:rsidRPr="00E040F1">
        <w:rPr>
          <w:sz w:val="28"/>
          <w:szCs w:val="28"/>
        </w:rPr>
        <w:t xml:space="preserve"> районе пр</w:t>
      </w:r>
      <w:r w:rsidR="00A404D7" w:rsidRPr="00E040F1">
        <w:rPr>
          <w:sz w:val="28"/>
          <w:szCs w:val="28"/>
        </w:rPr>
        <w:t>о</w:t>
      </w:r>
      <w:r w:rsidR="00A404D7" w:rsidRPr="00E040F1">
        <w:rPr>
          <w:sz w:val="28"/>
          <w:szCs w:val="28"/>
        </w:rPr>
        <w:t>должает</w:t>
      </w:r>
      <w:r w:rsidR="000D6000">
        <w:rPr>
          <w:sz w:val="28"/>
          <w:szCs w:val="28"/>
        </w:rPr>
        <w:t>ся</w:t>
      </w:r>
      <w:r w:rsidR="00A404D7" w:rsidRPr="00E040F1">
        <w:rPr>
          <w:sz w:val="28"/>
          <w:szCs w:val="28"/>
        </w:rPr>
        <w:t xml:space="preserve"> строительство хладобойни мощностью по забою и переработке свиней 1 млн. голов в год и производству более 120 тысяч тонн мясной продукции широкого ассортимента</w:t>
      </w:r>
      <w:r w:rsidR="000D6000">
        <w:rPr>
          <w:sz w:val="28"/>
          <w:szCs w:val="28"/>
        </w:rPr>
        <w:t>.</w:t>
      </w:r>
      <w:r w:rsidR="0038359E">
        <w:rPr>
          <w:sz w:val="28"/>
          <w:szCs w:val="28"/>
        </w:rPr>
        <w:t xml:space="preserve"> </w:t>
      </w:r>
    </w:p>
    <w:p w:rsidR="00B23015" w:rsidRPr="00B258DB" w:rsidRDefault="00B23015" w:rsidP="00624826">
      <w:pPr>
        <w:ind w:firstLine="851"/>
        <w:jc w:val="both"/>
        <w:rPr>
          <w:sz w:val="28"/>
          <w:szCs w:val="28"/>
        </w:rPr>
      </w:pPr>
      <w:r w:rsidRPr="00B258DB">
        <w:rPr>
          <w:sz w:val="28"/>
          <w:szCs w:val="28"/>
        </w:rPr>
        <w:t>Укреплению потенциала мясоперерабатывающей отрасли спосо</w:t>
      </w:r>
      <w:r w:rsidRPr="00B258DB">
        <w:rPr>
          <w:sz w:val="28"/>
          <w:szCs w:val="28"/>
        </w:rPr>
        <w:t>б</w:t>
      </w:r>
      <w:r w:rsidRPr="00B258DB">
        <w:rPr>
          <w:sz w:val="28"/>
          <w:szCs w:val="28"/>
        </w:rPr>
        <w:t>ствует выход на полную проектную мощность ООО «Белая птица-Курск» (п. Горшечное). В 2015 году предприятие запустило производство консе</w:t>
      </w:r>
      <w:r w:rsidRPr="00B258DB">
        <w:rPr>
          <w:sz w:val="28"/>
          <w:szCs w:val="28"/>
        </w:rPr>
        <w:t>р</w:t>
      </w:r>
      <w:r w:rsidRPr="00B258DB">
        <w:rPr>
          <w:sz w:val="28"/>
          <w:szCs w:val="28"/>
        </w:rPr>
        <w:t xml:space="preserve">вов из мяса птицы. </w:t>
      </w:r>
    </w:p>
    <w:p w:rsidR="00B23015" w:rsidRPr="00B258DB" w:rsidRDefault="00B23015" w:rsidP="00624826">
      <w:pPr>
        <w:ind w:firstLine="851"/>
        <w:jc w:val="both"/>
        <w:rPr>
          <w:sz w:val="28"/>
          <w:szCs w:val="28"/>
        </w:rPr>
      </w:pPr>
      <w:r w:rsidRPr="00B258DB">
        <w:rPr>
          <w:sz w:val="28"/>
          <w:szCs w:val="28"/>
        </w:rPr>
        <w:t>Продолжают вести реконструкцию и модернизацию для наращив</w:t>
      </w:r>
      <w:r w:rsidRPr="00B258DB">
        <w:rPr>
          <w:sz w:val="28"/>
          <w:szCs w:val="28"/>
        </w:rPr>
        <w:t>а</w:t>
      </w:r>
      <w:r w:rsidRPr="00B258DB">
        <w:rPr>
          <w:sz w:val="28"/>
          <w:szCs w:val="28"/>
        </w:rPr>
        <w:t>ния объемов производства мясной продукц</w:t>
      </w:r>
      <w:proofErr w:type="gramStart"/>
      <w:r w:rsidRPr="00B258DB">
        <w:rPr>
          <w:sz w:val="28"/>
          <w:szCs w:val="28"/>
        </w:rPr>
        <w:t>ии АО</w:t>
      </w:r>
      <w:proofErr w:type="gramEnd"/>
      <w:r w:rsidRPr="00B258DB">
        <w:rPr>
          <w:sz w:val="28"/>
          <w:szCs w:val="28"/>
        </w:rPr>
        <w:t xml:space="preserve"> «Надежда» в Суджа</w:t>
      </w:r>
      <w:r w:rsidRPr="00B258DB">
        <w:rPr>
          <w:sz w:val="28"/>
          <w:szCs w:val="28"/>
        </w:rPr>
        <w:t>н</w:t>
      </w:r>
      <w:r w:rsidRPr="00B258DB">
        <w:rPr>
          <w:sz w:val="28"/>
          <w:szCs w:val="28"/>
        </w:rPr>
        <w:t>ском районе, ООО «Подлесное» в Курском районе, ООО «Псельское» в Беловском районе.</w:t>
      </w:r>
      <w:r w:rsidR="00A404D7">
        <w:rPr>
          <w:sz w:val="28"/>
          <w:szCs w:val="28"/>
        </w:rPr>
        <w:t xml:space="preserve"> </w:t>
      </w:r>
      <w:r w:rsidRPr="00B258DB">
        <w:rPr>
          <w:sz w:val="28"/>
          <w:szCs w:val="28"/>
        </w:rPr>
        <w:t xml:space="preserve">В 2015 году в Курском районе приступил к работе ООО «МПК «Полянское» мощностью по забою свиней 320 голов в смену. </w:t>
      </w:r>
    </w:p>
    <w:p w:rsidR="00B23015" w:rsidRPr="00E040F1" w:rsidRDefault="00B23015" w:rsidP="00624826">
      <w:pPr>
        <w:ind w:firstLine="851"/>
        <w:jc w:val="both"/>
        <w:rPr>
          <w:sz w:val="28"/>
          <w:szCs w:val="28"/>
        </w:rPr>
      </w:pPr>
      <w:r w:rsidRPr="00E040F1">
        <w:rPr>
          <w:sz w:val="28"/>
          <w:szCs w:val="28"/>
        </w:rPr>
        <w:t>На завершающем этапе находится реализация проекта по стро</w:t>
      </w:r>
      <w:r w:rsidRPr="00E040F1">
        <w:rPr>
          <w:sz w:val="28"/>
          <w:szCs w:val="28"/>
        </w:rPr>
        <w:t>и</w:t>
      </w:r>
      <w:r w:rsidRPr="00E040F1">
        <w:rPr>
          <w:sz w:val="28"/>
          <w:szCs w:val="28"/>
        </w:rPr>
        <w:t xml:space="preserve">тельству мясохладобойни в </w:t>
      </w:r>
      <w:proofErr w:type="gramStart"/>
      <w:r w:rsidRPr="00E040F1">
        <w:rPr>
          <w:sz w:val="28"/>
          <w:szCs w:val="28"/>
        </w:rPr>
        <w:t>г</w:t>
      </w:r>
      <w:proofErr w:type="gramEnd"/>
      <w:r w:rsidRPr="00E040F1">
        <w:rPr>
          <w:sz w:val="28"/>
          <w:szCs w:val="28"/>
        </w:rPr>
        <w:t>. Щигры мощностью по забою свиней 28 тыс. тонн в год (компания ООО «Глобал - Трейд»). Подходит к завершению монтаж основного технологического и холодильного оборудования. В</w:t>
      </w:r>
      <w:r w:rsidRPr="00E040F1">
        <w:rPr>
          <w:sz w:val="28"/>
          <w:szCs w:val="28"/>
        </w:rPr>
        <w:t>е</w:t>
      </w:r>
      <w:r w:rsidRPr="00E040F1">
        <w:rPr>
          <w:sz w:val="28"/>
          <w:szCs w:val="28"/>
        </w:rPr>
        <w:t xml:space="preserve">дутся работы по подключению предприятия к очистным сооружениям. </w:t>
      </w:r>
    </w:p>
    <w:p w:rsidR="00B13F7E" w:rsidRPr="00795F5C" w:rsidRDefault="00B13F7E" w:rsidP="00624826">
      <w:pPr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95F5C">
        <w:rPr>
          <w:sz w:val="28"/>
          <w:szCs w:val="28"/>
        </w:rPr>
        <w:t>овый импульс в регионе получило развитие садоводства интенси</w:t>
      </w:r>
      <w:r w:rsidRPr="00795F5C">
        <w:rPr>
          <w:sz w:val="28"/>
          <w:szCs w:val="28"/>
        </w:rPr>
        <w:t>в</w:t>
      </w:r>
      <w:r w:rsidRPr="00795F5C">
        <w:rPr>
          <w:sz w:val="28"/>
          <w:szCs w:val="28"/>
        </w:rPr>
        <w:t>ного типа. В 2015 году сады интенсивного типа заложены на площади б</w:t>
      </w:r>
      <w:r w:rsidRPr="00795F5C">
        <w:rPr>
          <w:sz w:val="28"/>
          <w:szCs w:val="28"/>
        </w:rPr>
        <w:t>о</w:t>
      </w:r>
      <w:r w:rsidRPr="00795F5C">
        <w:rPr>
          <w:sz w:val="28"/>
          <w:szCs w:val="28"/>
        </w:rPr>
        <w:t>лее 30 гектаров в Обоянском, Курско</w:t>
      </w:r>
      <w:r>
        <w:rPr>
          <w:sz w:val="28"/>
          <w:szCs w:val="28"/>
        </w:rPr>
        <w:t>м</w:t>
      </w:r>
      <w:r w:rsidRPr="00795F5C">
        <w:rPr>
          <w:sz w:val="28"/>
          <w:szCs w:val="28"/>
        </w:rPr>
        <w:t xml:space="preserve"> и Беловском  районах. </w:t>
      </w:r>
    </w:p>
    <w:p w:rsidR="00B23015" w:rsidRPr="00E040F1" w:rsidRDefault="00B23015" w:rsidP="00624826">
      <w:pPr>
        <w:ind w:firstLine="851"/>
        <w:jc w:val="both"/>
        <w:rPr>
          <w:sz w:val="28"/>
          <w:szCs w:val="28"/>
        </w:rPr>
      </w:pPr>
      <w:r w:rsidRPr="00E040F1">
        <w:rPr>
          <w:sz w:val="28"/>
          <w:szCs w:val="28"/>
        </w:rPr>
        <w:t>В рамках импортозамещения проводится работа по модернизации предприятий молочной отрасли.</w:t>
      </w:r>
    </w:p>
    <w:p w:rsidR="00B23015" w:rsidRPr="00E040F1" w:rsidRDefault="00B23015" w:rsidP="00624826">
      <w:pPr>
        <w:ind w:firstLine="851"/>
        <w:jc w:val="both"/>
        <w:rPr>
          <w:sz w:val="28"/>
          <w:szCs w:val="28"/>
        </w:rPr>
      </w:pPr>
      <w:r w:rsidRPr="00E040F1">
        <w:rPr>
          <w:sz w:val="28"/>
          <w:szCs w:val="28"/>
        </w:rPr>
        <w:t>В ООО «Курское молоко» установлена новая линия по производс</w:t>
      </w:r>
      <w:r w:rsidRPr="00E040F1">
        <w:rPr>
          <w:sz w:val="28"/>
          <w:szCs w:val="28"/>
        </w:rPr>
        <w:t>т</w:t>
      </w:r>
      <w:r w:rsidRPr="00E040F1">
        <w:rPr>
          <w:sz w:val="28"/>
          <w:szCs w:val="28"/>
        </w:rPr>
        <w:t>ву масла сливочного мощностью 2,5 тонны в час, ведется монтаж второй линии, что позволит увеличить мощности в два раза. Проведена модерн</w:t>
      </w:r>
      <w:r w:rsidRPr="00E040F1">
        <w:rPr>
          <w:sz w:val="28"/>
          <w:szCs w:val="28"/>
        </w:rPr>
        <w:t>и</w:t>
      </w:r>
      <w:r w:rsidRPr="00E040F1">
        <w:rPr>
          <w:sz w:val="28"/>
          <w:szCs w:val="28"/>
        </w:rPr>
        <w:t>зация цеха по производству цельномолочной продукции с увеличением мощности с 90 до 130 тонн в сутки (в 1,4 раза). Завершается строительство 1 очереди нового производственного корпуса (3,5 тыс. кв. м.), на котором будет размещено производство творожных изделий и сыров. Введены в эксплуатацию две линии по производству суфле и сэндвичей с годовым объемом производства 5,0 тыс. тонн, создано 60 новых рабочих мест.</w:t>
      </w:r>
    </w:p>
    <w:p w:rsidR="00B23015" w:rsidRPr="00E040F1" w:rsidRDefault="00B23015" w:rsidP="00624826">
      <w:pPr>
        <w:ind w:firstLine="851"/>
        <w:jc w:val="both"/>
        <w:rPr>
          <w:sz w:val="28"/>
          <w:szCs w:val="28"/>
        </w:rPr>
      </w:pPr>
      <w:r w:rsidRPr="00E040F1">
        <w:rPr>
          <w:sz w:val="28"/>
          <w:szCs w:val="28"/>
        </w:rPr>
        <w:lastRenderedPageBreak/>
        <w:t xml:space="preserve">Реализуется инвестиционный проект по модернизации ведущего в отрасли предприятия по производству сыров ООО «Курск-Молоко» </w:t>
      </w:r>
      <w:r>
        <w:rPr>
          <w:sz w:val="28"/>
          <w:szCs w:val="28"/>
        </w:rPr>
        <w:noBreakHyphen/>
      </w:r>
      <w:r w:rsidRPr="00E040F1">
        <w:rPr>
          <w:sz w:val="28"/>
          <w:szCs w:val="28"/>
        </w:rPr>
        <w:t xml:space="preserve"> ф</w:t>
      </w:r>
      <w:r w:rsidRPr="00E040F1">
        <w:rPr>
          <w:sz w:val="28"/>
          <w:szCs w:val="28"/>
        </w:rPr>
        <w:t>и</w:t>
      </w:r>
      <w:r w:rsidRPr="00E040F1">
        <w:rPr>
          <w:sz w:val="28"/>
          <w:szCs w:val="28"/>
        </w:rPr>
        <w:t xml:space="preserve">лиал Рыльского сыродела». Ввод нового технологического оборудования позволил увеличить производство сыров более чем в 4 раза - до 350 тонн в месяц. </w:t>
      </w:r>
    </w:p>
    <w:p w:rsidR="00B23015" w:rsidRPr="00E040F1" w:rsidRDefault="00B23015" w:rsidP="00624826">
      <w:pPr>
        <w:ind w:firstLine="851"/>
        <w:jc w:val="both"/>
        <w:rPr>
          <w:sz w:val="28"/>
          <w:szCs w:val="28"/>
        </w:rPr>
      </w:pPr>
      <w:r w:rsidRPr="00E040F1">
        <w:rPr>
          <w:sz w:val="28"/>
          <w:szCs w:val="28"/>
        </w:rPr>
        <w:t>Проводит модернизацию и наращивает объемы производств</w:t>
      </w:r>
      <w:proofErr w:type="gramStart"/>
      <w:r w:rsidRPr="00E040F1">
        <w:rPr>
          <w:sz w:val="28"/>
          <w:szCs w:val="28"/>
        </w:rPr>
        <w:t>а ООО</w:t>
      </w:r>
      <w:proofErr w:type="gramEnd"/>
      <w:r w:rsidRPr="00E040F1">
        <w:rPr>
          <w:sz w:val="28"/>
          <w:szCs w:val="28"/>
        </w:rPr>
        <w:t xml:space="preserve"> «Сырная долина» (Курский район). </w:t>
      </w:r>
    </w:p>
    <w:p w:rsidR="00B23015" w:rsidRDefault="00B23015" w:rsidP="00624826">
      <w:pPr>
        <w:ind w:firstLine="851"/>
        <w:jc w:val="both"/>
        <w:rPr>
          <w:sz w:val="28"/>
          <w:szCs w:val="28"/>
        </w:rPr>
      </w:pPr>
      <w:r w:rsidRPr="00E040F1">
        <w:rPr>
          <w:sz w:val="28"/>
          <w:szCs w:val="28"/>
        </w:rPr>
        <w:t>Открылся цех по переработке молока мощностью 20 тонн в сутки в ООО «Молочный дом» в поселке Прямицыно Октябрьского района. В т</w:t>
      </w:r>
      <w:r w:rsidRPr="00E040F1">
        <w:rPr>
          <w:sz w:val="28"/>
          <w:szCs w:val="28"/>
        </w:rPr>
        <w:t>е</w:t>
      </w:r>
      <w:r w:rsidRPr="00E040F1">
        <w:rPr>
          <w:sz w:val="28"/>
          <w:szCs w:val="28"/>
        </w:rPr>
        <w:t>чение 2-х лет собственник планирует увеличить мощности по переработке молока до 100 тонн в сутки.</w:t>
      </w:r>
    </w:p>
    <w:p w:rsidR="00B13F7E" w:rsidRPr="00E040F1" w:rsidRDefault="00B13F7E" w:rsidP="006248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хозяйствах всех категорий</w:t>
      </w:r>
      <w:r w:rsidRPr="00795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5F5C">
        <w:rPr>
          <w:sz w:val="28"/>
          <w:szCs w:val="28"/>
        </w:rPr>
        <w:t>произведено 310 тыс. тонн молока. По производству молока регион занимает 6 место среди 17 областей Це</w:t>
      </w:r>
      <w:r w:rsidRPr="00795F5C">
        <w:rPr>
          <w:sz w:val="28"/>
          <w:szCs w:val="28"/>
        </w:rPr>
        <w:t>н</w:t>
      </w:r>
      <w:r w:rsidRPr="00795F5C">
        <w:rPr>
          <w:sz w:val="28"/>
          <w:szCs w:val="28"/>
        </w:rPr>
        <w:t>трального федерального округа.</w:t>
      </w:r>
    </w:p>
    <w:p w:rsidR="00B23015" w:rsidRPr="00E040F1" w:rsidRDefault="00B23015" w:rsidP="00624826">
      <w:pPr>
        <w:ind w:firstLine="851"/>
        <w:jc w:val="both"/>
        <w:rPr>
          <w:sz w:val="28"/>
          <w:szCs w:val="28"/>
        </w:rPr>
      </w:pPr>
      <w:r w:rsidRPr="00E040F1">
        <w:rPr>
          <w:sz w:val="28"/>
          <w:szCs w:val="28"/>
        </w:rPr>
        <w:t>В консервной отрасли активно развивается ООО «Обоянский ко</w:t>
      </w:r>
      <w:r w:rsidRPr="00E040F1">
        <w:rPr>
          <w:sz w:val="28"/>
          <w:szCs w:val="28"/>
        </w:rPr>
        <w:t>н</w:t>
      </w:r>
      <w:r w:rsidRPr="00E040F1">
        <w:rPr>
          <w:sz w:val="28"/>
          <w:szCs w:val="28"/>
        </w:rPr>
        <w:t>сервный завод». В 2015 году на предприятии завершена реконструкция к</w:t>
      </w:r>
      <w:r w:rsidRPr="00E040F1">
        <w:rPr>
          <w:sz w:val="28"/>
          <w:szCs w:val="28"/>
        </w:rPr>
        <w:t>о</w:t>
      </w:r>
      <w:r w:rsidRPr="00E040F1">
        <w:rPr>
          <w:sz w:val="28"/>
          <w:szCs w:val="28"/>
        </w:rPr>
        <w:t>тельной, установлена итальянская линия по производству асептической продукции, что позволило увеличить мощности по производству готовой продукции к уровню 2014 года в 3 раза. Дополнительно приобретены складские помещения для хранения сырья.</w:t>
      </w:r>
    </w:p>
    <w:p w:rsidR="00B23015" w:rsidRPr="00E040F1" w:rsidRDefault="00B23015" w:rsidP="00624826">
      <w:pPr>
        <w:ind w:firstLine="851"/>
        <w:jc w:val="both"/>
        <w:rPr>
          <w:sz w:val="28"/>
          <w:szCs w:val="28"/>
        </w:rPr>
      </w:pPr>
      <w:r w:rsidRPr="00E040F1">
        <w:rPr>
          <w:sz w:val="28"/>
          <w:szCs w:val="28"/>
        </w:rPr>
        <w:t>Ведет модернизацию производства Экспериментальный комбинат детского питания филиал ОАО «Вимм-Билль-Данн», на котором проведена реконструкция котельной, завершаются пуско-наладочные работы по у</w:t>
      </w:r>
      <w:r w:rsidRPr="00E040F1">
        <w:rPr>
          <w:sz w:val="28"/>
          <w:szCs w:val="28"/>
        </w:rPr>
        <w:t>с</w:t>
      </w:r>
      <w:r w:rsidRPr="00E040F1">
        <w:rPr>
          <w:sz w:val="28"/>
          <w:szCs w:val="28"/>
        </w:rPr>
        <w:t>тановке новой линии по розливу пюре в упаковку «Дой Пак» (тюбик емк</w:t>
      </w:r>
      <w:r w:rsidRPr="00E040F1">
        <w:rPr>
          <w:sz w:val="28"/>
          <w:szCs w:val="28"/>
        </w:rPr>
        <w:t>о</w:t>
      </w:r>
      <w:r w:rsidRPr="00E040F1">
        <w:rPr>
          <w:sz w:val="28"/>
          <w:szCs w:val="28"/>
        </w:rPr>
        <w:t xml:space="preserve">стью 90 грамм) мощностью 9600 пакетов в час (300 тонн в месяц). </w:t>
      </w:r>
    </w:p>
    <w:p w:rsidR="00B23015" w:rsidRPr="00E040F1" w:rsidRDefault="00B23015" w:rsidP="00624826">
      <w:pPr>
        <w:ind w:firstLine="851"/>
        <w:jc w:val="both"/>
        <w:rPr>
          <w:sz w:val="28"/>
          <w:szCs w:val="28"/>
        </w:rPr>
      </w:pPr>
      <w:r w:rsidRPr="00E040F1">
        <w:rPr>
          <w:sz w:val="28"/>
          <w:szCs w:val="28"/>
        </w:rPr>
        <w:t>Наращивают объем производства предприятия мукомольно-крупяной и комбикормовой промышленности.</w:t>
      </w:r>
    </w:p>
    <w:p w:rsidR="00B23015" w:rsidRPr="00E040F1" w:rsidRDefault="00B23015" w:rsidP="00624826">
      <w:pPr>
        <w:ind w:firstLine="851"/>
        <w:jc w:val="both"/>
        <w:rPr>
          <w:sz w:val="28"/>
          <w:szCs w:val="28"/>
        </w:rPr>
      </w:pPr>
      <w:r w:rsidRPr="00E040F1">
        <w:rPr>
          <w:sz w:val="28"/>
          <w:szCs w:val="28"/>
        </w:rPr>
        <w:t>Продолжается модернизация и р</w:t>
      </w:r>
      <w:r w:rsidR="000D6000">
        <w:rPr>
          <w:sz w:val="28"/>
          <w:szCs w:val="28"/>
        </w:rPr>
        <w:t>еконструкция производства в ООО </w:t>
      </w:r>
      <w:r w:rsidRPr="00E040F1">
        <w:rPr>
          <w:sz w:val="28"/>
          <w:szCs w:val="28"/>
        </w:rPr>
        <w:t xml:space="preserve">«Курский солод», завершено строительство собственной котельной. </w:t>
      </w:r>
    </w:p>
    <w:p w:rsidR="00B23015" w:rsidRPr="00E040F1" w:rsidRDefault="00B23015" w:rsidP="00624826">
      <w:pPr>
        <w:ind w:firstLine="851"/>
        <w:jc w:val="both"/>
        <w:rPr>
          <w:sz w:val="28"/>
          <w:szCs w:val="28"/>
        </w:rPr>
      </w:pPr>
      <w:r w:rsidRPr="00E040F1">
        <w:rPr>
          <w:sz w:val="28"/>
          <w:szCs w:val="28"/>
        </w:rPr>
        <w:t xml:space="preserve">В 2015 году в ООО «Курскзернопром» (п. Черемисиново) за счет проведения модернизации увеличены мощности по производству крупы гречневой в 2 раза </w:t>
      </w:r>
      <w:r w:rsidR="000D6000">
        <w:rPr>
          <w:sz w:val="28"/>
          <w:szCs w:val="28"/>
        </w:rPr>
        <w:t>–</w:t>
      </w:r>
      <w:r w:rsidRPr="00E040F1">
        <w:rPr>
          <w:sz w:val="28"/>
          <w:szCs w:val="28"/>
        </w:rPr>
        <w:t xml:space="preserve"> до 25 тыс. тонн в год. </w:t>
      </w:r>
    </w:p>
    <w:p w:rsidR="00B23015" w:rsidRDefault="00B23015" w:rsidP="00624826">
      <w:pPr>
        <w:ind w:firstLine="851"/>
        <w:jc w:val="both"/>
        <w:rPr>
          <w:sz w:val="28"/>
          <w:szCs w:val="28"/>
        </w:rPr>
      </w:pPr>
      <w:r w:rsidRPr="00E040F1">
        <w:rPr>
          <w:sz w:val="28"/>
          <w:szCs w:val="28"/>
        </w:rPr>
        <w:t>Ведены в эксплуатацию цеха по переработке масличных культур и производству растительного масла в ООО «Агросил» Суджанского район</w:t>
      </w:r>
      <w:proofErr w:type="gramStart"/>
      <w:r w:rsidRPr="00E040F1">
        <w:rPr>
          <w:sz w:val="28"/>
          <w:szCs w:val="28"/>
        </w:rPr>
        <w:t>а и ООО</w:t>
      </w:r>
      <w:proofErr w:type="gramEnd"/>
      <w:r w:rsidRPr="00E040F1">
        <w:rPr>
          <w:sz w:val="28"/>
          <w:szCs w:val="28"/>
        </w:rPr>
        <w:t xml:space="preserve"> «Псельское» Беловского района</w:t>
      </w:r>
      <w:r w:rsidR="00CA638E">
        <w:rPr>
          <w:sz w:val="28"/>
          <w:szCs w:val="28"/>
        </w:rPr>
        <w:t>.</w:t>
      </w:r>
    </w:p>
    <w:p w:rsidR="002B3A53" w:rsidRDefault="002B3A53" w:rsidP="00624826">
      <w:pPr>
        <w:ind w:firstLine="709"/>
        <w:jc w:val="both"/>
        <w:rPr>
          <w:sz w:val="28"/>
          <w:szCs w:val="28"/>
        </w:rPr>
      </w:pPr>
      <w:r w:rsidRPr="002B3A53">
        <w:rPr>
          <w:sz w:val="28"/>
          <w:szCs w:val="28"/>
        </w:rPr>
        <w:t>АО «Надежда» продолжает работ</w:t>
      </w:r>
      <w:r w:rsidR="00CA638E">
        <w:rPr>
          <w:sz w:val="28"/>
          <w:szCs w:val="28"/>
        </w:rPr>
        <w:t>у</w:t>
      </w:r>
      <w:r w:rsidRPr="002B3A53">
        <w:rPr>
          <w:sz w:val="28"/>
          <w:szCs w:val="28"/>
        </w:rPr>
        <w:t xml:space="preserve"> по увеличению производстве</w:t>
      </w:r>
      <w:r w:rsidRPr="002B3A53">
        <w:rPr>
          <w:sz w:val="28"/>
          <w:szCs w:val="28"/>
        </w:rPr>
        <w:t>н</w:t>
      </w:r>
      <w:r w:rsidRPr="002B3A53">
        <w:rPr>
          <w:sz w:val="28"/>
          <w:szCs w:val="28"/>
        </w:rPr>
        <w:t>ных мощностей хладобойни</w:t>
      </w:r>
      <w:r w:rsidR="00CA638E">
        <w:rPr>
          <w:sz w:val="28"/>
          <w:szCs w:val="28"/>
        </w:rPr>
        <w:t>, также в</w:t>
      </w:r>
      <w:r w:rsidRPr="002B3A53">
        <w:rPr>
          <w:sz w:val="28"/>
          <w:szCs w:val="28"/>
        </w:rPr>
        <w:t>ведена линия по переработке семян подсолнечника и соевых бобов производительностью 44 тонны в сутки, что снижает зависимость от импортного соевого шрота.</w:t>
      </w:r>
    </w:p>
    <w:p w:rsidR="002918F7" w:rsidRPr="007C7A1F" w:rsidRDefault="002918F7" w:rsidP="00624826">
      <w:pPr>
        <w:ind w:right="74" w:firstLine="709"/>
        <w:jc w:val="both"/>
        <w:rPr>
          <w:sz w:val="28"/>
          <w:szCs w:val="28"/>
        </w:rPr>
      </w:pPr>
      <w:proofErr w:type="gramStart"/>
      <w:r w:rsidRPr="007C7A1F">
        <w:rPr>
          <w:sz w:val="28"/>
          <w:szCs w:val="28"/>
        </w:rPr>
        <w:t>В результате</w:t>
      </w:r>
      <w:r w:rsidR="00F20F79">
        <w:rPr>
          <w:sz w:val="28"/>
          <w:szCs w:val="28"/>
        </w:rPr>
        <w:t xml:space="preserve"> реализации инвестиционных проектов</w:t>
      </w:r>
      <w:r>
        <w:rPr>
          <w:sz w:val="28"/>
          <w:szCs w:val="28"/>
        </w:rPr>
        <w:t>,</w:t>
      </w:r>
      <w:r w:rsidRPr="007C7A1F">
        <w:rPr>
          <w:sz w:val="28"/>
          <w:szCs w:val="28"/>
        </w:rPr>
        <w:t xml:space="preserve"> в 2015 году достигнут </w:t>
      </w:r>
      <w:r w:rsidR="00CA638E">
        <w:rPr>
          <w:sz w:val="28"/>
          <w:szCs w:val="28"/>
        </w:rPr>
        <w:t>рост п</w:t>
      </w:r>
      <w:r w:rsidRPr="007C7A1F">
        <w:rPr>
          <w:sz w:val="28"/>
          <w:szCs w:val="28"/>
        </w:rPr>
        <w:t>роизводства мяса и субпродуктов в 1,3 раза, в том числе мяса и субпродуктов пищевых домашней птицы – в 1,3 раза, свинины – в 1,3 раза, полуфабрикатов мясных охлажденных – в 2,1 раза, полуфабрик</w:t>
      </w:r>
      <w:r w:rsidRPr="007C7A1F">
        <w:rPr>
          <w:sz w:val="28"/>
          <w:szCs w:val="28"/>
        </w:rPr>
        <w:t>а</w:t>
      </w:r>
      <w:r w:rsidRPr="007C7A1F">
        <w:rPr>
          <w:sz w:val="28"/>
          <w:szCs w:val="28"/>
        </w:rPr>
        <w:t>тов мясных замороженных – в 1,1 раза</w:t>
      </w:r>
      <w:r>
        <w:rPr>
          <w:sz w:val="28"/>
          <w:szCs w:val="28"/>
        </w:rPr>
        <w:t>,</w:t>
      </w:r>
      <w:r w:rsidRPr="007C7A1F">
        <w:rPr>
          <w:sz w:val="28"/>
          <w:szCs w:val="28"/>
        </w:rPr>
        <w:t xml:space="preserve"> масла сливочного – в 2,1 раза</w:t>
      </w:r>
      <w:r>
        <w:rPr>
          <w:sz w:val="28"/>
          <w:szCs w:val="28"/>
        </w:rPr>
        <w:t>,</w:t>
      </w:r>
      <w:r w:rsidRPr="007C7A1F">
        <w:rPr>
          <w:sz w:val="28"/>
          <w:szCs w:val="28"/>
        </w:rPr>
        <w:t xml:space="preserve"> комбикормов – в 1,1 раза</w:t>
      </w:r>
      <w:r>
        <w:rPr>
          <w:sz w:val="28"/>
          <w:szCs w:val="28"/>
        </w:rPr>
        <w:t>,</w:t>
      </w:r>
      <w:r w:rsidRPr="007C7A1F">
        <w:rPr>
          <w:sz w:val="28"/>
          <w:szCs w:val="28"/>
        </w:rPr>
        <w:t xml:space="preserve"> цельномолочной продукции – в 1,5 раза</w:t>
      </w:r>
      <w:r>
        <w:rPr>
          <w:sz w:val="28"/>
          <w:szCs w:val="28"/>
        </w:rPr>
        <w:t>,</w:t>
      </w:r>
      <w:r w:rsidRPr="007C7A1F">
        <w:rPr>
          <w:sz w:val="28"/>
          <w:szCs w:val="28"/>
        </w:rPr>
        <w:t xml:space="preserve"> муки</w:t>
      </w:r>
      <w:proofErr w:type="gramEnd"/>
      <w:r w:rsidRPr="007C7A1F">
        <w:rPr>
          <w:sz w:val="28"/>
          <w:szCs w:val="28"/>
        </w:rPr>
        <w:t xml:space="preserve"> – в 1,1 раза. </w:t>
      </w:r>
    </w:p>
    <w:p w:rsidR="004C0362" w:rsidRDefault="004C0362" w:rsidP="00CA638E">
      <w:pPr>
        <w:jc w:val="center"/>
        <w:rPr>
          <w:b/>
          <w:sz w:val="28"/>
          <w:szCs w:val="28"/>
        </w:rPr>
      </w:pPr>
    </w:p>
    <w:p w:rsidR="00BB3B2D" w:rsidRPr="00223B61" w:rsidRDefault="004C0362" w:rsidP="00CA638E">
      <w:pPr>
        <w:jc w:val="center"/>
        <w:rPr>
          <w:b/>
          <w:sz w:val="28"/>
          <w:szCs w:val="28"/>
        </w:rPr>
      </w:pPr>
      <w:r w:rsidRPr="00223B61">
        <w:rPr>
          <w:b/>
          <w:sz w:val="28"/>
          <w:szCs w:val="28"/>
        </w:rPr>
        <w:t>Работа Администрации Курской области по поддержке инвесторов в отрасли</w:t>
      </w:r>
      <w:r w:rsidR="00BB3B2D" w:rsidRPr="00223B61">
        <w:rPr>
          <w:b/>
          <w:sz w:val="28"/>
          <w:szCs w:val="28"/>
        </w:rPr>
        <w:t xml:space="preserve"> добычи и переработки</w:t>
      </w:r>
      <w:r w:rsidRPr="00223B61">
        <w:rPr>
          <w:b/>
          <w:sz w:val="28"/>
          <w:szCs w:val="28"/>
        </w:rPr>
        <w:t xml:space="preserve"> </w:t>
      </w:r>
      <w:r w:rsidR="00BB3B2D" w:rsidRPr="00223B61">
        <w:rPr>
          <w:b/>
          <w:sz w:val="28"/>
          <w:szCs w:val="28"/>
        </w:rPr>
        <w:t>полезных ископаемых</w:t>
      </w:r>
    </w:p>
    <w:p w:rsidR="002918F7" w:rsidRPr="00223B61" w:rsidRDefault="002918F7" w:rsidP="00624826">
      <w:pPr>
        <w:pStyle w:val="13"/>
        <w:shd w:val="clear" w:color="auto" w:fill="auto"/>
        <w:spacing w:after="0" w:line="240" w:lineRule="auto"/>
        <w:ind w:right="120"/>
        <w:jc w:val="both"/>
        <w:rPr>
          <w:sz w:val="28"/>
          <w:szCs w:val="28"/>
        </w:rPr>
      </w:pPr>
    </w:p>
    <w:p w:rsidR="004C0362" w:rsidRPr="004C0362" w:rsidRDefault="004C0362" w:rsidP="00624826">
      <w:pPr>
        <w:pStyle w:val="31"/>
        <w:spacing w:after="0" w:line="240" w:lineRule="auto"/>
        <w:ind w:firstLine="709"/>
        <w:rPr>
          <w:rFonts w:ascii="Times New Roman" w:eastAsia="T3Font_8" w:hAnsi="Times New Roman"/>
          <w:bCs/>
          <w:sz w:val="28"/>
          <w:szCs w:val="28"/>
        </w:rPr>
      </w:pPr>
      <w:r w:rsidRPr="00223B61">
        <w:rPr>
          <w:rFonts w:ascii="Times New Roman" w:eastAsia="T3Font_8" w:hAnsi="Times New Roman"/>
          <w:bCs/>
          <w:sz w:val="28"/>
          <w:szCs w:val="28"/>
        </w:rPr>
        <w:t>Администрацией Курской области была проведена работа по вкл</w:t>
      </w:r>
      <w:r w:rsidRPr="00223B61">
        <w:rPr>
          <w:rFonts w:ascii="Times New Roman" w:eastAsia="T3Font_8" w:hAnsi="Times New Roman"/>
          <w:bCs/>
          <w:sz w:val="28"/>
          <w:szCs w:val="28"/>
        </w:rPr>
        <w:t>ю</w:t>
      </w:r>
      <w:r w:rsidRPr="00223B61">
        <w:rPr>
          <w:rFonts w:ascii="Times New Roman" w:eastAsia="T3Font_8" w:hAnsi="Times New Roman"/>
          <w:bCs/>
          <w:sz w:val="28"/>
          <w:szCs w:val="28"/>
        </w:rPr>
        <w:t xml:space="preserve">чению ОАО «Михайловский ГОК» </w:t>
      </w:r>
      <w:r w:rsidRPr="00223B61">
        <w:rPr>
          <w:rFonts w:ascii="Times New Roman" w:hAnsi="Times New Roman"/>
          <w:sz w:val="28"/>
          <w:szCs w:val="28"/>
        </w:rPr>
        <w:t>в перечень предприятий, оказывающих существенное влияние на отрасли промышленности и торговли, сформ</w:t>
      </w:r>
      <w:r w:rsidRPr="00223B61">
        <w:rPr>
          <w:rFonts w:ascii="Times New Roman" w:hAnsi="Times New Roman"/>
          <w:sz w:val="28"/>
          <w:szCs w:val="28"/>
        </w:rPr>
        <w:t>и</w:t>
      </w:r>
      <w:r w:rsidRPr="00223B61">
        <w:rPr>
          <w:rFonts w:ascii="Times New Roman" w:hAnsi="Times New Roman"/>
          <w:sz w:val="28"/>
          <w:szCs w:val="28"/>
        </w:rPr>
        <w:t xml:space="preserve">рованный </w:t>
      </w:r>
      <w:r w:rsidRPr="00223B61">
        <w:rPr>
          <w:rFonts w:ascii="Times New Roman" w:hAnsi="Times New Roman"/>
          <w:bCs/>
          <w:sz w:val="28"/>
          <w:szCs w:val="28"/>
        </w:rPr>
        <w:t>Министерством промышленности и торговли Российской Фед</w:t>
      </w:r>
      <w:r w:rsidRPr="00223B61">
        <w:rPr>
          <w:rFonts w:ascii="Times New Roman" w:hAnsi="Times New Roman"/>
          <w:bCs/>
          <w:sz w:val="28"/>
          <w:szCs w:val="28"/>
        </w:rPr>
        <w:t>е</w:t>
      </w:r>
      <w:r w:rsidRPr="00223B61">
        <w:rPr>
          <w:rFonts w:ascii="Times New Roman" w:hAnsi="Times New Roman"/>
          <w:bCs/>
          <w:sz w:val="28"/>
          <w:szCs w:val="28"/>
        </w:rPr>
        <w:t>рации</w:t>
      </w:r>
      <w:r w:rsidRPr="00223B61">
        <w:rPr>
          <w:rFonts w:ascii="Times New Roman" w:hAnsi="Times New Roman"/>
          <w:sz w:val="28"/>
          <w:szCs w:val="28"/>
        </w:rPr>
        <w:t>.</w:t>
      </w:r>
    </w:p>
    <w:p w:rsidR="002918F7" w:rsidRPr="007C7A1F" w:rsidRDefault="002918F7" w:rsidP="00624826">
      <w:pPr>
        <w:pStyle w:val="31"/>
        <w:spacing w:after="0" w:line="240" w:lineRule="auto"/>
        <w:ind w:firstLine="709"/>
        <w:rPr>
          <w:rFonts w:ascii="Times New Roman" w:eastAsia="T3Font_8" w:hAnsi="Times New Roman"/>
          <w:bCs/>
          <w:sz w:val="28"/>
          <w:szCs w:val="28"/>
        </w:rPr>
      </w:pPr>
      <w:r w:rsidRPr="004C0362">
        <w:rPr>
          <w:rFonts w:ascii="Times New Roman" w:eastAsia="T3Font_8" w:hAnsi="Times New Roman"/>
          <w:bCs/>
          <w:sz w:val="28"/>
          <w:szCs w:val="28"/>
        </w:rPr>
        <w:t xml:space="preserve">В период 2007-2015 годов в рамках развития производства на </w:t>
      </w:r>
      <w:r w:rsidR="00890A02" w:rsidRPr="004C0362">
        <w:rPr>
          <w:rFonts w:ascii="Times New Roman" w:eastAsia="T3Font_8" w:hAnsi="Times New Roman"/>
          <w:bCs/>
          <w:sz w:val="28"/>
          <w:szCs w:val="28"/>
        </w:rPr>
        <w:t>ОАО </w:t>
      </w:r>
      <w:r w:rsidR="00F20F79" w:rsidRPr="004C0362">
        <w:rPr>
          <w:rFonts w:ascii="Times New Roman" w:eastAsia="T3Font_8" w:hAnsi="Times New Roman"/>
          <w:bCs/>
          <w:sz w:val="28"/>
          <w:szCs w:val="28"/>
        </w:rPr>
        <w:t>«</w:t>
      </w:r>
      <w:r w:rsidRPr="004C0362">
        <w:rPr>
          <w:rFonts w:ascii="Times New Roman" w:eastAsia="T3Font_8" w:hAnsi="Times New Roman"/>
          <w:bCs/>
          <w:sz w:val="28"/>
          <w:szCs w:val="28"/>
        </w:rPr>
        <w:t>Михайловск</w:t>
      </w:r>
      <w:r w:rsidR="00F20F79" w:rsidRPr="004C0362">
        <w:rPr>
          <w:rFonts w:ascii="Times New Roman" w:eastAsia="T3Font_8" w:hAnsi="Times New Roman"/>
          <w:bCs/>
          <w:sz w:val="28"/>
          <w:szCs w:val="28"/>
        </w:rPr>
        <w:t>ий</w:t>
      </w:r>
      <w:r w:rsidRPr="004C0362">
        <w:rPr>
          <w:rFonts w:ascii="Times New Roman" w:eastAsia="T3Font_8" w:hAnsi="Times New Roman"/>
          <w:bCs/>
          <w:sz w:val="28"/>
          <w:szCs w:val="28"/>
        </w:rPr>
        <w:t xml:space="preserve"> ГОК</w:t>
      </w:r>
      <w:r w:rsidR="00F20F79" w:rsidRPr="004C0362">
        <w:rPr>
          <w:rFonts w:ascii="Times New Roman" w:eastAsia="T3Font_8" w:hAnsi="Times New Roman"/>
          <w:bCs/>
          <w:sz w:val="28"/>
          <w:szCs w:val="28"/>
        </w:rPr>
        <w:t>»</w:t>
      </w:r>
      <w:r w:rsidRPr="004C0362">
        <w:rPr>
          <w:rFonts w:ascii="Times New Roman" w:eastAsia="T3Font_8" w:hAnsi="Times New Roman"/>
          <w:bCs/>
          <w:sz w:val="28"/>
          <w:szCs w:val="28"/>
        </w:rPr>
        <w:t xml:space="preserve"> реализован инвестиционный</w:t>
      </w:r>
      <w:r w:rsidRPr="007C7A1F">
        <w:rPr>
          <w:rFonts w:ascii="Times New Roman" w:eastAsia="T3Font_8" w:hAnsi="Times New Roman"/>
          <w:bCs/>
          <w:sz w:val="28"/>
          <w:szCs w:val="28"/>
        </w:rPr>
        <w:t xml:space="preserve"> проект «Стро</w:t>
      </w:r>
      <w:r w:rsidRPr="007C7A1F">
        <w:rPr>
          <w:rFonts w:ascii="Times New Roman" w:eastAsia="T3Font_8" w:hAnsi="Times New Roman"/>
          <w:bCs/>
          <w:sz w:val="28"/>
          <w:szCs w:val="28"/>
        </w:rPr>
        <w:t>и</w:t>
      </w:r>
      <w:r w:rsidRPr="007C7A1F">
        <w:rPr>
          <w:rFonts w:ascii="Times New Roman" w:eastAsia="T3Font_8" w:hAnsi="Times New Roman"/>
          <w:bCs/>
          <w:sz w:val="28"/>
          <w:szCs w:val="28"/>
        </w:rPr>
        <w:t>тельство технологического комплекса и объектов инфраструктуры обж</w:t>
      </w:r>
      <w:r w:rsidRPr="007C7A1F">
        <w:rPr>
          <w:rFonts w:ascii="Times New Roman" w:eastAsia="T3Font_8" w:hAnsi="Times New Roman"/>
          <w:bCs/>
          <w:sz w:val="28"/>
          <w:szCs w:val="28"/>
        </w:rPr>
        <w:t>и</w:t>
      </w:r>
      <w:r w:rsidRPr="007C7A1F">
        <w:rPr>
          <w:rFonts w:ascii="Times New Roman" w:eastAsia="T3Font_8" w:hAnsi="Times New Roman"/>
          <w:bCs/>
          <w:sz w:val="28"/>
          <w:szCs w:val="28"/>
        </w:rPr>
        <w:t xml:space="preserve">говой машины № 3». В </w:t>
      </w:r>
      <w:r w:rsidR="00CA638E">
        <w:rPr>
          <w:rFonts w:ascii="Times New Roman" w:eastAsia="T3Font_8" w:hAnsi="Times New Roman"/>
          <w:bCs/>
          <w:sz w:val="28"/>
          <w:szCs w:val="28"/>
        </w:rPr>
        <w:t>2015 году</w:t>
      </w:r>
      <w:r w:rsidRPr="007C7A1F">
        <w:rPr>
          <w:rFonts w:ascii="Times New Roman" w:eastAsia="T3Font_8" w:hAnsi="Times New Roman"/>
          <w:bCs/>
          <w:sz w:val="28"/>
          <w:szCs w:val="28"/>
        </w:rPr>
        <w:t xml:space="preserve"> объект введен в эксплуатацию, что п</w:t>
      </w:r>
      <w:r w:rsidRPr="007C7A1F">
        <w:rPr>
          <w:rFonts w:ascii="Times New Roman" w:eastAsia="T3Font_8" w:hAnsi="Times New Roman"/>
          <w:bCs/>
          <w:sz w:val="28"/>
          <w:szCs w:val="28"/>
        </w:rPr>
        <w:t>о</w:t>
      </w:r>
      <w:r w:rsidRPr="007C7A1F">
        <w:rPr>
          <w:rFonts w:ascii="Times New Roman" w:eastAsia="T3Font_8" w:hAnsi="Times New Roman"/>
          <w:bCs/>
          <w:sz w:val="28"/>
          <w:szCs w:val="28"/>
        </w:rPr>
        <w:t>зволит предприятию увеличить объем производства наиболее востреб</w:t>
      </w:r>
      <w:r w:rsidRPr="007C7A1F">
        <w:rPr>
          <w:rFonts w:ascii="Times New Roman" w:eastAsia="T3Font_8" w:hAnsi="Times New Roman"/>
          <w:bCs/>
          <w:sz w:val="28"/>
          <w:szCs w:val="28"/>
        </w:rPr>
        <w:t>о</w:t>
      </w:r>
      <w:r w:rsidRPr="007C7A1F">
        <w:rPr>
          <w:rFonts w:ascii="Times New Roman" w:eastAsia="T3Font_8" w:hAnsi="Times New Roman"/>
          <w:bCs/>
          <w:sz w:val="28"/>
          <w:szCs w:val="28"/>
        </w:rPr>
        <w:t xml:space="preserve">ванного вида продукции - окатышей в полтора раза или на 5 млн. тонн в год. </w:t>
      </w:r>
    </w:p>
    <w:p w:rsidR="002918F7" w:rsidRDefault="002918F7" w:rsidP="00624826">
      <w:pPr>
        <w:shd w:val="clear" w:color="auto" w:fill="FFFFFF"/>
        <w:ind w:firstLine="709"/>
        <w:jc w:val="both"/>
        <w:rPr>
          <w:rFonts w:eastAsia="T3Font_8"/>
          <w:bCs/>
          <w:sz w:val="28"/>
          <w:szCs w:val="28"/>
          <w:shd w:val="clear" w:color="auto" w:fill="FFFFFF"/>
        </w:rPr>
      </w:pPr>
      <w:r w:rsidRPr="007C7A1F">
        <w:rPr>
          <w:rFonts w:eastAsia="T3Font_8"/>
          <w:bCs/>
          <w:sz w:val="28"/>
          <w:szCs w:val="28"/>
          <w:shd w:val="clear" w:color="auto" w:fill="FFFFFF"/>
        </w:rPr>
        <w:t>В 2015 году на 14-ой технологической секции дробильно-обогатительного комплекса проведен промышленный эксперимент по п</w:t>
      </w:r>
      <w:r w:rsidRPr="007C7A1F">
        <w:rPr>
          <w:rFonts w:eastAsia="T3Font_8"/>
          <w:bCs/>
          <w:sz w:val="28"/>
          <w:szCs w:val="28"/>
          <w:shd w:val="clear" w:color="auto" w:fill="FFFFFF"/>
        </w:rPr>
        <w:t>о</w:t>
      </w:r>
      <w:r w:rsidRPr="007C7A1F">
        <w:rPr>
          <w:rFonts w:eastAsia="T3Font_8"/>
          <w:bCs/>
          <w:sz w:val="28"/>
          <w:szCs w:val="28"/>
          <w:shd w:val="clear" w:color="auto" w:fill="FFFFFF"/>
        </w:rPr>
        <w:t>лучению концентрата из окисленных кварцитов. Полученный продукт н</w:t>
      </w:r>
      <w:r w:rsidRPr="007C7A1F">
        <w:rPr>
          <w:rFonts w:eastAsia="T3Font_8"/>
          <w:bCs/>
          <w:sz w:val="28"/>
          <w:szCs w:val="28"/>
          <w:shd w:val="clear" w:color="auto" w:fill="FFFFFF"/>
        </w:rPr>
        <w:t>а</w:t>
      </w:r>
      <w:r w:rsidRPr="007C7A1F">
        <w:rPr>
          <w:rFonts w:eastAsia="T3Font_8"/>
          <w:bCs/>
          <w:sz w:val="28"/>
          <w:szCs w:val="28"/>
          <w:shd w:val="clear" w:color="auto" w:fill="FFFFFF"/>
        </w:rPr>
        <w:t xml:space="preserve">правлен на металлургические предприятия </w:t>
      </w:r>
      <w:r>
        <w:rPr>
          <w:rFonts w:eastAsia="T3Font_8"/>
          <w:bCs/>
          <w:sz w:val="28"/>
          <w:szCs w:val="28"/>
          <w:shd w:val="clear" w:color="auto" w:fill="FFFFFF"/>
        </w:rPr>
        <w:t xml:space="preserve">страны </w:t>
      </w:r>
      <w:r w:rsidRPr="007C7A1F">
        <w:rPr>
          <w:rFonts w:eastAsia="T3Font_8"/>
          <w:bCs/>
          <w:sz w:val="28"/>
          <w:szCs w:val="28"/>
          <w:shd w:val="clear" w:color="auto" w:fill="FFFFFF"/>
        </w:rPr>
        <w:t>для оценки его качес</w:t>
      </w:r>
      <w:r w:rsidRPr="007C7A1F">
        <w:rPr>
          <w:rFonts w:eastAsia="T3Font_8"/>
          <w:bCs/>
          <w:sz w:val="28"/>
          <w:szCs w:val="28"/>
          <w:shd w:val="clear" w:color="auto" w:fill="FFFFFF"/>
        </w:rPr>
        <w:t>т</w:t>
      </w:r>
      <w:r w:rsidRPr="007C7A1F">
        <w:rPr>
          <w:rFonts w:eastAsia="T3Font_8"/>
          <w:bCs/>
          <w:sz w:val="28"/>
          <w:szCs w:val="28"/>
          <w:shd w:val="clear" w:color="auto" w:fill="FFFFFF"/>
        </w:rPr>
        <w:t>ва. В случае получения положительных отзывов будет принято решение о начале строительства нового дробильно-обогатительного комплекса.</w:t>
      </w:r>
    </w:p>
    <w:p w:rsidR="002918F7" w:rsidRPr="00BB3B2D" w:rsidRDefault="002918F7" w:rsidP="00624826">
      <w:pPr>
        <w:pStyle w:val="13"/>
        <w:shd w:val="clear" w:color="auto" w:fill="auto"/>
        <w:spacing w:after="0" w:line="240" w:lineRule="auto"/>
        <w:ind w:right="120"/>
        <w:jc w:val="both"/>
        <w:rPr>
          <w:sz w:val="28"/>
          <w:szCs w:val="28"/>
        </w:rPr>
      </w:pPr>
    </w:p>
    <w:p w:rsidR="0038359E" w:rsidRPr="00223B61" w:rsidRDefault="0038359E" w:rsidP="0038359E">
      <w:pPr>
        <w:pStyle w:val="21"/>
        <w:spacing w:line="240" w:lineRule="auto"/>
        <w:ind w:left="0" w:firstLine="0"/>
        <w:jc w:val="center"/>
        <w:rPr>
          <w:b/>
          <w:szCs w:val="28"/>
        </w:rPr>
      </w:pPr>
      <w:r w:rsidRPr="00223B61">
        <w:rPr>
          <w:b/>
          <w:szCs w:val="28"/>
        </w:rPr>
        <w:t>Работа Администрации Курской области по поддержке инвесторов в производстве резиновых и пластмассовых изделий</w:t>
      </w:r>
    </w:p>
    <w:p w:rsidR="0022643B" w:rsidRPr="00223B61" w:rsidRDefault="0022643B" w:rsidP="00624826">
      <w:pPr>
        <w:jc w:val="both"/>
        <w:rPr>
          <w:b/>
          <w:sz w:val="28"/>
          <w:szCs w:val="28"/>
        </w:rPr>
      </w:pPr>
    </w:p>
    <w:p w:rsidR="009025E9" w:rsidRPr="00223B61" w:rsidRDefault="009025E9" w:rsidP="009025E9">
      <w:pPr>
        <w:ind w:firstLine="709"/>
        <w:jc w:val="both"/>
        <w:rPr>
          <w:sz w:val="28"/>
          <w:szCs w:val="28"/>
        </w:rPr>
      </w:pPr>
      <w:r w:rsidRPr="00223B61">
        <w:rPr>
          <w:sz w:val="28"/>
          <w:szCs w:val="28"/>
        </w:rPr>
        <w:t>В рамках содействия предприятиям области в реализации планов импортозамещения Администрацией области в Правительство Российской Федерации направлены предложения по использованию потенциала и</w:t>
      </w:r>
      <w:r w:rsidRPr="00223B61">
        <w:rPr>
          <w:sz w:val="28"/>
          <w:szCs w:val="28"/>
        </w:rPr>
        <w:t>м</w:t>
      </w:r>
      <w:r w:rsidRPr="00223B61">
        <w:rPr>
          <w:sz w:val="28"/>
          <w:szCs w:val="28"/>
        </w:rPr>
        <w:t>портозамещения предприятий промышленности региона.</w:t>
      </w:r>
    </w:p>
    <w:p w:rsidR="009025E9" w:rsidRPr="00223B61" w:rsidRDefault="004C0362" w:rsidP="009025E9">
      <w:pPr>
        <w:ind w:firstLine="709"/>
        <w:jc w:val="both"/>
        <w:rPr>
          <w:sz w:val="28"/>
          <w:szCs w:val="28"/>
        </w:rPr>
      </w:pPr>
      <w:r w:rsidRPr="00223B61">
        <w:rPr>
          <w:bCs/>
          <w:color w:val="252525"/>
          <w:sz w:val="28"/>
          <w:szCs w:val="28"/>
          <w:shd w:val="clear" w:color="auto" w:fill="FFFFFF"/>
        </w:rPr>
        <w:t>Министерством промышленности и торговли Российской Федерации</w:t>
      </w:r>
      <w:r w:rsidRPr="00223B61">
        <w:rPr>
          <w:sz w:val="28"/>
          <w:szCs w:val="28"/>
        </w:rPr>
        <w:t xml:space="preserve"> </w:t>
      </w:r>
      <w:r w:rsidR="009025E9" w:rsidRPr="00223B61">
        <w:rPr>
          <w:sz w:val="28"/>
          <w:szCs w:val="28"/>
        </w:rPr>
        <w:t>предложения области учтены. В отраслевые планы по импортозамещению включены 22 проекта предприятий области по 3-м технологическим н</w:t>
      </w:r>
      <w:r w:rsidR="009025E9" w:rsidRPr="00223B61">
        <w:rPr>
          <w:sz w:val="28"/>
          <w:szCs w:val="28"/>
        </w:rPr>
        <w:t>а</w:t>
      </w:r>
      <w:r w:rsidR="009025E9" w:rsidRPr="00223B61">
        <w:rPr>
          <w:sz w:val="28"/>
          <w:szCs w:val="28"/>
        </w:rPr>
        <w:t>правлениям – авиастроению, энергетическому машиностроению, химич</w:t>
      </w:r>
      <w:r w:rsidR="009025E9" w:rsidRPr="00223B61">
        <w:rPr>
          <w:sz w:val="28"/>
          <w:szCs w:val="28"/>
        </w:rPr>
        <w:t>е</w:t>
      </w:r>
      <w:r w:rsidR="009025E9" w:rsidRPr="00223B61">
        <w:rPr>
          <w:sz w:val="28"/>
          <w:szCs w:val="28"/>
        </w:rPr>
        <w:t xml:space="preserve">ской промышленности. </w:t>
      </w:r>
    </w:p>
    <w:p w:rsidR="009025E9" w:rsidRPr="00223B61" w:rsidRDefault="009025E9" w:rsidP="009025E9">
      <w:pPr>
        <w:ind w:firstLine="709"/>
        <w:jc w:val="both"/>
        <w:rPr>
          <w:sz w:val="28"/>
          <w:szCs w:val="28"/>
        </w:rPr>
      </w:pPr>
      <w:r w:rsidRPr="00223B61">
        <w:rPr>
          <w:sz w:val="28"/>
          <w:szCs w:val="28"/>
        </w:rPr>
        <w:t xml:space="preserve">ОАО «Михайловский ГОК», ОАО «Курскрезинотехника», ООО «Курскхимволокно», АО «Курский электроаппаратный завод» </w:t>
      </w:r>
      <w:proofErr w:type="gramStart"/>
      <w:r w:rsidRPr="00223B61">
        <w:rPr>
          <w:sz w:val="28"/>
          <w:szCs w:val="28"/>
        </w:rPr>
        <w:t>и ООО</w:t>
      </w:r>
      <w:proofErr w:type="gramEnd"/>
      <w:r w:rsidRPr="00223B61">
        <w:rPr>
          <w:sz w:val="28"/>
          <w:szCs w:val="28"/>
        </w:rPr>
        <w:t xml:space="preserve"> «Нипромтекс» включены в перечень предприятий, оказывающих сущес</w:t>
      </w:r>
      <w:r w:rsidRPr="00223B61">
        <w:rPr>
          <w:sz w:val="28"/>
          <w:szCs w:val="28"/>
        </w:rPr>
        <w:t>т</w:t>
      </w:r>
      <w:r w:rsidRPr="00223B61">
        <w:rPr>
          <w:sz w:val="28"/>
          <w:szCs w:val="28"/>
        </w:rPr>
        <w:t>венное влияние на от</w:t>
      </w:r>
      <w:r w:rsidR="004B1B53" w:rsidRPr="00223B61">
        <w:rPr>
          <w:sz w:val="28"/>
          <w:szCs w:val="28"/>
        </w:rPr>
        <w:t>расли промышленности и торговли.</w:t>
      </w:r>
      <w:r w:rsidRPr="00223B61">
        <w:rPr>
          <w:sz w:val="28"/>
          <w:szCs w:val="28"/>
        </w:rPr>
        <w:t xml:space="preserve"> </w:t>
      </w:r>
    </w:p>
    <w:p w:rsidR="0022643B" w:rsidRDefault="0022643B" w:rsidP="0062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дает право предприятиям участвовать в конкурсных процедурах на получение государственной поддержки – субсидий на уплату процен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ставок по кредитам, </w:t>
      </w:r>
      <w:r w:rsidR="00F20F79">
        <w:rPr>
          <w:sz w:val="28"/>
          <w:szCs w:val="28"/>
        </w:rPr>
        <w:t>полученным</w:t>
      </w:r>
      <w:r>
        <w:rPr>
          <w:sz w:val="28"/>
          <w:szCs w:val="28"/>
        </w:rPr>
        <w:t xml:space="preserve"> на реализацию инвестиционных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ектов, пополнение оборотных средств.</w:t>
      </w:r>
    </w:p>
    <w:p w:rsidR="00111AA6" w:rsidRDefault="0022643B" w:rsidP="0062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«Курскхимволокно» по производству технической нити для кордной ткани и высокопрочных крученых нитей, используемых в производстве технического текстиля для нужд силовых ведомств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включены в отраслевой план по импортозамещению в химическом комплексе.</w:t>
      </w:r>
      <w:r w:rsidR="00CA638E">
        <w:rPr>
          <w:sz w:val="28"/>
          <w:szCs w:val="28"/>
        </w:rPr>
        <w:t xml:space="preserve"> </w:t>
      </w:r>
      <w:r w:rsidR="00111AA6">
        <w:rPr>
          <w:sz w:val="28"/>
          <w:szCs w:val="28"/>
        </w:rPr>
        <w:t xml:space="preserve">В </w:t>
      </w:r>
      <w:r w:rsidR="00111AA6" w:rsidRPr="007C7A1F">
        <w:rPr>
          <w:sz w:val="28"/>
          <w:szCs w:val="28"/>
        </w:rPr>
        <w:t>рамках программы технического переоснащения модернизированы машины формования химических волокон путем уст</w:t>
      </w:r>
      <w:r w:rsidR="00111AA6" w:rsidRPr="007C7A1F">
        <w:rPr>
          <w:sz w:val="28"/>
          <w:szCs w:val="28"/>
        </w:rPr>
        <w:t>а</w:t>
      </w:r>
      <w:r w:rsidR="00111AA6" w:rsidRPr="007C7A1F">
        <w:rPr>
          <w:sz w:val="28"/>
          <w:szCs w:val="28"/>
        </w:rPr>
        <w:t>новки совр</w:t>
      </w:r>
      <w:r w:rsidR="00F20F79">
        <w:rPr>
          <w:sz w:val="28"/>
          <w:szCs w:val="28"/>
        </w:rPr>
        <w:t>еменных намоточных модулей</w:t>
      </w:r>
      <w:r w:rsidR="00CA638E">
        <w:rPr>
          <w:sz w:val="28"/>
          <w:szCs w:val="28"/>
        </w:rPr>
        <w:t>.</w:t>
      </w:r>
    </w:p>
    <w:p w:rsidR="0022643B" w:rsidRDefault="0022643B" w:rsidP="0062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Инвестиционный проект ООО «Нипромтекс» «Создание нового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сокоэффективного производства объемных нетканых материалов и уте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лителей из синтетических волокон, применяемых в производстве швейных изделий, </w:t>
      </w:r>
      <w:r w:rsidRPr="00223B61">
        <w:rPr>
          <w:sz w:val="28"/>
          <w:szCs w:val="28"/>
        </w:rPr>
        <w:t>мягкой мебели, фильтров, строительных материалов и др</w:t>
      </w:r>
      <w:r w:rsidR="00F20F79" w:rsidRPr="00223B61">
        <w:rPr>
          <w:sz w:val="28"/>
          <w:szCs w:val="28"/>
        </w:rPr>
        <w:t>угих и</w:t>
      </w:r>
      <w:r w:rsidR="00F20F79" w:rsidRPr="00223B61">
        <w:rPr>
          <w:sz w:val="28"/>
          <w:szCs w:val="28"/>
        </w:rPr>
        <w:t>з</w:t>
      </w:r>
      <w:r w:rsidR="00F20F79" w:rsidRPr="00223B61">
        <w:rPr>
          <w:sz w:val="28"/>
          <w:szCs w:val="28"/>
        </w:rPr>
        <w:t>делий</w:t>
      </w:r>
      <w:r w:rsidRPr="00223B61">
        <w:rPr>
          <w:sz w:val="28"/>
          <w:szCs w:val="28"/>
        </w:rPr>
        <w:t xml:space="preserve">» включен </w:t>
      </w:r>
      <w:r w:rsidR="005F5302" w:rsidRPr="00223B61">
        <w:rPr>
          <w:bCs/>
          <w:color w:val="252525"/>
          <w:sz w:val="28"/>
          <w:szCs w:val="28"/>
          <w:shd w:val="clear" w:color="auto" w:fill="FFFFFF"/>
        </w:rPr>
        <w:t>Министерством промышленности и торговли Российской Федерации</w:t>
      </w:r>
      <w:r w:rsidR="005F5302" w:rsidRPr="00223B61">
        <w:rPr>
          <w:sz w:val="28"/>
          <w:szCs w:val="28"/>
        </w:rPr>
        <w:t xml:space="preserve"> </w:t>
      </w:r>
      <w:r w:rsidRPr="00223B61">
        <w:rPr>
          <w:sz w:val="28"/>
          <w:szCs w:val="28"/>
        </w:rPr>
        <w:t>в перечень комплексных инвестиционных проектов по приор</w:t>
      </w:r>
      <w:r w:rsidRPr="00223B61">
        <w:rPr>
          <w:sz w:val="28"/>
          <w:szCs w:val="28"/>
        </w:rPr>
        <w:t>и</w:t>
      </w:r>
      <w:r w:rsidRPr="00223B61">
        <w:rPr>
          <w:sz w:val="28"/>
          <w:szCs w:val="28"/>
        </w:rPr>
        <w:t>тетным направлениям гражданской промышленности</w:t>
      </w:r>
      <w:r>
        <w:rPr>
          <w:sz w:val="28"/>
          <w:szCs w:val="28"/>
        </w:rPr>
        <w:t xml:space="preserve">. </w:t>
      </w:r>
    </w:p>
    <w:p w:rsidR="0022643B" w:rsidRDefault="0022643B" w:rsidP="0062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Инвестиционный проект ОАО «Курскрезинотехника» по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производства импортозамещающих конвейерных лент нового покол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для горно-металлургической отрасли одобрен к финансированию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деральным фондом развития промышленности. Средства Фонда составят 300 млн. рублей под 5% годовых. </w:t>
      </w:r>
    </w:p>
    <w:p w:rsidR="009A3ECE" w:rsidRPr="009A3ECE" w:rsidRDefault="009A3ECE" w:rsidP="00624826">
      <w:pPr>
        <w:ind w:firstLine="709"/>
        <w:jc w:val="both"/>
        <w:rPr>
          <w:sz w:val="28"/>
          <w:szCs w:val="28"/>
        </w:rPr>
      </w:pPr>
      <w:r w:rsidRPr="009A3ECE">
        <w:rPr>
          <w:sz w:val="28"/>
          <w:szCs w:val="28"/>
        </w:rPr>
        <w:t>В 2015 год</w:t>
      </w:r>
      <w:proofErr w:type="gramStart"/>
      <w:r w:rsidRPr="009A3ECE">
        <w:rPr>
          <w:sz w:val="28"/>
          <w:szCs w:val="28"/>
        </w:rPr>
        <w:t>у ООО</w:t>
      </w:r>
      <w:proofErr w:type="gramEnd"/>
      <w:r w:rsidRPr="009A3ECE">
        <w:rPr>
          <w:sz w:val="28"/>
          <w:szCs w:val="28"/>
        </w:rPr>
        <w:t xml:space="preserve"> НПО «Композит» </w:t>
      </w:r>
      <w:r w:rsidRPr="009A3ECE">
        <w:rPr>
          <w:sz w:val="28"/>
          <w:szCs w:val="28"/>
        </w:rPr>
        <w:noBreakHyphen/>
        <w:t xml:space="preserve"> победителю конкурсного отб</w:t>
      </w:r>
      <w:r w:rsidRPr="009A3ECE">
        <w:rPr>
          <w:sz w:val="28"/>
          <w:szCs w:val="28"/>
        </w:rPr>
        <w:t>о</w:t>
      </w:r>
      <w:r w:rsidRPr="009A3ECE">
        <w:rPr>
          <w:sz w:val="28"/>
          <w:szCs w:val="28"/>
        </w:rPr>
        <w:t>ра наиболее эффективных проектов 2014 года предоставлена субсидия на возмещение части затрат на уплату процентов по кредиту, привлеченному на реализацию инвестиционного проекта «Модернизация и техническое перевооружение производства резинотехнических изделий», в размере 5,36 млн. рублей.</w:t>
      </w:r>
    </w:p>
    <w:p w:rsidR="009A3ECE" w:rsidRDefault="009A3ECE" w:rsidP="00624826">
      <w:pPr>
        <w:ind w:firstLine="709"/>
        <w:jc w:val="both"/>
        <w:rPr>
          <w:sz w:val="28"/>
          <w:szCs w:val="28"/>
        </w:rPr>
      </w:pPr>
    </w:p>
    <w:p w:rsidR="0038359E" w:rsidRPr="00223B61" w:rsidRDefault="0038359E" w:rsidP="00CA638E">
      <w:pPr>
        <w:jc w:val="center"/>
        <w:rPr>
          <w:sz w:val="28"/>
          <w:szCs w:val="28"/>
        </w:rPr>
      </w:pPr>
      <w:r w:rsidRPr="00223B61">
        <w:rPr>
          <w:b/>
          <w:sz w:val="28"/>
          <w:szCs w:val="28"/>
        </w:rPr>
        <w:t xml:space="preserve">Работа Администрации Курской области по поддержке инвесторов </w:t>
      </w:r>
      <w:proofErr w:type="gramStart"/>
      <w:r w:rsidRPr="00223B61">
        <w:rPr>
          <w:b/>
          <w:sz w:val="28"/>
          <w:szCs w:val="28"/>
        </w:rPr>
        <w:t>в</w:t>
      </w:r>
      <w:proofErr w:type="gramEnd"/>
    </w:p>
    <w:p w:rsidR="0038359E" w:rsidRPr="004B1B53" w:rsidRDefault="0038359E" w:rsidP="0038359E">
      <w:pPr>
        <w:jc w:val="center"/>
        <w:rPr>
          <w:b/>
          <w:sz w:val="28"/>
          <w:szCs w:val="28"/>
        </w:rPr>
      </w:pPr>
      <w:proofErr w:type="gramStart"/>
      <w:r w:rsidRPr="00223B61">
        <w:rPr>
          <w:b/>
          <w:sz w:val="28"/>
          <w:szCs w:val="28"/>
        </w:rPr>
        <w:t>производстве</w:t>
      </w:r>
      <w:proofErr w:type="gramEnd"/>
      <w:r w:rsidRPr="00223B61">
        <w:rPr>
          <w:b/>
          <w:sz w:val="28"/>
          <w:szCs w:val="28"/>
        </w:rPr>
        <w:t xml:space="preserve">  электрооборудования, электронного и оптического об</w:t>
      </w:r>
      <w:r w:rsidRPr="00223B61">
        <w:rPr>
          <w:b/>
          <w:sz w:val="28"/>
          <w:szCs w:val="28"/>
        </w:rPr>
        <w:t>о</w:t>
      </w:r>
      <w:r w:rsidRPr="00223B61">
        <w:rPr>
          <w:b/>
          <w:sz w:val="28"/>
          <w:szCs w:val="28"/>
        </w:rPr>
        <w:t>рудования</w:t>
      </w:r>
    </w:p>
    <w:p w:rsidR="00FE0CD1" w:rsidRPr="004C052B" w:rsidRDefault="00FE0CD1" w:rsidP="00CA638E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FE0CD1" w:rsidRPr="00232B5F" w:rsidRDefault="00FE0CD1" w:rsidP="00624826">
      <w:pPr>
        <w:ind w:firstLine="709"/>
        <w:jc w:val="both"/>
        <w:rPr>
          <w:sz w:val="28"/>
          <w:szCs w:val="28"/>
          <w:shd w:val="clear" w:color="auto" w:fill="FFFFFF"/>
        </w:rPr>
      </w:pPr>
      <w:r w:rsidRPr="00232B5F">
        <w:rPr>
          <w:sz w:val="28"/>
          <w:szCs w:val="28"/>
          <w:shd w:val="clear" w:color="auto" w:fill="FFFFFF"/>
        </w:rPr>
        <w:t>Активную работу по</w:t>
      </w:r>
      <w:r>
        <w:rPr>
          <w:sz w:val="28"/>
          <w:szCs w:val="28"/>
          <w:shd w:val="clear" w:color="auto" w:fill="FFFFFF"/>
        </w:rPr>
        <w:t xml:space="preserve"> реализации</w:t>
      </w:r>
      <w:r w:rsidRPr="00232B5F">
        <w:rPr>
          <w:sz w:val="28"/>
          <w:szCs w:val="28"/>
          <w:shd w:val="clear" w:color="auto" w:fill="FFFFFF"/>
        </w:rPr>
        <w:t xml:space="preserve"> </w:t>
      </w:r>
      <w:r>
        <w:rPr>
          <w:rFonts w:eastAsia="T3Font_8"/>
          <w:bCs/>
          <w:sz w:val="28"/>
          <w:szCs w:val="28"/>
          <w:shd w:val="clear" w:color="auto" w:fill="FFFFFF"/>
        </w:rPr>
        <w:t>инвестиционных</w:t>
      </w:r>
      <w:r w:rsidRPr="007C7A1F">
        <w:rPr>
          <w:rFonts w:eastAsia="T3Font_8"/>
          <w:bCs/>
          <w:sz w:val="28"/>
          <w:szCs w:val="28"/>
          <w:shd w:val="clear" w:color="auto" w:fill="FFFFFF"/>
        </w:rPr>
        <w:t xml:space="preserve"> проект</w:t>
      </w:r>
      <w:r>
        <w:rPr>
          <w:rFonts w:eastAsia="T3Font_8"/>
          <w:bCs/>
          <w:sz w:val="28"/>
          <w:szCs w:val="28"/>
          <w:shd w:val="clear" w:color="auto" w:fill="FFFFFF"/>
        </w:rPr>
        <w:t>ов по</w:t>
      </w:r>
      <w:r w:rsidRPr="00232B5F">
        <w:rPr>
          <w:sz w:val="28"/>
          <w:szCs w:val="28"/>
          <w:shd w:val="clear" w:color="auto" w:fill="FFFFFF"/>
        </w:rPr>
        <w:t xml:space="preserve"> о</w:t>
      </w:r>
      <w:r w:rsidRPr="00232B5F">
        <w:rPr>
          <w:sz w:val="28"/>
          <w:szCs w:val="28"/>
          <w:shd w:val="clear" w:color="auto" w:fill="FFFFFF"/>
        </w:rPr>
        <w:t>с</w:t>
      </w:r>
      <w:r w:rsidRPr="00232B5F">
        <w:rPr>
          <w:sz w:val="28"/>
          <w:szCs w:val="28"/>
          <w:shd w:val="clear" w:color="auto" w:fill="FFFFFF"/>
        </w:rPr>
        <w:t xml:space="preserve">воению новых видов </w:t>
      </w:r>
      <w:r w:rsidRPr="00232B5F">
        <w:rPr>
          <w:sz w:val="28"/>
          <w:szCs w:val="28"/>
        </w:rPr>
        <w:t xml:space="preserve">импортозамещающей </w:t>
      </w:r>
      <w:r w:rsidRPr="00232B5F">
        <w:rPr>
          <w:sz w:val="28"/>
          <w:szCs w:val="28"/>
          <w:shd w:val="clear" w:color="auto" w:fill="FFFFFF"/>
        </w:rPr>
        <w:t>продукции проводят акционе</w:t>
      </w:r>
      <w:r w:rsidRPr="00232B5F">
        <w:rPr>
          <w:sz w:val="28"/>
          <w:szCs w:val="28"/>
          <w:shd w:val="clear" w:color="auto" w:fill="FFFFFF"/>
        </w:rPr>
        <w:t>р</w:t>
      </w:r>
      <w:r w:rsidRPr="00232B5F">
        <w:rPr>
          <w:sz w:val="28"/>
          <w:szCs w:val="28"/>
          <w:shd w:val="clear" w:color="auto" w:fill="FFFFFF"/>
        </w:rPr>
        <w:t>ные об</w:t>
      </w:r>
      <w:r w:rsidR="00CA638E">
        <w:rPr>
          <w:sz w:val="28"/>
          <w:szCs w:val="28"/>
          <w:shd w:val="clear" w:color="auto" w:fill="FFFFFF"/>
        </w:rPr>
        <w:t>щества «Авиавтоматика» им. В.В. </w:t>
      </w:r>
      <w:r w:rsidRPr="00232B5F">
        <w:rPr>
          <w:sz w:val="28"/>
          <w:szCs w:val="28"/>
          <w:shd w:val="clear" w:color="auto" w:fill="FFFFFF"/>
        </w:rPr>
        <w:t xml:space="preserve">Тарасова», </w:t>
      </w:r>
      <w:r w:rsidR="00CA638E">
        <w:rPr>
          <w:sz w:val="28"/>
          <w:szCs w:val="28"/>
          <w:shd w:val="clear" w:color="auto" w:fill="FFFFFF"/>
        </w:rPr>
        <w:t>ОАО </w:t>
      </w:r>
      <w:r w:rsidRPr="00232B5F">
        <w:rPr>
          <w:sz w:val="28"/>
          <w:szCs w:val="28"/>
          <w:shd w:val="clear" w:color="auto" w:fill="FFFFFF"/>
        </w:rPr>
        <w:t xml:space="preserve">«Электроагрегат», </w:t>
      </w:r>
      <w:r>
        <w:rPr>
          <w:sz w:val="28"/>
          <w:szCs w:val="28"/>
          <w:shd w:val="clear" w:color="auto" w:fill="FFFFFF"/>
        </w:rPr>
        <w:t>Кореневский завод</w:t>
      </w:r>
      <w:r w:rsidRPr="00232B5F">
        <w:rPr>
          <w:sz w:val="28"/>
          <w:szCs w:val="28"/>
          <w:shd w:val="clear" w:color="auto" w:fill="FFFFFF"/>
        </w:rPr>
        <w:t xml:space="preserve"> НВА. </w:t>
      </w:r>
    </w:p>
    <w:p w:rsidR="00FE0CD1" w:rsidRPr="007C7A1F" w:rsidRDefault="00FE0CD1" w:rsidP="00624826">
      <w:pPr>
        <w:shd w:val="clear" w:color="auto" w:fill="FFFFFF"/>
        <w:ind w:firstLine="709"/>
        <w:jc w:val="both"/>
        <w:rPr>
          <w:rFonts w:eastAsia="T3Font_8"/>
          <w:bCs/>
          <w:sz w:val="28"/>
          <w:szCs w:val="28"/>
          <w:shd w:val="clear" w:color="auto" w:fill="FFFFFF"/>
        </w:rPr>
      </w:pPr>
      <w:r>
        <w:rPr>
          <w:rFonts w:eastAsia="T3Font_8"/>
          <w:bCs/>
          <w:sz w:val="28"/>
          <w:szCs w:val="28"/>
          <w:shd w:val="clear" w:color="auto" w:fill="FFFFFF"/>
        </w:rPr>
        <w:t>Так,</w:t>
      </w:r>
      <w:r w:rsidRPr="007C7A1F">
        <w:rPr>
          <w:rFonts w:eastAsia="T3Font_8"/>
          <w:bCs/>
          <w:sz w:val="28"/>
          <w:szCs w:val="28"/>
          <w:shd w:val="clear" w:color="auto" w:fill="FFFFFF"/>
        </w:rPr>
        <w:t xml:space="preserve"> </w:t>
      </w:r>
      <w:r>
        <w:rPr>
          <w:rFonts w:eastAsia="T3Font_8"/>
          <w:bCs/>
          <w:sz w:val="28"/>
          <w:szCs w:val="28"/>
          <w:shd w:val="clear" w:color="auto" w:fill="FFFFFF"/>
        </w:rPr>
        <w:t xml:space="preserve">в </w:t>
      </w:r>
      <w:r w:rsidRPr="007C7A1F">
        <w:rPr>
          <w:rFonts w:eastAsia="T3Font_8"/>
          <w:bCs/>
          <w:sz w:val="28"/>
          <w:szCs w:val="28"/>
          <w:shd w:val="clear" w:color="auto" w:fill="FFFFFF"/>
        </w:rPr>
        <w:t>ОАО «Авиавтоматика» им. В.В. Тарасова» разработаны си</w:t>
      </w:r>
      <w:r w:rsidRPr="007C7A1F">
        <w:rPr>
          <w:rFonts w:eastAsia="T3Font_8"/>
          <w:bCs/>
          <w:sz w:val="28"/>
          <w:szCs w:val="28"/>
          <w:shd w:val="clear" w:color="auto" w:fill="FFFFFF"/>
        </w:rPr>
        <w:t>с</w:t>
      </w:r>
      <w:r w:rsidRPr="007C7A1F">
        <w:rPr>
          <w:rFonts w:eastAsia="T3Font_8"/>
          <w:bCs/>
          <w:sz w:val="28"/>
          <w:szCs w:val="28"/>
          <w:shd w:val="clear" w:color="auto" w:fill="FFFFFF"/>
        </w:rPr>
        <w:t xml:space="preserve">темы записи бортовой информации для самолетов, ранее производимые в Украине, которые в настоящее </w:t>
      </w:r>
      <w:r>
        <w:rPr>
          <w:rFonts w:eastAsia="T3Font_8"/>
          <w:bCs/>
          <w:sz w:val="28"/>
          <w:szCs w:val="28"/>
          <w:shd w:val="clear" w:color="auto" w:fill="FFFFFF"/>
        </w:rPr>
        <w:t>время проходят стадию испытаний.</w:t>
      </w:r>
      <w:r w:rsidRPr="007C7A1F">
        <w:rPr>
          <w:rFonts w:eastAsia="T3Font_8"/>
          <w:bCs/>
          <w:sz w:val="28"/>
          <w:szCs w:val="28"/>
          <w:shd w:val="clear" w:color="auto" w:fill="FFFFFF"/>
        </w:rPr>
        <w:t xml:space="preserve"> </w:t>
      </w:r>
    </w:p>
    <w:p w:rsidR="00FE0CD1" w:rsidRPr="007C7A1F" w:rsidRDefault="00FE0CD1" w:rsidP="00624826">
      <w:pPr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C7A1F">
        <w:rPr>
          <w:sz w:val="28"/>
          <w:szCs w:val="28"/>
        </w:rPr>
        <w:t>ЗАО «Курский электроаппаратный завод» (ОАО «Электроапп</w:t>
      </w:r>
      <w:r w:rsidRPr="007C7A1F">
        <w:rPr>
          <w:sz w:val="28"/>
          <w:szCs w:val="28"/>
        </w:rPr>
        <w:t>а</w:t>
      </w:r>
      <w:r w:rsidRPr="007C7A1F">
        <w:rPr>
          <w:sz w:val="28"/>
          <w:szCs w:val="28"/>
        </w:rPr>
        <w:t>рат») ведется работа по освоению в производстве новой серии автомат</w:t>
      </w:r>
      <w:r w:rsidRPr="007C7A1F">
        <w:rPr>
          <w:sz w:val="28"/>
          <w:szCs w:val="28"/>
        </w:rPr>
        <w:t>и</w:t>
      </w:r>
      <w:r w:rsidRPr="007C7A1F">
        <w:rPr>
          <w:sz w:val="28"/>
          <w:szCs w:val="28"/>
        </w:rPr>
        <w:t>ческих выключателей с микропроцессорной защитой;</w:t>
      </w:r>
      <w:r>
        <w:rPr>
          <w:sz w:val="28"/>
          <w:szCs w:val="28"/>
        </w:rPr>
        <w:t xml:space="preserve"> в </w:t>
      </w:r>
      <w:r w:rsidRPr="007C7A1F">
        <w:rPr>
          <w:sz w:val="28"/>
          <w:szCs w:val="28"/>
        </w:rPr>
        <w:t xml:space="preserve">ОАО «Геомаш» проводится сборка двух опытных образцов новых изделий, относящихся </w:t>
      </w:r>
      <w:proofErr w:type="gramStart"/>
      <w:r w:rsidRPr="007C7A1F">
        <w:rPr>
          <w:sz w:val="28"/>
          <w:szCs w:val="28"/>
        </w:rPr>
        <w:t>к</w:t>
      </w:r>
      <w:proofErr w:type="gramEnd"/>
      <w:r w:rsidRPr="007C7A1F">
        <w:rPr>
          <w:sz w:val="28"/>
          <w:szCs w:val="28"/>
        </w:rPr>
        <w:t xml:space="preserve"> импортозамещающим</w:t>
      </w:r>
      <w:r>
        <w:rPr>
          <w:sz w:val="28"/>
          <w:szCs w:val="28"/>
        </w:rPr>
        <w:t>.</w:t>
      </w:r>
    </w:p>
    <w:p w:rsidR="00FE0CD1" w:rsidRPr="007C7A1F" w:rsidRDefault="00FE0CD1" w:rsidP="00624826">
      <w:pPr>
        <w:ind w:firstLine="709"/>
        <w:jc w:val="both"/>
        <w:rPr>
          <w:sz w:val="28"/>
          <w:szCs w:val="28"/>
        </w:rPr>
      </w:pPr>
      <w:r w:rsidRPr="007C7A1F">
        <w:rPr>
          <w:sz w:val="28"/>
          <w:szCs w:val="28"/>
        </w:rPr>
        <w:t>ОАО «Кореневский завод низковольтной аппаратуры» осво</w:t>
      </w:r>
      <w:r>
        <w:rPr>
          <w:sz w:val="28"/>
          <w:szCs w:val="28"/>
        </w:rPr>
        <w:t>ило</w:t>
      </w:r>
      <w:r w:rsidRPr="007C7A1F">
        <w:rPr>
          <w:sz w:val="28"/>
          <w:szCs w:val="28"/>
        </w:rPr>
        <w:t xml:space="preserve"> в производстве современн</w:t>
      </w:r>
      <w:r>
        <w:rPr>
          <w:sz w:val="28"/>
          <w:szCs w:val="28"/>
        </w:rPr>
        <w:t>ую</w:t>
      </w:r>
      <w:r w:rsidRPr="007C7A1F">
        <w:rPr>
          <w:sz w:val="28"/>
          <w:szCs w:val="28"/>
        </w:rPr>
        <w:t xml:space="preserve"> сер</w:t>
      </w:r>
      <w:r>
        <w:rPr>
          <w:sz w:val="28"/>
          <w:szCs w:val="28"/>
        </w:rPr>
        <w:t>ию</w:t>
      </w:r>
      <w:r w:rsidRPr="007C7A1F">
        <w:rPr>
          <w:sz w:val="28"/>
          <w:szCs w:val="28"/>
        </w:rPr>
        <w:t xml:space="preserve"> высоковольтных токоограничивающих предохранителей серии ПКТ-VK на номинальное напряжение от 6 до 35 кВ и номинальные токи до 200</w:t>
      </w:r>
      <w:proofErr w:type="gramStart"/>
      <w:r w:rsidRPr="007C7A1F">
        <w:rPr>
          <w:sz w:val="28"/>
          <w:szCs w:val="28"/>
        </w:rPr>
        <w:t xml:space="preserve"> А</w:t>
      </w:r>
      <w:proofErr w:type="gramEnd"/>
      <w:r w:rsidRPr="007C7A1F">
        <w:rPr>
          <w:sz w:val="28"/>
          <w:szCs w:val="28"/>
        </w:rPr>
        <w:t xml:space="preserve"> для наружного и внутреннего примен</w:t>
      </w:r>
      <w:r w:rsidRPr="007C7A1F">
        <w:rPr>
          <w:sz w:val="28"/>
          <w:szCs w:val="28"/>
        </w:rPr>
        <w:t>е</w:t>
      </w:r>
      <w:r w:rsidRPr="007C7A1F">
        <w:rPr>
          <w:sz w:val="28"/>
          <w:szCs w:val="28"/>
        </w:rPr>
        <w:t>ния. Продукция замещает импортные аналоги немецкого и польского пр</w:t>
      </w:r>
      <w:r w:rsidRPr="007C7A1F">
        <w:rPr>
          <w:sz w:val="28"/>
          <w:szCs w:val="28"/>
        </w:rPr>
        <w:t>о</w:t>
      </w:r>
      <w:r w:rsidRPr="007C7A1F">
        <w:rPr>
          <w:sz w:val="28"/>
          <w:szCs w:val="28"/>
        </w:rPr>
        <w:t>изводства</w:t>
      </w:r>
      <w:r>
        <w:rPr>
          <w:sz w:val="28"/>
          <w:szCs w:val="28"/>
        </w:rPr>
        <w:t>.</w:t>
      </w:r>
    </w:p>
    <w:p w:rsidR="00FE0CD1" w:rsidRDefault="00FE0CD1" w:rsidP="00624826">
      <w:pPr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ОАО «Электроагрегат» </w:t>
      </w:r>
      <w:r w:rsidRPr="007C7A1F">
        <w:rPr>
          <w:sz w:val="28"/>
          <w:szCs w:val="28"/>
        </w:rPr>
        <w:t>проводятся работы по созданию пер</w:t>
      </w:r>
      <w:r w:rsidRPr="007C7A1F">
        <w:rPr>
          <w:sz w:val="28"/>
          <w:szCs w:val="28"/>
        </w:rPr>
        <w:t>е</w:t>
      </w:r>
      <w:r w:rsidRPr="007C7A1F">
        <w:rPr>
          <w:sz w:val="28"/>
          <w:szCs w:val="28"/>
        </w:rPr>
        <w:t>движных инженерных электростанций</w:t>
      </w:r>
      <w:r>
        <w:rPr>
          <w:sz w:val="28"/>
          <w:szCs w:val="28"/>
        </w:rPr>
        <w:t>.</w:t>
      </w:r>
    </w:p>
    <w:p w:rsidR="002D6A19" w:rsidRPr="0009118D" w:rsidRDefault="000A4C19" w:rsidP="002D6A19">
      <w:pPr>
        <w:ind w:firstLine="709"/>
        <w:jc w:val="both"/>
        <w:rPr>
          <w:sz w:val="28"/>
          <w:szCs w:val="28"/>
          <w:shd w:val="clear" w:color="auto" w:fill="FFFFFF"/>
        </w:rPr>
      </w:pPr>
      <w:r w:rsidRPr="00223B61">
        <w:rPr>
          <w:sz w:val="28"/>
          <w:szCs w:val="28"/>
          <w:shd w:val="clear" w:color="auto" w:fill="FFFFFF"/>
        </w:rPr>
        <w:t xml:space="preserve">Руководитель </w:t>
      </w:r>
      <w:r w:rsidR="002D6A19" w:rsidRPr="00223B61">
        <w:rPr>
          <w:sz w:val="28"/>
          <w:szCs w:val="28"/>
          <w:shd w:val="clear" w:color="auto" w:fill="FFFFFF"/>
        </w:rPr>
        <w:t>АО «Курск</w:t>
      </w:r>
      <w:r w:rsidRPr="00223B61">
        <w:rPr>
          <w:sz w:val="28"/>
          <w:szCs w:val="28"/>
          <w:shd w:val="clear" w:color="auto" w:fill="FFFFFF"/>
        </w:rPr>
        <w:t>ий</w:t>
      </w:r>
      <w:r w:rsidR="002D6A19" w:rsidRPr="00223B61">
        <w:rPr>
          <w:sz w:val="28"/>
          <w:szCs w:val="28"/>
          <w:shd w:val="clear" w:color="auto" w:fill="FFFFFF"/>
        </w:rPr>
        <w:t xml:space="preserve"> электроаппаратн</w:t>
      </w:r>
      <w:r w:rsidRPr="00223B61">
        <w:rPr>
          <w:sz w:val="28"/>
          <w:szCs w:val="28"/>
          <w:shd w:val="clear" w:color="auto" w:fill="FFFFFF"/>
        </w:rPr>
        <w:t>ый</w:t>
      </w:r>
      <w:r w:rsidR="002D6A19" w:rsidRPr="00223B61">
        <w:rPr>
          <w:sz w:val="28"/>
          <w:szCs w:val="28"/>
          <w:shd w:val="clear" w:color="auto" w:fill="FFFFFF"/>
        </w:rPr>
        <w:t xml:space="preserve"> завод» включен в научно-технический Совет при </w:t>
      </w:r>
      <w:r w:rsidR="0009118D" w:rsidRPr="00223B61">
        <w:rPr>
          <w:bCs/>
          <w:color w:val="252525"/>
          <w:sz w:val="28"/>
          <w:szCs w:val="28"/>
          <w:shd w:val="clear" w:color="auto" w:fill="FFFFFF"/>
        </w:rPr>
        <w:t>Министерстве промышленности и торговли Российской Федерации</w:t>
      </w:r>
      <w:r w:rsidR="0009118D" w:rsidRPr="00223B61">
        <w:rPr>
          <w:color w:val="252525"/>
          <w:sz w:val="28"/>
          <w:szCs w:val="28"/>
          <w:shd w:val="clear" w:color="auto" w:fill="FFFFFF"/>
        </w:rPr>
        <w:t> </w:t>
      </w:r>
      <w:r w:rsidR="002D6A19" w:rsidRPr="00223B61">
        <w:rPr>
          <w:sz w:val="28"/>
          <w:szCs w:val="28"/>
          <w:shd w:val="clear" w:color="auto" w:fill="FFFFFF"/>
        </w:rPr>
        <w:t xml:space="preserve"> по развитию электротехнического направления.</w:t>
      </w:r>
    </w:p>
    <w:p w:rsidR="0004087D" w:rsidRDefault="00FE0CD1" w:rsidP="00624826">
      <w:pPr>
        <w:ind w:firstLine="709"/>
        <w:jc w:val="both"/>
        <w:rPr>
          <w:sz w:val="28"/>
          <w:szCs w:val="28"/>
          <w:shd w:val="clear" w:color="auto" w:fill="FFFFFF"/>
        </w:rPr>
      </w:pPr>
      <w:r w:rsidRPr="00232B5F">
        <w:rPr>
          <w:sz w:val="28"/>
          <w:szCs w:val="28"/>
          <w:shd w:val="clear" w:color="auto" w:fill="FFFFFF"/>
        </w:rPr>
        <w:t>Администрацией области предложения об использовании потенци</w:t>
      </w:r>
      <w:r w:rsidRPr="00232B5F">
        <w:rPr>
          <w:sz w:val="28"/>
          <w:szCs w:val="28"/>
          <w:shd w:val="clear" w:color="auto" w:fill="FFFFFF"/>
        </w:rPr>
        <w:t>а</w:t>
      </w:r>
      <w:r w:rsidRPr="00232B5F">
        <w:rPr>
          <w:sz w:val="28"/>
          <w:szCs w:val="28"/>
          <w:shd w:val="clear" w:color="auto" w:fill="FFFFFF"/>
        </w:rPr>
        <w:t>ла курских производителей для снижения зависимости от импортного об</w:t>
      </w:r>
      <w:r w:rsidRPr="00232B5F">
        <w:rPr>
          <w:sz w:val="28"/>
          <w:szCs w:val="28"/>
          <w:shd w:val="clear" w:color="auto" w:fill="FFFFFF"/>
        </w:rPr>
        <w:t>о</w:t>
      </w:r>
      <w:r w:rsidRPr="00232B5F">
        <w:rPr>
          <w:sz w:val="28"/>
          <w:szCs w:val="28"/>
          <w:shd w:val="clear" w:color="auto" w:fill="FFFFFF"/>
        </w:rPr>
        <w:t>рудования, технологий и продукции направлены в Правительство Росси</w:t>
      </w:r>
      <w:r w:rsidRPr="00232B5F">
        <w:rPr>
          <w:sz w:val="28"/>
          <w:szCs w:val="28"/>
          <w:shd w:val="clear" w:color="auto" w:fill="FFFFFF"/>
        </w:rPr>
        <w:t>й</w:t>
      </w:r>
      <w:r w:rsidRPr="00232B5F">
        <w:rPr>
          <w:sz w:val="28"/>
          <w:szCs w:val="28"/>
          <w:shd w:val="clear" w:color="auto" w:fill="FFFFFF"/>
        </w:rPr>
        <w:t xml:space="preserve">ской Федерации, крупнейшим государственным корпорациям. </w:t>
      </w:r>
    </w:p>
    <w:p w:rsidR="0022643B" w:rsidRPr="004C052B" w:rsidRDefault="0022643B" w:rsidP="00624826">
      <w:pPr>
        <w:jc w:val="both"/>
        <w:rPr>
          <w:i/>
          <w:sz w:val="28"/>
          <w:szCs w:val="28"/>
        </w:rPr>
      </w:pPr>
    </w:p>
    <w:p w:rsidR="009F15E6" w:rsidRPr="00223B61" w:rsidRDefault="009F15E6" w:rsidP="009F15E6">
      <w:pPr>
        <w:jc w:val="center"/>
        <w:rPr>
          <w:b/>
          <w:sz w:val="28"/>
          <w:szCs w:val="28"/>
        </w:rPr>
      </w:pPr>
      <w:r w:rsidRPr="00223B61">
        <w:rPr>
          <w:b/>
          <w:sz w:val="28"/>
          <w:szCs w:val="28"/>
        </w:rPr>
        <w:t xml:space="preserve">Работа Администрации Курской области по поддержке инвесторов </w:t>
      </w:r>
      <w:proofErr w:type="gramStart"/>
      <w:r w:rsidRPr="00223B61">
        <w:rPr>
          <w:b/>
          <w:sz w:val="28"/>
          <w:szCs w:val="28"/>
        </w:rPr>
        <w:t>в</w:t>
      </w:r>
      <w:proofErr w:type="gramEnd"/>
    </w:p>
    <w:p w:rsidR="00890316" w:rsidRDefault="009F15E6" w:rsidP="009F15E6">
      <w:pPr>
        <w:jc w:val="center"/>
        <w:rPr>
          <w:b/>
          <w:sz w:val="28"/>
          <w:szCs w:val="28"/>
        </w:rPr>
      </w:pPr>
      <w:r w:rsidRPr="00223B61">
        <w:rPr>
          <w:b/>
          <w:sz w:val="28"/>
          <w:szCs w:val="28"/>
        </w:rPr>
        <w:t>торговле и сфере услуг</w:t>
      </w:r>
    </w:p>
    <w:p w:rsidR="004C0362" w:rsidRDefault="004C0362" w:rsidP="009F15E6">
      <w:pPr>
        <w:jc w:val="center"/>
        <w:rPr>
          <w:b/>
          <w:sz w:val="28"/>
          <w:szCs w:val="28"/>
        </w:rPr>
      </w:pPr>
    </w:p>
    <w:p w:rsidR="00B0155B" w:rsidRPr="00597631" w:rsidRDefault="00B0155B" w:rsidP="00624826">
      <w:pPr>
        <w:ind w:firstLine="709"/>
        <w:jc w:val="both"/>
        <w:rPr>
          <w:sz w:val="28"/>
          <w:szCs w:val="28"/>
        </w:rPr>
      </w:pPr>
      <w:r w:rsidRPr="00597631">
        <w:rPr>
          <w:sz w:val="28"/>
          <w:szCs w:val="28"/>
        </w:rPr>
        <w:t xml:space="preserve">Основной целью развития </w:t>
      </w:r>
      <w:r w:rsidRPr="006674B1">
        <w:rPr>
          <w:sz w:val="28"/>
          <w:szCs w:val="28"/>
        </w:rPr>
        <w:t>потребительского рынка</w:t>
      </w:r>
      <w:r w:rsidRPr="00597631">
        <w:rPr>
          <w:sz w:val="28"/>
          <w:szCs w:val="28"/>
        </w:rPr>
        <w:t xml:space="preserve"> товаров является повышение доступности товаров для широких слоев населения.</w:t>
      </w:r>
    </w:p>
    <w:p w:rsidR="00B0155B" w:rsidRPr="00237A83" w:rsidRDefault="00B0155B" w:rsidP="00624826">
      <w:pPr>
        <w:pStyle w:val="2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631">
        <w:rPr>
          <w:rFonts w:ascii="Times New Roman" w:hAnsi="Times New Roman"/>
          <w:sz w:val="28"/>
          <w:szCs w:val="28"/>
        </w:rPr>
        <w:t>За последние годы в области произошли качественные изменения структуры потребительского рынка; совершенствуется торговая сеть в сельской местности.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A83">
        <w:rPr>
          <w:rFonts w:ascii="Times New Roman" w:hAnsi="Times New Roman"/>
          <w:sz w:val="28"/>
          <w:szCs w:val="28"/>
        </w:rPr>
        <w:t>В 2015 год</w:t>
      </w:r>
      <w:r>
        <w:rPr>
          <w:rFonts w:ascii="Times New Roman" w:hAnsi="Times New Roman"/>
          <w:sz w:val="28"/>
          <w:szCs w:val="28"/>
        </w:rPr>
        <w:t>у</w:t>
      </w:r>
      <w:r w:rsidRPr="00237A83">
        <w:rPr>
          <w:rFonts w:ascii="Times New Roman" w:hAnsi="Times New Roman"/>
          <w:sz w:val="28"/>
          <w:szCs w:val="28"/>
        </w:rPr>
        <w:t xml:space="preserve"> открыто и реконструировано 185 пре</w:t>
      </w:r>
      <w:r w:rsidRPr="00237A83">
        <w:rPr>
          <w:rFonts w:ascii="Times New Roman" w:hAnsi="Times New Roman"/>
          <w:sz w:val="28"/>
          <w:szCs w:val="28"/>
        </w:rPr>
        <w:t>д</w:t>
      </w:r>
      <w:r w:rsidRPr="00237A83">
        <w:rPr>
          <w:rFonts w:ascii="Times New Roman" w:hAnsi="Times New Roman"/>
          <w:sz w:val="28"/>
          <w:szCs w:val="28"/>
        </w:rPr>
        <w:t xml:space="preserve">приятий </w:t>
      </w:r>
      <w:r w:rsidRPr="00597631">
        <w:rPr>
          <w:rFonts w:ascii="Times New Roman" w:hAnsi="Times New Roman"/>
          <w:sz w:val="28"/>
          <w:szCs w:val="28"/>
        </w:rPr>
        <w:t>торговли, общественного питания и бытового обслуживания</w:t>
      </w:r>
      <w:r w:rsidRPr="00237A83">
        <w:rPr>
          <w:rFonts w:ascii="Times New Roman" w:hAnsi="Times New Roman"/>
          <w:sz w:val="28"/>
          <w:szCs w:val="28"/>
        </w:rPr>
        <w:t>; со</w:t>
      </w:r>
      <w:r w:rsidRPr="00237A83">
        <w:rPr>
          <w:rFonts w:ascii="Times New Roman" w:hAnsi="Times New Roman"/>
          <w:sz w:val="28"/>
          <w:szCs w:val="28"/>
        </w:rPr>
        <w:t>з</w:t>
      </w:r>
      <w:r w:rsidRPr="00237A83">
        <w:rPr>
          <w:rFonts w:ascii="Times New Roman" w:hAnsi="Times New Roman"/>
          <w:sz w:val="28"/>
          <w:szCs w:val="28"/>
        </w:rPr>
        <w:t xml:space="preserve">дано 1300 новых рабочих мест. </w:t>
      </w:r>
    </w:p>
    <w:p w:rsidR="00B0155B" w:rsidRPr="00237A83" w:rsidRDefault="00B0155B" w:rsidP="00624826">
      <w:pPr>
        <w:ind w:firstLine="709"/>
        <w:jc w:val="both"/>
        <w:rPr>
          <w:sz w:val="28"/>
          <w:szCs w:val="28"/>
        </w:rPr>
      </w:pPr>
      <w:r w:rsidRPr="00237A83">
        <w:rPr>
          <w:sz w:val="28"/>
          <w:szCs w:val="28"/>
        </w:rPr>
        <w:t>В городах и районах области в 2015 году проведено 400 ярмарок, в том числе в рамках реализации заключенных Соглашений о сотрудничес</w:t>
      </w:r>
      <w:r w:rsidRPr="00237A83">
        <w:rPr>
          <w:sz w:val="28"/>
          <w:szCs w:val="28"/>
        </w:rPr>
        <w:t>т</w:t>
      </w:r>
      <w:r w:rsidRPr="00237A83">
        <w:rPr>
          <w:sz w:val="28"/>
          <w:szCs w:val="28"/>
        </w:rPr>
        <w:t xml:space="preserve">ве с другими регионами и государствами, а также договоров с местными товаропроизводителями.   </w:t>
      </w:r>
    </w:p>
    <w:p w:rsidR="00B0155B" w:rsidRPr="00237A83" w:rsidRDefault="00B0155B" w:rsidP="00624826">
      <w:pPr>
        <w:ind w:firstLine="709"/>
        <w:jc w:val="both"/>
        <w:rPr>
          <w:sz w:val="28"/>
          <w:szCs w:val="28"/>
        </w:rPr>
      </w:pPr>
      <w:r w:rsidRPr="00237A83">
        <w:rPr>
          <w:sz w:val="28"/>
          <w:szCs w:val="28"/>
        </w:rPr>
        <w:t>Несмотря на высокую товарную насыщенность потребительского рынка за 2015 год оборот розничной торговли сократился на 6,2 % за счет снижения покупательского спроса населения, обусловленного более выс</w:t>
      </w:r>
      <w:r w:rsidRPr="00237A83">
        <w:rPr>
          <w:sz w:val="28"/>
          <w:szCs w:val="28"/>
        </w:rPr>
        <w:t>о</w:t>
      </w:r>
      <w:r w:rsidRPr="00237A83">
        <w:rPr>
          <w:sz w:val="28"/>
          <w:szCs w:val="28"/>
        </w:rPr>
        <w:t>ким ростом потребительских цен по сравнению с ростом денежных дох</w:t>
      </w:r>
      <w:r w:rsidRPr="00237A83">
        <w:rPr>
          <w:sz w:val="28"/>
          <w:szCs w:val="28"/>
        </w:rPr>
        <w:t>о</w:t>
      </w:r>
      <w:r w:rsidRPr="00237A83">
        <w:rPr>
          <w:sz w:val="28"/>
          <w:szCs w:val="28"/>
        </w:rPr>
        <w:t>дов населения</w:t>
      </w:r>
      <w:r>
        <w:rPr>
          <w:sz w:val="28"/>
          <w:szCs w:val="28"/>
        </w:rPr>
        <w:t>.</w:t>
      </w:r>
      <w:r w:rsidRPr="00237A83">
        <w:rPr>
          <w:sz w:val="28"/>
          <w:szCs w:val="28"/>
        </w:rPr>
        <w:t xml:space="preserve"> </w:t>
      </w:r>
    </w:p>
    <w:p w:rsidR="00B0155B" w:rsidRPr="00232B5F" w:rsidRDefault="00B0155B" w:rsidP="00624826">
      <w:pPr>
        <w:ind w:firstLine="709"/>
        <w:jc w:val="both"/>
        <w:rPr>
          <w:sz w:val="28"/>
          <w:szCs w:val="28"/>
        </w:rPr>
      </w:pPr>
      <w:r w:rsidRPr="00F02908">
        <w:rPr>
          <w:sz w:val="28"/>
          <w:szCs w:val="28"/>
        </w:rPr>
        <w:t>В 2015 году в области была продолжена реализация социальной пр</w:t>
      </w:r>
      <w:r w:rsidRPr="00F02908">
        <w:rPr>
          <w:sz w:val="28"/>
          <w:szCs w:val="28"/>
        </w:rPr>
        <w:t>о</w:t>
      </w:r>
      <w:r w:rsidRPr="00F02908">
        <w:rPr>
          <w:sz w:val="28"/>
          <w:szCs w:val="28"/>
        </w:rPr>
        <w:t>граммы по обеспечению населения регулируемыми сортами хлеба по фи</w:t>
      </w:r>
      <w:r w:rsidRPr="00F02908">
        <w:rPr>
          <w:sz w:val="28"/>
          <w:szCs w:val="28"/>
        </w:rPr>
        <w:t>к</w:t>
      </w:r>
      <w:r w:rsidRPr="00F02908">
        <w:rPr>
          <w:sz w:val="28"/>
          <w:szCs w:val="28"/>
        </w:rPr>
        <w:t xml:space="preserve">сированным </w:t>
      </w:r>
      <w:r>
        <w:rPr>
          <w:sz w:val="28"/>
          <w:szCs w:val="28"/>
        </w:rPr>
        <w:t>оптово-</w:t>
      </w:r>
      <w:r w:rsidRPr="00F02908">
        <w:rPr>
          <w:sz w:val="28"/>
          <w:szCs w:val="28"/>
        </w:rPr>
        <w:t xml:space="preserve">отпускным ценам (единственная в Российской </w:t>
      </w:r>
      <w:r w:rsidRPr="007F5FD6">
        <w:rPr>
          <w:sz w:val="28"/>
          <w:szCs w:val="28"/>
        </w:rPr>
        <w:t>Фед</w:t>
      </w:r>
      <w:r w:rsidRPr="007F5FD6">
        <w:rPr>
          <w:sz w:val="28"/>
          <w:szCs w:val="28"/>
        </w:rPr>
        <w:t>е</w:t>
      </w:r>
      <w:r w:rsidRPr="007F5FD6">
        <w:rPr>
          <w:sz w:val="28"/>
          <w:szCs w:val="28"/>
        </w:rPr>
        <w:t>рации). В 2015 году из областного бюджета направлены субсидии в сумме 44,6 млн. рублей предприятиям, выпекающим регулируемые сорта хлеба, на компенсацию выпадающих доходов между экономически обоснова</w:t>
      </w:r>
      <w:r w:rsidRPr="007F5FD6">
        <w:rPr>
          <w:sz w:val="28"/>
          <w:szCs w:val="28"/>
        </w:rPr>
        <w:t>н</w:t>
      </w:r>
      <w:r w:rsidRPr="007F5FD6">
        <w:rPr>
          <w:sz w:val="28"/>
          <w:szCs w:val="28"/>
        </w:rPr>
        <w:t xml:space="preserve">ными затратами на производство регулируемых сортов хлеба и оптовой </w:t>
      </w:r>
      <w:r>
        <w:rPr>
          <w:sz w:val="28"/>
          <w:szCs w:val="28"/>
        </w:rPr>
        <w:t xml:space="preserve">(отпускной) </w:t>
      </w:r>
      <w:r w:rsidRPr="007F5FD6">
        <w:rPr>
          <w:sz w:val="28"/>
          <w:szCs w:val="28"/>
        </w:rPr>
        <w:t>ценой.</w:t>
      </w:r>
      <w:r w:rsidRPr="00232B5F">
        <w:rPr>
          <w:sz w:val="28"/>
          <w:szCs w:val="28"/>
        </w:rPr>
        <w:t xml:space="preserve"> </w:t>
      </w:r>
    </w:p>
    <w:p w:rsidR="00B0155B" w:rsidRPr="00237A83" w:rsidRDefault="00B0155B" w:rsidP="00624826">
      <w:pPr>
        <w:ind w:firstLine="709"/>
        <w:jc w:val="both"/>
        <w:rPr>
          <w:sz w:val="28"/>
          <w:szCs w:val="28"/>
        </w:rPr>
      </w:pPr>
      <w:r w:rsidRPr="00237A83">
        <w:rPr>
          <w:sz w:val="28"/>
          <w:szCs w:val="28"/>
        </w:rPr>
        <w:t>Оборот общественного питания в январе-декабре 2015 года составил 5,38 млрд. рублей, с ростом на 4,3 % к январю-декабрю 2014 года.</w:t>
      </w:r>
    </w:p>
    <w:p w:rsidR="00B0155B" w:rsidRDefault="00B0155B" w:rsidP="0062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на перспективу –</w:t>
      </w:r>
      <w:r w:rsidRPr="00EB09C2">
        <w:rPr>
          <w:sz w:val="28"/>
          <w:szCs w:val="28"/>
        </w:rPr>
        <w:t xml:space="preserve"> продолж</w:t>
      </w:r>
      <w:r>
        <w:rPr>
          <w:sz w:val="28"/>
          <w:szCs w:val="28"/>
        </w:rPr>
        <w:t>ение работы,</w:t>
      </w:r>
      <w:r w:rsidRPr="00EB09C2">
        <w:rPr>
          <w:sz w:val="28"/>
          <w:szCs w:val="28"/>
        </w:rPr>
        <w:t xml:space="preserve"> направленной на р</w:t>
      </w:r>
      <w:r w:rsidRPr="00EB09C2">
        <w:rPr>
          <w:sz w:val="28"/>
          <w:szCs w:val="28"/>
        </w:rPr>
        <w:t>е</w:t>
      </w:r>
      <w:r w:rsidRPr="00EB09C2">
        <w:rPr>
          <w:sz w:val="28"/>
          <w:szCs w:val="28"/>
        </w:rPr>
        <w:t>гулирование и развитие потребительского рынка региона для максимал</w:t>
      </w:r>
      <w:r w:rsidRPr="00EB09C2">
        <w:rPr>
          <w:sz w:val="28"/>
          <w:szCs w:val="28"/>
        </w:rPr>
        <w:t>ь</w:t>
      </w:r>
      <w:r w:rsidRPr="00EB09C2">
        <w:rPr>
          <w:sz w:val="28"/>
          <w:szCs w:val="28"/>
        </w:rPr>
        <w:t xml:space="preserve">ного удовлетворения спроса населения в услугах торговли при высоком качестве товаров и их ценовой доступности. </w:t>
      </w:r>
    </w:p>
    <w:p w:rsidR="00321E77" w:rsidRDefault="00321E77" w:rsidP="006248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B1B53" w:rsidRPr="00223B61" w:rsidRDefault="009F15E6" w:rsidP="009F15E6">
      <w:pPr>
        <w:jc w:val="center"/>
        <w:rPr>
          <w:b/>
          <w:sz w:val="28"/>
          <w:szCs w:val="28"/>
        </w:rPr>
      </w:pPr>
      <w:r w:rsidRPr="00223B61">
        <w:rPr>
          <w:b/>
          <w:sz w:val="28"/>
          <w:szCs w:val="28"/>
        </w:rPr>
        <w:t xml:space="preserve">Работа Администрации Курской области по поддержке инвесторов </w:t>
      </w:r>
    </w:p>
    <w:p w:rsidR="009F15E6" w:rsidRPr="000A2A6C" w:rsidRDefault="004B1B53" w:rsidP="004B1B53">
      <w:pPr>
        <w:jc w:val="center"/>
        <w:rPr>
          <w:b/>
          <w:sz w:val="28"/>
          <w:szCs w:val="28"/>
        </w:rPr>
      </w:pPr>
      <w:r w:rsidRPr="00223B61">
        <w:rPr>
          <w:b/>
          <w:sz w:val="28"/>
          <w:szCs w:val="28"/>
        </w:rPr>
        <w:t xml:space="preserve">в </w:t>
      </w:r>
      <w:r w:rsidR="009F15E6" w:rsidRPr="00223B61">
        <w:rPr>
          <w:b/>
          <w:sz w:val="28"/>
          <w:szCs w:val="28"/>
        </w:rPr>
        <w:t>сфере туризма</w:t>
      </w:r>
    </w:p>
    <w:p w:rsidR="00B0155B" w:rsidRDefault="00B0155B" w:rsidP="00624826">
      <w:pPr>
        <w:jc w:val="both"/>
        <w:rPr>
          <w:b/>
          <w:sz w:val="28"/>
          <w:szCs w:val="28"/>
        </w:rPr>
      </w:pPr>
    </w:p>
    <w:p w:rsidR="00295E85" w:rsidRPr="00295E85" w:rsidRDefault="00295E85" w:rsidP="00624826">
      <w:pPr>
        <w:shd w:val="clear" w:color="auto" w:fill="FFFFFF"/>
        <w:ind w:firstLine="709"/>
        <w:jc w:val="both"/>
        <w:rPr>
          <w:sz w:val="28"/>
          <w:szCs w:val="28"/>
        </w:rPr>
      </w:pPr>
      <w:r w:rsidRPr="00295E85">
        <w:rPr>
          <w:sz w:val="28"/>
          <w:szCs w:val="28"/>
        </w:rPr>
        <w:t>Совместно с органами местного самоуправления сформирован тур</w:t>
      </w:r>
      <w:r w:rsidRPr="00295E85">
        <w:rPr>
          <w:sz w:val="28"/>
          <w:szCs w:val="28"/>
        </w:rPr>
        <w:t>и</w:t>
      </w:r>
      <w:r w:rsidRPr="00295E85">
        <w:rPr>
          <w:sz w:val="28"/>
          <w:szCs w:val="28"/>
        </w:rPr>
        <w:t>стский паспорт Курской области, в который вошла информация о 4500 объектах культурно-исторического наследия и туристического показа, 153 субъектах туристической деятельности (туристических предприятиях, средствах размещения), туристических маршрутах региона, статистич</w:t>
      </w:r>
      <w:r w:rsidRPr="00295E85">
        <w:rPr>
          <w:sz w:val="28"/>
          <w:szCs w:val="28"/>
        </w:rPr>
        <w:t>е</w:t>
      </w:r>
      <w:r w:rsidRPr="00295E85">
        <w:rPr>
          <w:sz w:val="28"/>
          <w:szCs w:val="28"/>
        </w:rPr>
        <w:t>ские данные.</w:t>
      </w:r>
    </w:p>
    <w:p w:rsidR="00295E85" w:rsidRPr="00295E85" w:rsidRDefault="00295E85" w:rsidP="00624826">
      <w:pPr>
        <w:shd w:val="clear" w:color="auto" w:fill="FFFFFF"/>
        <w:ind w:firstLine="709"/>
        <w:jc w:val="both"/>
        <w:rPr>
          <w:sz w:val="28"/>
          <w:szCs w:val="28"/>
        </w:rPr>
      </w:pPr>
      <w:r w:rsidRPr="00295E85">
        <w:rPr>
          <w:sz w:val="28"/>
          <w:szCs w:val="28"/>
        </w:rPr>
        <w:t>40 знаков навигации и ориентирующей информации к объектам т</w:t>
      </w:r>
      <w:r w:rsidRPr="00295E85">
        <w:rPr>
          <w:sz w:val="28"/>
          <w:szCs w:val="28"/>
        </w:rPr>
        <w:t>у</w:t>
      </w:r>
      <w:r w:rsidRPr="00295E85">
        <w:rPr>
          <w:sz w:val="28"/>
          <w:szCs w:val="28"/>
        </w:rPr>
        <w:t xml:space="preserve">ристского показа установлены </w:t>
      </w:r>
      <w:r w:rsidR="009F15E6" w:rsidRPr="00295E85">
        <w:rPr>
          <w:sz w:val="28"/>
          <w:szCs w:val="28"/>
        </w:rPr>
        <w:t xml:space="preserve">в 2015 году </w:t>
      </w:r>
      <w:r w:rsidRPr="00295E85">
        <w:rPr>
          <w:sz w:val="28"/>
          <w:szCs w:val="28"/>
        </w:rPr>
        <w:t>на территории 5 муниципал</w:t>
      </w:r>
      <w:r w:rsidRPr="00295E85">
        <w:rPr>
          <w:sz w:val="28"/>
          <w:szCs w:val="28"/>
        </w:rPr>
        <w:t>ь</w:t>
      </w:r>
      <w:r w:rsidRPr="00295E85">
        <w:rPr>
          <w:sz w:val="28"/>
          <w:szCs w:val="28"/>
        </w:rPr>
        <w:t>ных образований Курской области по туристско-экскурсионному маршр</w:t>
      </w:r>
      <w:r w:rsidRPr="00295E85">
        <w:rPr>
          <w:sz w:val="28"/>
          <w:szCs w:val="28"/>
        </w:rPr>
        <w:t>у</w:t>
      </w:r>
      <w:r w:rsidRPr="00295E85">
        <w:rPr>
          <w:sz w:val="28"/>
          <w:szCs w:val="28"/>
        </w:rPr>
        <w:t>ту «По северному фасу Курской Дуги» Курской области.</w:t>
      </w:r>
    </w:p>
    <w:p w:rsidR="00295E85" w:rsidRPr="00295E85" w:rsidRDefault="00295E85" w:rsidP="0062482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95E85">
        <w:rPr>
          <w:sz w:val="28"/>
          <w:szCs w:val="28"/>
        </w:rPr>
        <w:t>3000 школьников из Липецкой, Тамбовской, Псковской, Вороне</w:t>
      </w:r>
      <w:r w:rsidRPr="00295E85">
        <w:rPr>
          <w:sz w:val="28"/>
          <w:szCs w:val="28"/>
        </w:rPr>
        <w:t>ж</w:t>
      </w:r>
      <w:r w:rsidRPr="00295E85">
        <w:rPr>
          <w:sz w:val="28"/>
          <w:szCs w:val="28"/>
        </w:rPr>
        <w:t>ской, Орловской, Московской, Ленинградской, Ярославской, Ивановской, Белгородской, Владимирской областей, а также городов - Москвы, Санкт-Петербурга, Великого Новгорода, Калининграда и Мурманска и других г</w:t>
      </w:r>
      <w:r w:rsidRPr="00295E85">
        <w:rPr>
          <w:sz w:val="28"/>
          <w:szCs w:val="28"/>
        </w:rPr>
        <w:t>о</w:t>
      </w:r>
      <w:r w:rsidRPr="00295E85">
        <w:rPr>
          <w:sz w:val="28"/>
          <w:szCs w:val="28"/>
        </w:rPr>
        <w:t>родов посетили Курскую область в рамках Национального военно-патриотического проекта Министерства Культуры Российской Федерации «Маршруты Победы.</w:t>
      </w:r>
      <w:proofErr w:type="gramEnd"/>
      <w:r w:rsidRPr="00295E85">
        <w:rPr>
          <w:sz w:val="28"/>
          <w:szCs w:val="28"/>
        </w:rPr>
        <w:t xml:space="preserve"> Курская дуга».</w:t>
      </w:r>
    </w:p>
    <w:p w:rsidR="00295E85" w:rsidRPr="00295E85" w:rsidRDefault="00295E85" w:rsidP="00624826">
      <w:pPr>
        <w:shd w:val="clear" w:color="auto" w:fill="FFFFFF"/>
        <w:ind w:firstLine="709"/>
        <w:jc w:val="both"/>
        <w:rPr>
          <w:sz w:val="28"/>
          <w:szCs w:val="28"/>
        </w:rPr>
      </w:pPr>
      <w:r w:rsidRPr="00295E85">
        <w:rPr>
          <w:sz w:val="28"/>
          <w:szCs w:val="28"/>
        </w:rPr>
        <w:t>Подготовлены материалы для 4 федеральных мониторингов:</w:t>
      </w:r>
    </w:p>
    <w:p w:rsidR="00295E85" w:rsidRPr="00295E85" w:rsidRDefault="00295E85" w:rsidP="00985096">
      <w:pPr>
        <w:shd w:val="clear" w:color="auto" w:fill="FFFFFF"/>
        <w:jc w:val="both"/>
        <w:rPr>
          <w:sz w:val="28"/>
          <w:szCs w:val="28"/>
        </w:rPr>
      </w:pPr>
      <w:r w:rsidRPr="00295E85">
        <w:rPr>
          <w:sz w:val="28"/>
          <w:szCs w:val="28"/>
        </w:rPr>
        <w:t>мониторинга состояния туризма в субъектах РФ по итогам 2014 года;</w:t>
      </w:r>
    </w:p>
    <w:p w:rsidR="00295E85" w:rsidRPr="00295E85" w:rsidRDefault="00295E85" w:rsidP="00985096">
      <w:pPr>
        <w:shd w:val="clear" w:color="auto" w:fill="FFFFFF"/>
        <w:jc w:val="both"/>
        <w:rPr>
          <w:sz w:val="28"/>
          <w:szCs w:val="28"/>
        </w:rPr>
      </w:pPr>
      <w:r w:rsidRPr="00295E85">
        <w:rPr>
          <w:sz w:val="28"/>
          <w:szCs w:val="28"/>
        </w:rPr>
        <w:t>мониторинга развития сельского туризма в субъектах РФ;</w:t>
      </w:r>
    </w:p>
    <w:p w:rsidR="00295E85" w:rsidRPr="00295E85" w:rsidRDefault="00295E85" w:rsidP="00985096">
      <w:pPr>
        <w:shd w:val="clear" w:color="auto" w:fill="FFFFFF"/>
        <w:jc w:val="both"/>
        <w:rPr>
          <w:sz w:val="28"/>
          <w:szCs w:val="28"/>
        </w:rPr>
      </w:pPr>
      <w:r w:rsidRPr="00295E85">
        <w:rPr>
          <w:sz w:val="28"/>
          <w:szCs w:val="28"/>
        </w:rPr>
        <w:t>мониторинга исполнения Стратегии развития туризма в РФ до 2020 года;</w:t>
      </w:r>
    </w:p>
    <w:p w:rsidR="00295E85" w:rsidRPr="00295E85" w:rsidRDefault="00295E85" w:rsidP="00985096">
      <w:pPr>
        <w:shd w:val="clear" w:color="auto" w:fill="FFFFFF"/>
        <w:jc w:val="both"/>
        <w:rPr>
          <w:sz w:val="28"/>
          <w:szCs w:val="28"/>
        </w:rPr>
      </w:pPr>
      <w:r w:rsidRPr="00295E85">
        <w:rPr>
          <w:sz w:val="28"/>
          <w:szCs w:val="28"/>
        </w:rPr>
        <w:t xml:space="preserve">мониторинга развития туризма в субъектах РФ. </w:t>
      </w:r>
    </w:p>
    <w:p w:rsidR="00295E85" w:rsidRPr="00295E85" w:rsidRDefault="00295E85" w:rsidP="00624826">
      <w:pPr>
        <w:shd w:val="clear" w:color="auto" w:fill="FFFFFF"/>
        <w:ind w:firstLine="709"/>
        <w:jc w:val="both"/>
        <w:rPr>
          <w:sz w:val="28"/>
          <w:szCs w:val="28"/>
        </w:rPr>
      </w:pPr>
      <w:r w:rsidRPr="00295E85">
        <w:rPr>
          <w:sz w:val="28"/>
          <w:szCs w:val="28"/>
        </w:rPr>
        <w:t xml:space="preserve">52 тысячи детей Курской области </w:t>
      </w:r>
      <w:r w:rsidR="009F15E6" w:rsidRPr="00295E85">
        <w:rPr>
          <w:sz w:val="28"/>
          <w:szCs w:val="28"/>
        </w:rPr>
        <w:t xml:space="preserve">в 2015 году </w:t>
      </w:r>
      <w:r w:rsidRPr="00295E85">
        <w:rPr>
          <w:sz w:val="28"/>
          <w:szCs w:val="28"/>
        </w:rPr>
        <w:t>приняли участие в многодневных походах и экскурсиях.</w:t>
      </w:r>
    </w:p>
    <w:p w:rsidR="00295E85" w:rsidRPr="00295E85" w:rsidRDefault="00295E85" w:rsidP="00624826">
      <w:pPr>
        <w:shd w:val="clear" w:color="auto" w:fill="FFFFFF"/>
        <w:ind w:firstLine="709"/>
        <w:jc w:val="both"/>
        <w:rPr>
          <w:sz w:val="28"/>
          <w:szCs w:val="28"/>
        </w:rPr>
      </w:pPr>
      <w:r w:rsidRPr="00295E85">
        <w:rPr>
          <w:sz w:val="28"/>
          <w:szCs w:val="28"/>
        </w:rPr>
        <w:t>Более 600 человек (34 команды из субъектов Российской Федерации, 7 команд из Республики Беларусь) стали участниками туристского слета учащихся Союзного государства, посвященного 70-летию Победы в Вел</w:t>
      </w:r>
      <w:r w:rsidRPr="00295E85">
        <w:rPr>
          <w:sz w:val="28"/>
          <w:szCs w:val="28"/>
        </w:rPr>
        <w:t>и</w:t>
      </w:r>
      <w:r w:rsidRPr="00295E85">
        <w:rPr>
          <w:sz w:val="28"/>
          <w:szCs w:val="28"/>
        </w:rPr>
        <w:t xml:space="preserve">кой Отечественной войне, который проходил в июне-июле </w:t>
      </w:r>
      <w:r w:rsidR="009F15E6">
        <w:rPr>
          <w:sz w:val="28"/>
          <w:szCs w:val="28"/>
        </w:rPr>
        <w:t>2015 года</w:t>
      </w:r>
      <w:r w:rsidR="00AD00B7">
        <w:rPr>
          <w:sz w:val="28"/>
          <w:szCs w:val="28"/>
        </w:rPr>
        <w:t xml:space="preserve"> в д</w:t>
      </w:r>
      <w:proofErr w:type="gramStart"/>
      <w:r w:rsidR="00AD00B7">
        <w:rPr>
          <w:sz w:val="28"/>
          <w:szCs w:val="28"/>
        </w:rPr>
        <w:t>.В</w:t>
      </w:r>
      <w:proofErr w:type="gramEnd"/>
      <w:r w:rsidR="00AD00B7">
        <w:rPr>
          <w:sz w:val="28"/>
          <w:szCs w:val="28"/>
        </w:rPr>
        <w:t xml:space="preserve">анино </w:t>
      </w:r>
      <w:r w:rsidRPr="00295E85">
        <w:rPr>
          <w:sz w:val="28"/>
          <w:szCs w:val="28"/>
        </w:rPr>
        <w:t>Октябрьского района.</w:t>
      </w:r>
    </w:p>
    <w:p w:rsidR="00295E85" w:rsidRPr="00295E85" w:rsidRDefault="00295E85" w:rsidP="00624826">
      <w:pPr>
        <w:shd w:val="clear" w:color="auto" w:fill="FFFFFF"/>
        <w:ind w:firstLine="709"/>
        <w:jc w:val="both"/>
        <w:rPr>
          <w:sz w:val="28"/>
          <w:szCs w:val="28"/>
        </w:rPr>
      </w:pPr>
      <w:r w:rsidRPr="00295E85">
        <w:rPr>
          <w:sz w:val="28"/>
          <w:szCs w:val="28"/>
        </w:rPr>
        <w:t>Более 300 человек (заместители глав районов по экономике, руков</w:t>
      </w:r>
      <w:r w:rsidRPr="00295E85">
        <w:rPr>
          <w:sz w:val="28"/>
          <w:szCs w:val="28"/>
        </w:rPr>
        <w:t>о</w:t>
      </w:r>
      <w:r w:rsidRPr="00295E85">
        <w:rPr>
          <w:sz w:val="28"/>
          <w:szCs w:val="28"/>
        </w:rPr>
        <w:t>дители и специалисты органов местного самоуправления, предпринимат</w:t>
      </w:r>
      <w:r w:rsidRPr="00295E85">
        <w:rPr>
          <w:sz w:val="28"/>
          <w:szCs w:val="28"/>
        </w:rPr>
        <w:t>е</w:t>
      </w:r>
      <w:r w:rsidRPr="00295E85">
        <w:rPr>
          <w:sz w:val="28"/>
          <w:szCs w:val="28"/>
        </w:rPr>
        <w:t>ли) приняли участие в семинарах и презентациях по вопросам развития сельского туризма в муниципальных образованиях Курской области, орг</w:t>
      </w:r>
      <w:r w:rsidRPr="00295E85">
        <w:rPr>
          <w:sz w:val="28"/>
          <w:szCs w:val="28"/>
        </w:rPr>
        <w:t>а</w:t>
      </w:r>
      <w:r w:rsidRPr="00295E85">
        <w:rPr>
          <w:sz w:val="28"/>
          <w:szCs w:val="28"/>
        </w:rPr>
        <w:t>низованных комитетом по делам молодежи и туризму Курской области.</w:t>
      </w:r>
    </w:p>
    <w:p w:rsidR="00295E85" w:rsidRPr="00295E85" w:rsidRDefault="00295E85" w:rsidP="00624826">
      <w:pPr>
        <w:shd w:val="clear" w:color="auto" w:fill="FFFFFF"/>
        <w:ind w:firstLine="709"/>
        <w:jc w:val="both"/>
        <w:rPr>
          <w:sz w:val="28"/>
          <w:szCs w:val="28"/>
        </w:rPr>
      </w:pPr>
      <w:r w:rsidRPr="00295E85">
        <w:rPr>
          <w:sz w:val="28"/>
          <w:szCs w:val="28"/>
        </w:rPr>
        <w:t>Все 28 районов приняли участие в областном конкурсе на лучший проект «Сельский туризм» среди муниципальных районов Курской обла</w:t>
      </w:r>
      <w:r w:rsidRPr="00295E85">
        <w:rPr>
          <w:sz w:val="28"/>
          <w:szCs w:val="28"/>
        </w:rPr>
        <w:t>с</w:t>
      </w:r>
      <w:r w:rsidRPr="00295E85">
        <w:rPr>
          <w:sz w:val="28"/>
          <w:szCs w:val="28"/>
        </w:rPr>
        <w:t xml:space="preserve">ти. </w:t>
      </w:r>
      <w:proofErr w:type="gramStart"/>
      <w:r w:rsidRPr="00295E85">
        <w:rPr>
          <w:sz w:val="28"/>
          <w:szCs w:val="28"/>
        </w:rPr>
        <w:t>Представлены</w:t>
      </w:r>
      <w:proofErr w:type="gramEnd"/>
      <w:r w:rsidRPr="00295E85">
        <w:rPr>
          <w:sz w:val="28"/>
          <w:szCs w:val="28"/>
        </w:rPr>
        <w:t xml:space="preserve"> 22 туристско-экскурсионных маршрута и 7 объектов сельского туризма. </w:t>
      </w:r>
    </w:p>
    <w:p w:rsidR="00295E85" w:rsidRPr="00295E85" w:rsidRDefault="00295E85" w:rsidP="00624826">
      <w:pPr>
        <w:shd w:val="clear" w:color="auto" w:fill="FFFFFF"/>
        <w:ind w:firstLine="709"/>
        <w:jc w:val="both"/>
        <w:rPr>
          <w:sz w:val="28"/>
          <w:szCs w:val="28"/>
        </w:rPr>
      </w:pPr>
      <w:r w:rsidRPr="00295E85">
        <w:rPr>
          <w:sz w:val="28"/>
          <w:szCs w:val="28"/>
        </w:rPr>
        <w:t>По итогам 2015 года представленные экскурсионные маршруты п</w:t>
      </w:r>
      <w:r w:rsidRPr="00295E85">
        <w:rPr>
          <w:sz w:val="28"/>
          <w:szCs w:val="28"/>
        </w:rPr>
        <w:t>о</w:t>
      </w:r>
      <w:r w:rsidRPr="00295E85">
        <w:rPr>
          <w:sz w:val="28"/>
          <w:szCs w:val="28"/>
        </w:rPr>
        <w:t>сетило более 29 тысяч курян и гостей области, данные объекты сельского туризма посетили более 23 тысяч туристов.</w:t>
      </w:r>
    </w:p>
    <w:p w:rsidR="00295E85" w:rsidRPr="00295E85" w:rsidRDefault="00295E85" w:rsidP="00624826">
      <w:pPr>
        <w:shd w:val="clear" w:color="auto" w:fill="FFFFFF"/>
        <w:ind w:firstLine="709"/>
        <w:jc w:val="both"/>
        <w:rPr>
          <w:sz w:val="28"/>
          <w:szCs w:val="28"/>
        </w:rPr>
      </w:pPr>
      <w:r w:rsidRPr="00295E85">
        <w:rPr>
          <w:sz w:val="28"/>
          <w:szCs w:val="28"/>
        </w:rPr>
        <w:t>170 человек пожилого возраста получили туристско-экскурсионное обслуживание в рамках выполнения подпрограммы 5 «Повышение уровня и качества жизни пожилых людей» государственной программы Курской области «Социальная поддержка граждан в Курской области». Из облас</w:t>
      </w:r>
      <w:r w:rsidRPr="00295E85">
        <w:rPr>
          <w:sz w:val="28"/>
          <w:szCs w:val="28"/>
        </w:rPr>
        <w:t>т</w:t>
      </w:r>
      <w:r w:rsidRPr="00295E85">
        <w:rPr>
          <w:sz w:val="28"/>
          <w:szCs w:val="28"/>
        </w:rPr>
        <w:t>ного бюджета на эти цели привлечено 87 тыс. рублей.</w:t>
      </w:r>
    </w:p>
    <w:p w:rsidR="00295E85" w:rsidRPr="00295E85" w:rsidRDefault="00295E85" w:rsidP="00624826">
      <w:pPr>
        <w:shd w:val="clear" w:color="auto" w:fill="FFFFFF"/>
        <w:ind w:firstLine="709"/>
        <w:jc w:val="both"/>
        <w:rPr>
          <w:sz w:val="28"/>
          <w:szCs w:val="28"/>
        </w:rPr>
      </w:pPr>
      <w:r w:rsidRPr="00295E85">
        <w:rPr>
          <w:sz w:val="28"/>
          <w:szCs w:val="28"/>
        </w:rPr>
        <w:t>В 2015 году туристический потенциал Курской области был пре</w:t>
      </w:r>
      <w:r w:rsidRPr="00295E85">
        <w:rPr>
          <w:sz w:val="28"/>
          <w:szCs w:val="28"/>
        </w:rPr>
        <w:t>д</w:t>
      </w:r>
      <w:r w:rsidRPr="00295E85">
        <w:rPr>
          <w:sz w:val="28"/>
          <w:szCs w:val="28"/>
        </w:rPr>
        <w:t>ставлен выставочными экспозициями «Школьно-образовательный туризм. Маршруты Победы» и «Курская область. 1000 лет русской истории и кул</w:t>
      </w:r>
      <w:r w:rsidRPr="00295E85">
        <w:rPr>
          <w:sz w:val="28"/>
          <w:szCs w:val="28"/>
        </w:rPr>
        <w:t>ь</w:t>
      </w:r>
      <w:r w:rsidRPr="00295E85">
        <w:rPr>
          <w:sz w:val="28"/>
          <w:szCs w:val="28"/>
        </w:rPr>
        <w:t>туры».</w:t>
      </w:r>
    </w:p>
    <w:p w:rsidR="00295E85" w:rsidRPr="00295E85" w:rsidRDefault="00295E85" w:rsidP="00624826">
      <w:pPr>
        <w:shd w:val="clear" w:color="auto" w:fill="FFFFFF"/>
        <w:ind w:firstLine="709"/>
        <w:jc w:val="both"/>
        <w:rPr>
          <w:sz w:val="28"/>
          <w:szCs w:val="28"/>
        </w:rPr>
      </w:pPr>
      <w:r w:rsidRPr="00295E85">
        <w:rPr>
          <w:sz w:val="28"/>
          <w:szCs w:val="28"/>
        </w:rPr>
        <w:t>Более 10 тысяч туристов посетили стенды Курской области в рамках международных, межрегиональных, региональных выставочно-ярмарочных мероприятий:</w:t>
      </w:r>
    </w:p>
    <w:p w:rsidR="00295E85" w:rsidRPr="00295E85" w:rsidRDefault="00295E85" w:rsidP="00624826">
      <w:pPr>
        <w:shd w:val="clear" w:color="auto" w:fill="FFFFFF"/>
        <w:ind w:firstLine="709"/>
        <w:jc w:val="both"/>
        <w:rPr>
          <w:sz w:val="28"/>
          <w:szCs w:val="28"/>
        </w:rPr>
      </w:pPr>
      <w:r w:rsidRPr="00295E85">
        <w:rPr>
          <w:sz w:val="28"/>
          <w:szCs w:val="28"/>
        </w:rPr>
        <w:t>Международная туристическая выставка Интурмаркет (14 – 17 марта 2015 года, город Москва);</w:t>
      </w:r>
    </w:p>
    <w:p w:rsidR="00295E85" w:rsidRPr="00295E85" w:rsidRDefault="00295E85" w:rsidP="00624826">
      <w:pPr>
        <w:shd w:val="clear" w:color="auto" w:fill="FFFFFF"/>
        <w:ind w:firstLine="709"/>
        <w:jc w:val="both"/>
        <w:rPr>
          <w:sz w:val="28"/>
          <w:szCs w:val="28"/>
        </w:rPr>
      </w:pPr>
      <w:r w:rsidRPr="00295E85">
        <w:rPr>
          <w:sz w:val="28"/>
          <w:szCs w:val="28"/>
        </w:rPr>
        <w:t xml:space="preserve">Международный фестиваль «Сказочные игры на Вятке» (30-31 мая 2015 года, </w:t>
      </w:r>
      <w:proofErr w:type="gramStart"/>
      <w:r w:rsidRPr="00295E85">
        <w:rPr>
          <w:sz w:val="28"/>
          <w:szCs w:val="28"/>
        </w:rPr>
        <w:t>г</w:t>
      </w:r>
      <w:proofErr w:type="gramEnd"/>
      <w:r w:rsidRPr="00295E85">
        <w:rPr>
          <w:sz w:val="28"/>
          <w:szCs w:val="28"/>
        </w:rPr>
        <w:t>. Киров);</w:t>
      </w:r>
    </w:p>
    <w:p w:rsidR="00295E85" w:rsidRPr="00295E85" w:rsidRDefault="00295E85" w:rsidP="00624826">
      <w:pPr>
        <w:shd w:val="clear" w:color="auto" w:fill="FFFFFF"/>
        <w:ind w:firstLine="709"/>
        <w:jc w:val="both"/>
        <w:rPr>
          <w:sz w:val="28"/>
          <w:szCs w:val="28"/>
        </w:rPr>
      </w:pPr>
      <w:r w:rsidRPr="00295E85">
        <w:rPr>
          <w:sz w:val="28"/>
          <w:szCs w:val="28"/>
        </w:rPr>
        <w:t>Межрегиональная универсальная оптово-розничная Курская Коре</w:t>
      </w:r>
      <w:r w:rsidRPr="00295E85">
        <w:rPr>
          <w:sz w:val="28"/>
          <w:szCs w:val="28"/>
        </w:rPr>
        <w:t>н</w:t>
      </w:r>
      <w:r w:rsidRPr="00295E85">
        <w:rPr>
          <w:sz w:val="28"/>
          <w:szCs w:val="28"/>
        </w:rPr>
        <w:t>ская ярмарка (12-14 июня 2015 года);</w:t>
      </w:r>
    </w:p>
    <w:p w:rsidR="00295E85" w:rsidRPr="00295E85" w:rsidRDefault="00295E85" w:rsidP="00624826">
      <w:pPr>
        <w:shd w:val="clear" w:color="auto" w:fill="FFFFFF"/>
        <w:ind w:firstLine="709"/>
        <w:jc w:val="both"/>
        <w:rPr>
          <w:sz w:val="28"/>
          <w:szCs w:val="28"/>
        </w:rPr>
      </w:pPr>
      <w:r w:rsidRPr="00295E85">
        <w:rPr>
          <w:sz w:val="28"/>
          <w:szCs w:val="28"/>
        </w:rPr>
        <w:t>Региональная туристская выставка «Туризм и отдых-2015» (26-27 а</w:t>
      </w:r>
      <w:r w:rsidRPr="00295E85">
        <w:rPr>
          <w:sz w:val="28"/>
          <w:szCs w:val="28"/>
        </w:rPr>
        <w:t>в</w:t>
      </w:r>
      <w:r w:rsidRPr="00295E85">
        <w:rPr>
          <w:sz w:val="28"/>
          <w:szCs w:val="28"/>
        </w:rPr>
        <w:t>густа 2015 года);</w:t>
      </w:r>
    </w:p>
    <w:p w:rsidR="00295E85" w:rsidRPr="00295E85" w:rsidRDefault="00295E85" w:rsidP="00624826">
      <w:pPr>
        <w:shd w:val="clear" w:color="auto" w:fill="FFFFFF"/>
        <w:ind w:firstLine="709"/>
        <w:jc w:val="both"/>
        <w:rPr>
          <w:sz w:val="28"/>
          <w:szCs w:val="28"/>
        </w:rPr>
      </w:pPr>
      <w:r w:rsidRPr="00295E85">
        <w:rPr>
          <w:sz w:val="28"/>
          <w:szCs w:val="28"/>
        </w:rPr>
        <w:t>21-я международная туристическая выставка «Отдых» (15-18 се</w:t>
      </w:r>
      <w:r w:rsidRPr="00295E85">
        <w:rPr>
          <w:sz w:val="28"/>
          <w:szCs w:val="28"/>
        </w:rPr>
        <w:t>н</w:t>
      </w:r>
      <w:r w:rsidRPr="00295E85">
        <w:rPr>
          <w:sz w:val="28"/>
          <w:szCs w:val="28"/>
        </w:rPr>
        <w:t>тября 2015, г</w:t>
      </w:r>
      <w:proofErr w:type="gramStart"/>
      <w:r w:rsidRPr="00295E85">
        <w:rPr>
          <w:sz w:val="28"/>
          <w:szCs w:val="28"/>
        </w:rPr>
        <w:t>.М</w:t>
      </w:r>
      <w:proofErr w:type="gramEnd"/>
      <w:r w:rsidRPr="00295E85">
        <w:rPr>
          <w:sz w:val="28"/>
          <w:szCs w:val="28"/>
        </w:rPr>
        <w:t>осква).</w:t>
      </w:r>
    </w:p>
    <w:p w:rsidR="0012106F" w:rsidRDefault="0012106F" w:rsidP="0012106F">
      <w:pPr>
        <w:shd w:val="clear" w:color="auto" w:fill="FFFFFF"/>
        <w:jc w:val="both"/>
        <w:rPr>
          <w:b/>
          <w:sz w:val="28"/>
          <w:szCs w:val="28"/>
        </w:rPr>
      </w:pPr>
      <w:bookmarkStart w:id="0" w:name="_Toc402438902"/>
      <w:bookmarkStart w:id="1" w:name="_Toc401686372"/>
      <w:bookmarkStart w:id="2" w:name="_Toc400737919"/>
      <w:bookmarkStart w:id="3" w:name="_Toc399750325"/>
      <w:bookmarkStart w:id="4" w:name="_Toc399741270"/>
    </w:p>
    <w:bookmarkEnd w:id="0"/>
    <w:bookmarkEnd w:id="1"/>
    <w:bookmarkEnd w:id="2"/>
    <w:bookmarkEnd w:id="3"/>
    <w:bookmarkEnd w:id="4"/>
    <w:p w:rsidR="004B1B53" w:rsidRPr="00223B61" w:rsidRDefault="00B95172" w:rsidP="00AD00B7">
      <w:pPr>
        <w:shd w:val="clear" w:color="auto" w:fill="FFFFFF"/>
        <w:jc w:val="center"/>
        <w:rPr>
          <w:b/>
          <w:sz w:val="28"/>
          <w:szCs w:val="28"/>
        </w:rPr>
      </w:pPr>
      <w:r w:rsidRPr="00223B61">
        <w:rPr>
          <w:b/>
          <w:sz w:val="28"/>
          <w:szCs w:val="28"/>
        </w:rPr>
        <w:t>Работа Администрации Курской области по развитию с</w:t>
      </w:r>
      <w:r w:rsidR="00703479" w:rsidRPr="00223B61">
        <w:rPr>
          <w:b/>
          <w:sz w:val="28"/>
          <w:szCs w:val="28"/>
        </w:rPr>
        <w:t>редн</w:t>
      </w:r>
      <w:r w:rsidRPr="00223B61">
        <w:rPr>
          <w:b/>
          <w:sz w:val="28"/>
          <w:szCs w:val="28"/>
        </w:rPr>
        <w:t>его</w:t>
      </w:r>
    </w:p>
    <w:p w:rsidR="00703479" w:rsidRDefault="00B95172" w:rsidP="00AD00B7">
      <w:pPr>
        <w:shd w:val="clear" w:color="auto" w:fill="FFFFFF"/>
        <w:jc w:val="center"/>
        <w:rPr>
          <w:b/>
          <w:sz w:val="28"/>
          <w:szCs w:val="28"/>
        </w:rPr>
      </w:pPr>
      <w:r w:rsidRPr="00223B61">
        <w:rPr>
          <w:b/>
          <w:sz w:val="28"/>
          <w:szCs w:val="28"/>
        </w:rPr>
        <w:t xml:space="preserve"> и малого</w:t>
      </w:r>
      <w:r w:rsidR="00103322" w:rsidRPr="00223B61">
        <w:rPr>
          <w:b/>
          <w:sz w:val="28"/>
          <w:szCs w:val="28"/>
        </w:rPr>
        <w:t xml:space="preserve"> бизнес</w:t>
      </w:r>
      <w:r w:rsidRPr="00223B61">
        <w:rPr>
          <w:b/>
          <w:sz w:val="28"/>
          <w:szCs w:val="28"/>
        </w:rPr>
        <w:t>а</w:t>
      </w:r>
      <w:r w:rsidR="00103322" w:rsidRPr="00223B61">
        <w:rPr>
          <w:b/>
          <w:sz w:val="28"/>
          <w:szCs w:val="28"/>
        </w:rPr>
        <w:t>.</w:t>
      </w:r>
    </w:p>
    <w:p w:rsidR="00103322" w:rsidRDefault="00103322" w:rsidP="00AD00B7">
      <w:pPr>
        <w:shd w:val="clear" w:color="auto" w:fill="FFFFFF"/>
        <w:jc w:val="center"/>
        <w:rPr>
          <w:b/>
          <w:sz w:val="28"/>
          <w:szCs w:val="28"/>
        </w:rPr>
      </w:pPr>
    </w:p>
    <w:p w:rsidR="00103322" w:rsidRPr="00103322" w:rsidRDefault="00103322" w:rsidP="00552D59">
      <w:pPr>
        <w:ind w:firstLine="709"/>
        <w:jc w:val="both"/>
        <w:rPr>
          <w:sz w:val="28"/>
          <w:szCs w:val="28"/>
        </w:rPr>
      </w:pPr>
      <w:r w:rsidRPr="00103322">
        <w:rPr>
          <w:sz w:val="28"/>
          <w:szCs w:val="28"/>
        </w:rPr>
        <w:t>В целях формирования благоприятных условий для развития малого и среднего бизнеса в отчетном периоде продолжена работа по совершенс</w:t>
      </w:r>
      <w:r w:rsidRPr="00103322">
        <w:rPr>
          <w:sz w:val="28"/>
          <w:szCs w:val="28"/>
        </w:rPr>
        <w:t>т</w:t>
      </w:r>
      <w:r w:rsidRPr="00103322">
        <w:rPr>
          <w:sz w:val="28"/>
          <w:szCs w:val="28"/>
        </w:rPr>
        <w:t>вованию мер государственной поддержки  предпринимательства.</w:t>
      </w:r>
    </w:p>
    <w:p w:rsidR="00103322" w:rsidRDefault="00103322" w:rsidP="00552D59">
      <w:pPr>
        <w:ind w:firstLine="709"/>
        <w:jc w:val="both"/>
        <w:rPr>
          <w:sz w:val="28"/>
          <w:szCs w:val="28"/>
        </w:rPr>
      </w:pPr>
      <w:r w:rsidRPr="00103322">
        <w:rPr>
          <w:sz w:val="28"/>
          <w:szCs w:val="28"/>
        </w:rPr>
        <w:t>По результатам исследования, проведенного Аналитическим це</w:t>
      </w:r>
      <w:r w:rsidRPr="00103322">
        <w:rPr>
          <w:sz w:val="28"/>
          <w:szCs w:val="28"/>
        </w:rPr>
        <w:t>н</w:t>
      </w:r>
      <w:r w:rsidRPr="00103322">
        <w:rPr>
          <w:sz w:val="28"/>
          <w:szCs w:val="28"/>
        </w:rPr>
        <w:t xml:space="preserve">тром </w:t>
      </w:r>
      <w:r w:rsidRPr="00103322">
        <w:rPr>
          <w:rStyle w:val="aa"/>
          <w:b w:val="0"/>
          <w:sz w:val="28"/>
          <w:szCs w:val="28"/>
          <w:bdr w:val="none" w:sz="0" w:space="0" w:color="auto" w:frame="1"/>
        </w:rPr>
        <w:t>АО «Российский Банк поддержки малого и среднего предприним</w:t>
      </w:r>
      <w:r w:rsidRPr="00103322">
        <w:rPr>
          <w:rStyle w:val="aa"/>
          <w:b w:val="0"/>
          <w:sz w:val="28"/>
          <w:szCs w:val="28"/>
          <w:bdr w:val="none" w:sz="0" w:space="0" w:color="auto" w:frame="1"/>
        </w:rPr>
        <w:t>а</w:t>
      </w:r>
      <w:r w:rsidRPr="00103322">
        <w:rPr>
          <w:rStyle w:val="aa"/>
          <w:b w:val="0"/>
          <w:sz w:val="28"/>
          <w:szCs w:val="28"/>
          <w:bdr w:val="none" w:sz="0" w:space="0" w:color="auto" w:frame="1"/>
        </w:rPr>
        <w:t>тельства»</w:t>
      </w:r>
      <w:r w:rsidRPr="00103322">
        <w:rPr>
          <w:rStyle w:val="apple-converted-space"/>
          <w:sz w:val="28"/>
          <w:szCs w:val="28"/>
        </w:rPr>
        <w:t> (АО «</w:t>
      </w:r>
      <w:r w:rsidRPr="00103322">
        <w:rPr>
          <w:sz w:val="28"/>
          <w:szCs w:val="28"/>
        </w:rPr>
        <w:t xml:space="preserve">МСП Банк»), Курская область по итогам 2014-2015 годов вошла в 13 регионов – лидеров с оценкой качества условий для развития малого и среднего бизнеса </w:t>
      </w:r>
      <w:r>
        <w:rPr>
          <w:sz w:val="28"/>
          <w:szCs w:val="28"/>
        </w:rPr>
        <w:noBreakHyphen/>
      </w:r>
      <w:r w:rsidRPr="00103322">
        <w:rPr>
          <w:sz w:val="28"/>
          <w:szCs w:val="28"/>
        </w:rPr>
        <w:t xml:space="preserve"> «Очень высокое качество условий» (рейтинг «А»).</w:t>
      </w:r>
    </w:p>
    <w:p w:rsidR="00552D59" w:rsidRPr="00552D59" w:rsidRDefault="00552D59" w:rsidP="00552D59">
      <w:pPr>
        <w:shd w:val="clear" w:color="auto" w:fill="FFFFFF"/>
        <w:ind w:firstLine="709"/>
        <w:jc w:val="both"/>
        <w:rPr>
          <w:sz w:val="28"/>
          <w:szCs w:val="28"/>
        </w:rPr>
      </w:pPr>
      <w:r w:rsidRPr="00552D59">
        <w:rPr>
          <w:sz w:val="28"/>
          <w:szCs w:val="28"/>
        </w:rPr>
        <w:t>Основными целями развития предпринимательства в Курской обла</w:t>
      </w:r>
      <w:r w:rsidRPr="00552D59">
        <w:rPr>
          <w:sz w:val="28"/>
          <w:szCs w:val="28"/>
        </w:rPr>
        <w:t>с</w:t>
      </w:r>
      <w:r w:rsidRPr="00552D59">
        <w:rPr>
          <w:sz w:val="28"/>
          <w:szCs w:val="28"/>
        </w:rPr>
        <w:t>ти являются обеспечение благоприятных условий для развития малого и среднего бизнеса, увеличение количества субъектов малого и среднего предпринимательства, обеспечение занятости населения, обеспечение ко</w:t>
      </w:r>
      <w:r w:rsidRPr="00552D59">
        <w:rPr>
          <w:sz w:val="28"/>
          <w:szCs w:val="28"/>
        </w:rPr>
        <w:t>н</w:t>
      </w:r>
      <w:r w:rsidRPr="00552D59">
        <w:rPr>
          <w:sz w:val="28"/>
          <w:szCs w:val="28"/>
        </w:rPr>
        <w:t>курентоспособности субъектов малого и среднего предпринимательства.</w:t>
      </w:r>
    </w:p>
    <w:p w:rsidR="00552D59" w:rsidRPr="00552D59" w:rsidRDefault="00552D59" w:rsidP="00552D59">
      <w:pPr>
        <w:ind w:firstLine="720"/>
        <w:jc w:val="both"/>
        <w:rPr>
          <w:sz w:val="28"/>
          <w:szCs w:val="28"/>
        </w:rPr>
      </w:pPr>
      <w:r w:rsidRPr="00552D59">
        <w:rPr>
          <w:sz w:val="28"/>
          <w:szCs w:val="28"/>
        </w:rPr>
        <w:t>Достижению этих целей способствовали меры, принимаемые Адм</w:t>
      </w:r>
      <w:r w:rsidRPr="00552D59">
        <w:rPr>
          <w:sz w:val="28"/>
          <w:szCs w:val="28"/>
        </w:rPr>
        <w:t>и</w:t>
      </w:r>
      <w:r w:rsidRPr="00552D59">
        <w:rPr>
          <w:sz w:val="28"/>
          <w:szCs w:val="28"/>
        </w:rPr>
        <w:t>нистрацией Курской области, по совершенствованию нормативной прав</w:t>
      </w:r>
      <w:r w:rsidRPr="00552D59">
        <w:rPr>
          <w:sz w:val="28"/>
          <w:szCs w:val="28"/>
        </w:rPr>
        <w:t>о</w:t>
      </w:r>
      <w:r w:rsidRPr="00552D59">
        <w:rPr>
          <w:sz w:val="28"/>
          <w:szCs w:val="28"/>
        </w:rPr>
        <w:t>вой базы, расширению форм финансовой поддержки, сокращению адм</w:t>
      </w:r>
      <w:r w:rsidRPr="00552D59">
        <w:rPr>
          <w:sz w:val="28"/>
          <w:szCs w:val="28"/>
        </w:rPr>
        <w:t>и</w:t>
      </w:r>
      <w:r w:rsidRPr="00552D59">
        <w:rPr>
          <w:sz w:val="28"/>
          <w:szCs w:val="28"/>
        </w:rPr>
        <w:t xml:space="preserve">нистративных барьеров, оказанию консультационной помощи. </w:t>
      </w:r>
    </w:p>
    <w:p w:rsidR="00552D59" w:rsidRPr="00552D59" w:rsidRDefault="00552D59" w:rsidP="00552D59">
      <w:pPr>
        <w:ind w:firstLine="709"/>
        <w:jc w:val="both"/>
        <w:rPr>
          <w:sz w:val="28"/>
          <w:szCs w:val="28"/>
        </w:rPr>
      </w:pPr>
      <w:r w:rsidRPr="00552D59">
        <w:rPr>
          <w:sz w:val="28"/>
          <w:szCs w:val="28"/>
        </w:rPr>
        <w:t>В 2015 году на выполнение мероприятий подпрограммы «Развитие малого и среднего предпринимательства в Курской области» государс</w:t>
      </w:r>
      <w:r w:rsidRPr="00552D59">
        <w:rPr>
          <w:sz w:val="28"/>
          <w:szCs w:val="28"/>
        </w:rPr>
        <w:t>т</w:t>
      </w:r>
      <w:r w:rsidRPr="00552D59">
        <w:rPr>
          <w:sz w:val="28"/>
          <w:szCs w:val="28"/>
        </w:rPr>
        <w:t>венной программы Курской области «Развитие экономики и внешних св</w:t>
      </w:r>
      <w:r w:rsidRPr="00552D59">
        <w:rPr>
          <w:sz w:val="28"/>
          <w:szCs w:val="28"/>
        </w:rPr>
        <w:t>я</w:t>
      </w:r>
      <w:r w:rsidRPr="00552D59">
        <w:rPr>
          <w:sz w:val="28"/>
          <w:szCs w:val="28"/>
        </w:rPr>
        <w:t>зей Курской области» было выделено более 135 млн. рублей, в том числе 117,6 млн. рублей – средства федерального бюджета.</w:t>
      </w:r>
    </w:p>
    <w:p w:rsidR="00552D59" w:rsidRPr="00552D59" w:rsidRDefault="00552D59" w:rsidP="00552D59">
      <w:pPr>
        <w:shd w:val="clear" w:color="auto" w:fill="FFFFFF"/>
        <w:ind w:firstLine="709"/>
        <w:jc w:val="both"/>
        <w:rPr>
          <w:sz w:val="28"/>
          <w:szCs w:val="28"/>
        </w:rPr>
      </w:pPr>
      <w:r w:rsidRPr="00552D59">
        <w:rPr>
          <w:sz w:val="28"/>
          <w:szCs w:val="28"/>
        </w:rPr>
        <w:t>Государственная поддержка была предоставлена:</w:t>
      </w:r>
    </w:p>
    <w:p w:rsidR="00552D59" w:rsidRPr="00552D59" w:rsidRDefault="00552D59" w:rsidP="00552D59">
      <w:pPr>
        <w:shd w:val="clear" w:color="auto" w:fill="FFFFFF"/>
        <w:ind w:firstLine="709"/>
        <w:jc w:val="both"/>
        <w:rPr>
          <w:sz w:val="28"/>
          <w:szCs w:val="28"/>
        </w:rPr>
      </w:pPr>
      <w:r w:rsidRPr="00552D59">
        <w:rPr>
          <w:sz w:val="28"/>
          <w:szCs w:val="28"/>
        </w:rPr>
        <w:t>73  предпринимателям, начинающим собственное дело, что обесп</w:t>
      </w:r>
      <w:r w:rsidRPr="00552D59">
        <w:rPr>
          <w:sz w:val="28"/>
          <w:szCs w:val="28"/>
        </w:rPr>
        <w:t>е</w:t>
      </w:r>
      <w:r w:rsidRPr="00552D59">
        <w:rPr>
          <w:sz w:val="28"/>
          <w:szCs w:val="28"/>
        </w:rPr>
        <w:t>чило создание 232 новых рабочих мест;</w:t>
      </w:r>
    </w:p>
    <w:p w:rsidR="00552D59" w:rsidRPr="00552D59" w:rsidRDefault="00552D59" w:rsidP="00552D59">
      <w:pPr>
        <w:shd w:val="clear" w:color="auto" w:fill="FFFFFF"/>
        <w:ind w:firstLine="709"/>
        <w:jc w:val="both"/>
        <w:rPr>
          <w:sz w:val="28"/>
          <w:szCs w:val="28"/>
        </w:rPr>
      </w:pPr>
      <w:r w:rsidRPr="00552D59">
        <w:rPr>
          <w:sz w:val="28"/>
          <w:szCs w:val="28"/>
        </w:rPr>
        <w:t>27 субъектам малого и среднего бизнеса, занятым в обрабатывающем производстве – на приобретение нового технологического оборудования, современных технологий, на расширение ассортимента выпускаемой пр</w:t>
      </w:r>
      <w:r w:rsidRPr="00552D59">
        <w:rPr>
          <w:sz w:val="28"/>
          <w:szCs w:val="28"/>
        </w:rPr>
        <w:t>о</w:t>
      </w:r>
      <w:r w:rsidRPr="00552D59">
        <w:rPr>
          <w:sz w:val="28"/>
          <w:szCs w:val="28"/>
        </w:rPr>
        <w:t>дукции, которыми создано 102 новых рабочих места;</w:t>
      </w:r>
    </w:p>
    <w:p w:rsidR="00552D59" w:rsidRPr="00552D59" w:rsidRDefault="00552D59" w:rsidP="00552D59">
      <w:pPr>
        <w:shd w:val="clear" w:color="auto" w:fill="FFFFFF"/>
        <w:ind w:firstLine="709"/>
        <w:jc w:val="both"/>
        <w:rPr>
          <w:sz w:val="28"/>
          <w:szCs w:val="28"/>
        </w:rPr>
      </w:pPr>
      <w:r w:rsidRPr="00552D59">
        <w:rPr>
          <w:sz w:val="28"/>
          <w:szCs w:val="28"/>
        </w:rPr>
        <w:t>4 хозяйствующим субъектам на возмещение затрат, связанных с производством товаров, работ, услуг, которыми обеспечена занятость 140 человек.</w:t>
      </w:r>
    </w:p>
    <w:p w:rsidR="00552D59" w:rsidRPr="00552D59" w:rsidRDefault="00552D59" w:rsidP="00552D59">
      <w:pPr>
        <w:shd w:val="clear" w:color="auto" w:fill="FFFFFF"/>
        <w:ind w:firstLine="709"/>
        <w:jc w:val="both"/>
        <w:rPr>
          <w:sz w:val="28"/>
          <w:szCs w:val="28"/>
        </w:rPr>
      </w:pPr>
      <w:r w:rsidRPr="00552D59">
        <w:rPr>
          <w:sz w:val="28"/>
          <w:szCs w:val="28"/>
        </w:rPr>
        <w:t xml:space="preserve">Некоммерческим партнерством «Областной центр поддержки малого и среднего предпринимательства» в 2015 году предоставлены  микрозаймы  на сумму 106,33 млн. рублей 126 гражданам (в 2 раза больше, чем в 2014 году). Заемщиками сохранено 1545 и создано 89 новых рабочих мест. </w:t>
      </w:r>
    </w:p>
    <w:p w:rsidR="00552D59" w:rsidRPr="00552D59" w:rsidRDefault="00552D59" w:rsidP="00552D59">
      <w:pPr>
        <w:shd w:val="clear" w:color="auto" w:fill="FFFFFF"/>
        <w:ind w:firstLine="709"/>
        <w:jc w:val="both"/>
        <w:rPr>
          <w:sz w:val="28"/>
          <w:szCs w:val="28"/>
        </w:rPr>
      </w:pPr>
      <w:r w:rsidRPr="00552D59">
        <w:rPr>
          <w:sz w:val="28"/>
          <w:szCs w:val="28"/>
        </w:rPr>
        <w:t>Продолжена работа портала малого и среднего предпринимательства Курской области, имеющего интеграцию с Федеральным порталом малого и среднего предпринимательства.</w:t>
      </w:r>
    </w:p>
    <w:p w:rsidR="0012106F" w:rsidRDefault="0012106F" w:rsidP="00624826">
      <w:pPr>
        <w:ind w:firstLine="709"/>
        <w:jc w:val="both"/>
        <w:rPr>
          <w:sz w:val="28"/>
          <w:szCs w:val="28"/>
        </w:rPr>
      </w:pPr>
    </w:p>
    <w:p w:rsidR="00BD4DF8" w:rsidRPr="0012106F" w:rsidRDefault="00BD4DF8" w:rsidP="00AD00B7">
      <w:pPr>
        <w:shd w:val="clear" w:color="auto" w:fill="FFFFFF"/>
        <w:jc w:val="center"/>
        <w:rPr>
          <w:b/>
          <w:sz w:val="28"/>
          <w:szCs w:val="28"/>
        </w:rPr>
      </w:pPr>
      <w:bookmarkStart w:id="5" w:name="_Toc402438905"/>
      <w:r w:rsidRPr="0012106F">
        <w:rPr>
          <w:b/>
          <w:sz w:val="28"/>
          <w:szCs w:val="28"/>
        </w:rPr>
        <w:t>Направления развития инфраструктуры</w:t>
      </w:r>
      <w:bookmarkEnd w:id="5"/>
    </w:p>
    <w:p w:rsidR="0078110B" w:rsidRDefault="0078110B" w:rsidP="00AD00B7">
      <w:pPr>
        <w:jc w:val="center"/>
        <w:rPr>
          <w:b/>
          <w:i/>
          <w:sz w:val="28"/>
          <w:szCs w:val="28"/>
        </w:rPr>
      </w:pPr>
    </w:p>
    <w:p w:rsidR="00F9579E" w:rsidRDefault="00F9579E" w:rsidP="00AD00B7">
      <w:pPr>
        <w:jc w:val="center"/>
        <w:rPr>
          <w:b/>
          <w:i/>
          <w:sz w:val="28"/>
          <w:szCs w:val="28"/>
        </w:rPr>
      </w:pPr>
      <w:r w:rsidRPr="00F6229E">
        <w:rPr>
          <w:b/>
          <w:i/>
          <w:sz w:val="28"/>
          <w:szCs w:val="28"/>
        </w:rPr>
        <w:t>Развитие сети автомобильных дорог</w:t>
      </w:r>
    </w:p>
    <w:p w:rsidR="0078110B" w:rsidRDefault="0078110B" w:rsidP="00624826">
      <w:pPr>
        <w:jc w:val="both"/>
        <w:rPr>
          <w:b/>
          <w:i/>
          <w:sz w:val="28"/>
          <w:szCs w:val="28"/>
        </w:rPr>
      </w:pPr>
    </w:p>
    <w:p w:rsidR="0078110B" w:rsidRPr="00E66EF8" w:rsidRDefault="0078110B" w:rsidP="0062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по</w:t>
      </w:r>
      <w:r w:rsidRPr="00207B05">
        <w:rPr>
          <w:sz w:val="28"/>
          <w:szCs w:val="28"/>
        </w:rPr>
        <w:t xml:space="preserve"> </w:t>
      </w:r>
      <w:r w:rsidRPr="00B828F8">
        <w:rPr>
          <w:sz w:val="28"/>
          <w:szCs w:val="28"/>
        </w:rPr>
        <w:t>развитию дорожной  сети</w:t>
      </w:r>
      <w:r>
        <w:rPr>
          <w:b/>
          <w:sz w:val="28"/>
          <w:szCs w:val="28"/>
        </w:rPr>
        <w:t xml:space="preserve"> </w:t>
      </w:r>
      <w:r w:rsidRPr="00E66EF8">
        <w:rPr>
          <w:sz w:val="28"/>
          <w:szCs w:val="28"/>
        </w:rPr>
        <w:t>находится в приор</w:t>
      </w:r>
      <w:r w:rsidRPr="00E66EF8">
        <w:rPr>
          <w:sz w:val="28"/>
          <w:szCs w:val="28"/>
        </w:rPr>
        <w:t>и</w:t>
      </w:r>
      <w:r w:rsidRPr="00E66EF8">
        <w:rPr>
          <w:sz w:val="28"/>
          <w:szCs w:val="28"/>
        </w:rPr>
        <w:t>тете</w:t>
      </w:r>
      <w:r>
        <w:rPr>
          <w:sz w:val="28"/>
          <w:szCs w:val="28"/>
        </w:rPr>
        <w:t xml:space="preserve"> деятельности областной администрации</w:t>
      </w:r>
      <w:r w:rsidRPr="00E66EF8">
        <w:rPr>
          <w:sz w:val="28"/>
          <w:szCs w:val="28"/>
        </w:rPr>
        <w:t>.</w:t>
      </w:r>
    </w:p>
    <w:p w:rsidR="0078110B" w:rsidRPr="00207B05" w:rsidRDefault="0078110B" w:rsidP="00624826">
      <w:pPr>
        <w:ind w:firstLine="709"/>
        <w:jc w:val="both"/>
        <w:rPr>
          <w:color w:val="000000"/>
          <w:sz w:val="28"/>
          <w:szCs w:val="28"/>
        </w:rPr>
      </w:pPr>
      <w:r w:rsidRPr="00207B05">
        <w:rPr>
          <w:color w:val="000000"/>
          <w:sz w:val="28"/>
          <w:szCs w:val="28"/>
        </w:rPr>
        <w:t xml:space="preserve">В </w:t>
      </w:r>
      <w:r w:rsidRPr="00207B05">
        <w:rPr>
          <w:bCs/>
          <w:color w:val="000000"/>
          <w:sz w:val="28"/>
          <w:szCs w:val="28"/>
        </w:rPr>
        <w:t>дорожном хозяйстве</w:t>
      </w:r>
      <w:r w:rsidRPr="00207B05">
        <w:rPr>
          <w:color w:val="000000"/>
          <w:sz w:val="28"/>
          <w:szCs w:val="28"/>
        </w:rPr>
        <w:t xml:space="preserve"> области в 201</w:t>
      </w:r>
      <w:r>
        <w:rPr>
          <w:color w:val="000000"/>
          <w:sz w:val="28"/>
          <w:szCs w:val="28"/>
        </w:rPr>
        <w:t>5</w:t>
      </w:r>
      <w:r w:rsidRPr="00207B05">
        <w:rPr>
          <w:color w:val="000000"/>
          <w:sz w:val="28"/>
          <w:szCs w:val="28"/>
        </w:rPr>
        <w:t xml:space="preserve"> году освоено </w:t>
      </w:r>
      <w:r>
        <w:rPr>
          <w:color w:val="000000"/>
          <w:sz w:val="28"/>
          <w:szCs w:val="28"/>
        </w:rPr>
        <w:t xml:space="preserve"> 8</w:t>
      </w:r>
      <w:r w:rsidRPr="00207B05">
        <w:rPr>
          <w:color w:val="000000"/>
          <w:sz w:val="28"/>
          <w:szCs w:val="28"/>
        </w:rPr>
        <w:t xml:space="preserve">,4 млрд. </w:t>
      </w:r>
      <w:r>
        <w:rPr>
          <w:color w:val="000000"/>
          <w:sz w:val="28"/>
          <w:szCs w:val="28"/>
        </w:rPr>
        <w:t>ру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лей, в том числе за счет средств </w:t>
      </w:r>
      <w:r w:rsidRPr="00207B05">
        <w:rPr>
          <w:color w:val="000000"/>
          <w:sz w:val="28"/>
          <w:szCs w:val="28"/>
        </w:rPr>
        <w:t xml:space="preserve">областного бюджета </w:t>
      </w:r>
      <w:r>
        <w:rPr>
          <w:color w:val="000000"/>
          <w:sz w:val="28"/>
          <w:szCs w:val="28"/>
        </w:rPr>
        <w:t xml:space="preserve">– </w:t>
      </w:r>
      <w:r w:rsidRPr="00207B05">
        <w:rPr>
          <w:color w:val="000000"/>
          <w:sz w:val="28"/>
          <w:szCs w:val="28"/>
        </w:rPr>
        <w:t>4,</w:t>
      </w:r>
      <w:r>
        <w:rPr>
          <w:color w:val="000000"/>
          <w:sz w:val="28"/>
          <w:szCs w:val="28"/>
        </w:rPr>
        <w:t>4</w:t>
      </w:r>
      <w:r w:rsidRPr="00207B05">
        <w:rPr>
          <w:color w:val="000000"/>
          <w:sz w:val="28"/>
          <w:szCs w:val="28"/>
        </w:rPr>
        <w:t xml:space="preserve"> млрд. рублей, что позволило обеспечить ввод </w:t>
      </w:r>
      <w:r>
        <w:rPr>
          <w:color w:val="000000"/>
          <w:sz w:val="28"/>
          <w:szCs w:val="28"/>
        </w:rPr>
        <w:t xml:space="preserve">46,3 </w:t>
      </w:r>
      <w:r w:rsidRPr="00207B05">
        <w:rPr>
          <w:color w:val="000000"/>
          <w:sz w:val="28"/>
          <w:szCs w:val="28"/>
        </w:rPr>
        <w:t>км новых автомобильных дорог р</w:t>
      </w:r>
      <w:r w:rsidRPr="00207B05">
        <w:rPr>
          <w:color w:val="000000"/>
          <w:sz w:val="28"/>
          <w:szCs w:val="28"/>
        </w:rPr>
        <w:t>е</w:t>
      </w:r>
      <w:r w:rsidRPr="00207B05">
        <w:rPr>
          <w:color w:val="000000"/>
          <w:sz w:val="28"/>
          <w:szCs w:val="28"/>
        </w:rPr>
        <w:t>гионального и межмуниципального значения</w:t>
      </w:r>
      <w:r>
        <w:rPr>
          <w:color w:val="000000"/>
          <w:sz w:val="28"/>
          <w:szCs w:val="28"/>
        </w:rPr>
        <w:t>,</w:t>
      </w:r>
      <w:r w:rsidRPr="00207B05">
        <w:rPr>
          <w:color w:val="000000"/>
          <w:sz w:val="28"/>
          <w:szCs w:val="28"/>
        </w:rPr>
        <w:t xml:space="preserve"> отремонтировать </w:t>
      </w:r>
      <w:r>
        <w:rPr>
          <w:color w:val="000000"/>
          <w:sz w:val="28"/>
          <w:szCs w:val="28"/>
        </w:rPr>
        <w:t>почти 400</w:t>
      </w:r>
      <w:r w:rsidRPr="00207B05">
        <w:rPr>
          <w:color w:val="000000"/>
          <w:sz w:val="28"/>
          <w:szCs w:val="28"/>
        </w:rPr>
        <w:t xml:space="preserve"> км действующих дорог общего пользования.</w:t>
      </w:r>
    </w:p>
    <w:p w:rsidR="0078110B" w:rsidRDefault="0078110B" w:rsidP="006248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Завершен</w:t>
      </w:r>
      <w:r w:rsidR="009E42D0">
        <w:rPr>
          <w:color w:val="000000"/>
          <w:sz w:val="28"/>
          <w:szCs w:val="28"/>
        </w:rPr>
        <w:t xml:space="preserve"> </w:t>
      </w:r>
      <w:r w:rsidR="009E42D0" w:rsidRPr="00207B05">
        <w:rPr>
          <w:color w:val="000000"/>
          <w:sz w:val="28"/>
          <w:szCs w:val="28"/>
        </w:rPr>
        <w:t>втор</w:t>
      </w:r>
      <w:r w:rsidR="009E42D0">
        <w:rPr>
          <w:color w:val="000000"/>
          <w:sz w:val="28"/>
          <w:szCs w:val="28"/>
        </w:rPr>
        <w:t>ой этап</w:t>
      </w:r>
      <w:r w:rsidR="009E42D0" w:rsidRPr="00207B05">
        <w:rPr>
          <w:color w:val="000000"/>
          <w:sz w:val="28"/>
          <w:szCs w:val="28"/>
        </w:rPr>
        <w:t xml:space="preserve"> строительства Юго-Восточного обхода обл</w:t>
      </w:r>
      <w:r w:rsidR="009E42D0" w:rsidRPr="00207B05">
        <w:rPr>
          <w:color w:val="000000"/>
          <w:sz w:val="28"/>
          <w:szCs w:val="28"/>
        </w:rPr>
        <w:t>а</w:t>
      </w:r>
      <w:r w:rsidR="009E42D0" w:rsidRPr="00207B05">
        <w:rPr>
          <w:color w:val="000000"/>
          <w:sz w:val="28"/>
          <w:szCs w:val="28"/>
        </w:rPr>
        <w:t>стного центра</w:t>
      </w:r>
      <w:r w:rsidR="009E42D0">
        <w:rPr>
          <w:color w:val="000000"/>
          <w:sz w:val="28"/>
          <w:szCs w:val="28"/>
        </w:rPr>
        <w:t xml:space="preserve">: проведена </w:t>
      </w:r>
      <w:r w:rsidRPr="00207B05">
        <w:rPr>
          <w:color w:val="000000"/>
          <w:sz w:val="28"/>
          <w:szCs w:val="28"/>
        </w:rPr>
        <w:t xml:space="preserve">реконструкция дороги «Курск-Шумаково-Полевая через </w:t>
      </w:r>
      <w:proofErr w:type="gramStart"/>
      <w:r w:rsidRPr="00207B05">
        <w:rPr>
          <w:color w:val="000000"/>
          <w:sz w:val="28"/>
          <w:szCs w:val="28"/>
        </w:rPr>
        <w:t>Лебяжье</w:t>
      </w:r>
      <w:proofErr w:type="gramEnd"/>
      <w:r w:rsidRPr="00207B05">
        <w:rPr>
          <w:color w:val="000000"/>
          <w:sz w:val="28"/>
          <w:szCs w:val="28"/>
        </w:rPr>
        <w:t>» со строительством пут</w:t>
      </w:r>
      <w:r w:rsidR="009E42D0">
        <w:rPr>
          <w:color w:val="000000"/>
          <w:sz w:val="28"/>
          <w:szCs w:val="28"/>
        </w:rPr>
        <w:t>епровода через железную дорогу.</w:t>
      </w:r>
    </w:p>
    <w:p w:rsidR="0078110B" w:rsidRPr="00207B05" w:rsidRDefault="0078110B" w:rsidP="006248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Начато строительство автомобильной дороги «Крым»</w:t>
      </w:r>
      <w:r w:rsidR="00AD00B7">
        <w:rPr>
          <w:color w:val="000000"/>
          <w:sz w:val="28"/>
          <w:szCs w:val="28"/>
        </w:rPr>
        <w:t xml:space="preserve"> </w:t>
      </w:r>
      <w:r w:rsidR="0012106F">
        <w:rPr>
          <w:color w:val="000000"/>
          <w:sz w:val="28"/>
          <w:szCs w:val="28"/>
        </w:rPr>
        <w:noBreakHyphen/>
      </w:r>
      <w:r w:rsidR="00AD00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«Курск-Петрин» в Курском районе (третий этап </w:t>
      </w:r>
      <w:r w:rsidRPr="00207B05">
        <w:rPr>
          <w:color w:val="000000"/>
          <w:sz w:val="28"/>
          <w:szCs w:val="28"/>
        </w:rPr>
        <w:t>Юго-Восточного обхода</w:t>
      </w:r>
      <w:r>
        <w:rPr>
          <w:color w:val="000000"/>
          <w:sz w:val="28"/>
          <w:szCs w:val="28"/>
        </w:rPr>
        <w:t xml:space="preserve">), ввод </w:t>
      </w:r>
      <w:r w:rsidR="0058260A">
        <w:rPr>
          <w:color w:val="000000"/>
          <w:sz w:val="28"/>
          <w:szCs w:val="28"/>
        </w:rPr>
        <w:t>к</w:t>
      </w:r>
      <w:r w:rsidR="0058260A">
        <w:rPr>
          <w:color w:val="000000"/>
          <w:sz w:val="28"/>
          <w:szCs w:val="28"/>
        </w:rPr>
        <w:t>о</w:t>
      </w:r>
      <w:r w:rsidR="0058260A">
        <w:rPr>
          <w:color w:val="000000"/>
          <w:sz w:val="28"/>
          <w:szCs w:val="28"/>
        </w:rPr>
        <w:t xml:space="preserve">торой планируется </w:t>
      </w:r>
      <w:r>
        <w:rPr>
          <w:color w:val="000000"/>
          <w:sz w:val="28"/>
          <w:szCs w:val="28"/>
        </w:rPr>
        <w:t>в 2016 году.</w:t>
      </w:r>
    </w:p>
    <w:p w:rsidR="0078110B" w:rsidRPr="0081640D" w:rsidRDefault="0078110B" w:rsidP="00624826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81640D">
        <w:rPr>
          <w:sz w:val="28"/>
          <w:szCs w:val="28"/>
        </w:rPr>
        <w:t xml:space="preserve">Оказывалось содействие в развитии </w:t>
      </w:r>
      <w:r w:rsidRPr="00B828F8">
        <w:rPr>
          <w:sz w:val="28"/>
          <w:szCs w:val="28"/>
        </w:rPr>
        <w:t>транспортной сети</w:t>
      </w:r>
      <w:r w:rsidRPr="0081640D">
        <w:rPr>
          <w:sz w:val="28"/>
          <w:szCs w:val="28"/>
        </w:rPr>
        <w:t xml:space="preserve"> и перевозок. </w:t>
      </w:r>
    </w:p>
    <w:p w:rsidR="0078110B" w:rsidRDefault="0078110B" w:rsidP="00624826">
      <w:pPr>
        <w:ind w:firstLine="709"/>
        <w:jc w:val="both"/>
        <w:rPr>
          <w:sz w:val="28"/>
          <w:szCs w:val="28"/>
        </w:rPr>
      </w:pPr>
      <w:r w:rsidRPr="005B5544">
        <w:rPr>
          <w:sz w:val="28"/>
          <w:szCs w:val="28"/>
        </w:rPr>
        <w:t>В рамках реализации государственной программы «Развитие тран</w:t>
      </w:r>
      <w:r w:rsidRPr="005B5544">
        <w:rPr>
          <w:sz w:val="28"/>
          <w:szCs w:val="28"/>
        </w:rPr>
        <w:t>с</w:t>
      </w:r>
      <w:r w:rsidRPr="005B5544">
        <w:rPr>
          <w:sz w:val="28"/>
          <w:szCs w:val="28"/>
        </w:rPr>
        <w:t>портной системы, обеспечение перевозки пассажиров в Курской области и безопасности дорожного движения» на поддержку предприятий автом</w:t>
      </w:r>
      <w:r w:rsidRPr="005B5544">
        <w:rPr>
          <w:sz w:val="28"/>
          <w:szCs w:val="28"/>
        </w:rPr>
        <w:t>о</w:t>
      </w:r>
      <w:r w:rsidRPr="005B5544">
        <w:rPr>
          <w:sz w:val="28"/>
          <w:szCs w:val="28"/>
        </w:rPr>
        <w:t xml:space="preserve">бильного транспорта направлено </w:t>
      </w:r>
      <w:r>
        <w:rPr>
          <w:sz w:val="28"/>
          <w:szCs w:val="28"/>
        </w:rPr>
        <w:t xml:space="preserve">из областного бюджета </w:t>
      </w:r>
      <w:r w:rsidRPr="005B5544">
        <w:rPr>
          <w:sz w:val="28"/>
          <w:szCs w:val="28"/>
        </w:rPr>
        <w:t>195</w:t>
      </w:r>
      <w:r>
        <w:rPr>
          <w:sz w:val="28"/>
          <w:szCs w:val="28"/>
        </w:rPr>
        <w:t>,7</w:t>
      </w:r>
      <w:r w:rsidRPr="005B5544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5B5544">
        <w:rPr>
          <w:sz w:val="28"/>
          <w:szCs w:val="28"/>
        </w:rPr>
        <w:t>. ру</w:t>
      </w:r>
      <w:r w:rsidRPr="005B5544">
        <w:rPr>
          <w:sz w:val="28"/>
          <w:szCs w:val="28"/>
        </w:rPr>
        <w:t>б</w:t>
      </w:r>
      <w:r w:rsidRPr="005B5544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794FD2" w:rsidRDefault="00794FD2" w:rsidP="00624826">
      <w:pPr>
        <w:jc w:val="both"/>
        <w:rPr>
          <w:b/>
          <w:i/>
          <w:sz w:val="28"/>
          <w:szCs w:val="28"/>
        </w:rPr>
      </w:pPr>
    </w:p>
    <w:p w:rsidR="00BD4DF8" w:rsidRDefault="00F53545" w:rsidP="00AD00B7">
      <w:pPr>
        <w:jc w:val="center"/>
        <w:rPr>
          <w:b/>
          <w:i/>
          <w:sz w:val="28"/>
          <w:szCs w:val="28"/>
        </w:rPr>
      </w:pPr>
      <w:r w:rsidRPr="00F53545">
        <w:rPr>
          <w:b/>
          <w:i/>
          <w:sz w:val="28"/>
          <w:szCs w:val="28"/>
        </w:rPr>
        <w:t>Строительство газопроводов</w:t>
      </w:r>
    </w:p>
    <w:p w:rsidR="00D81142" w:rsidRDefault="00D81142" w:rsidP="00624826">
      <w:pPr>
        <w:ind w:firstLine="709"/>
        <w:jc w:val="both"/>
        <w:rPr>
          <w:sz w:val="28"/>
          <w:szCs w:val="28"/>
        </w:rPr>
      </w:pPr>
    </w:p>
    <w:p w:rsidR="00794FD2" w:rsidRPr="0019163D" w:rsidRDefault="0058260A" w:rsidP="00191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Планировал</w:t>
      </w:r>
      <w:r w:rsidR="00AD00B7" w:rsidRPr="0019163D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="00AD00B7" w:rsidRPr="0019163D">
        <w:rPr>
          <w:sz w:val="28"/>
          <w:szCs w:val="28"/>
        </w:rPr>
        <w:t xml:space="preserve"> в 2015 году ввод </w:t>
      </w:r>
      <w:r w:rsidR="00794FD2" w:rsidRPr="0019163D">
        <w:rPr>
          <w:sz w:val="28"/>
          <w:szCs w:val="28"/>
        </w:rPr>
        <w:t>газовых сетей</w:t>
      </w:r>
      <w:r w:rsidR="00794FD2" w:rsidRPr="0019163D">
        <w:rPr>
          <w:i/>
          <w:sz w:val="28"/>
          <w:szCs w:val="28"/>
        </w:rPr>
        <w:t xml:space="preserve"> </w:t>
      </w:r>
      <w:r w:rsidR="00AD00B7" w:rsidRPr="0019163D">
        <w:rPr>
          <w:sz w:val="28"/>
          <w:szCs w:val="28"/>
        </w:rPr>
        <w:t>в объеме 250 </w:t>
      </w:r>
      <w:r w:rsidR="00794FD2" w:rsidRPr="0019163D">
        <w:rPr>
          <w:sz w:val="28"/>
          <w:szCs w:val="28"/>
        </w:rPr>
        <w:t>км, фа</w:t>
      </w:r>
      <w:r w:rsidR="00794FD2" w:rsidRPr="0019163D">
        <w:rPr>
          <w:sz w:val="28"/>
          <w:szCs w:val="28"/>
        </w:rPr>
        <w:t>к</w:t>
      </w:r>
      <w:r w:rsidR="00794FD2" w:rsidRPr="0019163D">
        <w:rPr>
          <w:sz w:val="28"/>
          <w:szCs w:val="28"/>
        </w:rPr>
        <w:t xml:space="preserve">тически введено 332,6 км, в том числе в сельской местности – 300,6 км. Выполнению задачи по завершению газификации области до конца 2017 года способствуют высокие темпы строительства объектов газификации, в первую очередь, в сельской местности. </w:t>
      </w:r>
    </w:p>
    <w:p w:rsidR="00F53545" w:rsidRDefault="0019163D" w:rsidP="0019163D">
      <w:pPr>
        <w:ind w:firstLine="709"/>
        <w:jc w:val="both"/>
        <w:rPr>
          <w:sz w:val="28"/>
          <w:szCs w:val="28"/>
        </w:rPr>
      </w:pPr>
      <w:r w:rsidRPr="0019163D">
        <w:rPr>
          <w:sz w:val="28"/>
          <w:szCs w:val="28"/>
        </w:rPr>
        <w:t xml:space="preserve">По состоянию </w:t>
      </w:r>
      <w:r w:rsidR="00794FD2" w:rsidRPr="0019163D">
        <w:rPr>
          <w:sz w:val="28"/>
          <w:szCs w:val="28"/>
        </w:rPr>
        <w:t>на</w:t>
      </w:r>
      <w:r w:rsidRPr="0019163D">
        <w:rPr>
          <w:sz w:val="28"/>
          <w:szCs w:val="28"/>
        </w:rPr>
        <w:t xml:space="preserve"> 01.01.2016 г.</w:t>
      </w:r>
      <w:r w:rsidR="00794FD2" w:rsidRPr="0019163D">
        <w:rPr>
          <w:sz w:val="28"/>
          <w:szCs w:val="28"/>
        </w:rPr>
        <w:t xml:space="preserve"> уровень газиф</w:t>
      </w:r>
      <w:r w:rsidRPr="0019163D">
        <w:rPr>
          <w:sz w:val="28"/>
          <w:szCs w:val="28"/>
        </w:rPr>
        <w:t>икации по области с</w:t>
      </w:r>
      <w:r w:rsidRPr="0019163D">
        <w:rPr>
          <w:sz w:val="28"/>
          <w:szCs w:val="28"/>
        </w:rPr>
        <w:t>о</w:t>
      </w:r>
      <w:r w:rsidRPr="0019163D">
        <w:rPr>
          <w:sz w:val="28"/>
          <w:szCs w:val="28"/>
        </w:rPr>
        <w:t>ставил 93,7 </w:t>
      </w:r>
      <w:r w:rsidR="00794FD2" w:rsidRPr="0019163D">
        <w:rPr>
          <w:sz w:val="28"/>
          <w:szCs w:val="28"/>
        </w:rPr>
        <w:t>% (на  начало 2015 года - 92,2 %), в том числе в сельской мес</w:t>
      </w:r>
      <w:r w:rsidR="00794FD2" w:rsidRPr="0019163D">
        <w:rPr>
          <w:sz w:val="28"/>
          <w:szCs w:val="28"/>
        </w:rPr>
        <w:t>т</w:t>
      </w:r>
      <w:r w:rsidR="00794FD2" w:rsidRPr="0019163D">
        <w:rPr>
          <w:sz w:val="28"/>
          <w:szCs w:val="28"/>
        </w:rPr>
        <w:t>ности – 89,8 % (на  начало 2015 года - 88,3 %).</w:t>
      </w:r>
    </w:p>
    <w:p w:rsidR="00794FD2" w:rsidRDefault="00794FD2" w:rsidP="00624826">
      <w:pPr>
        <w:jc w:val="both"/>
        <w:rPr>
          <w:sz w:val="28"/>
          <w:szCs w:val="28"/>
        </w:rPr>
      </w:pPr>
    </w:p>
    <w:p w:rsidR="00794FD2" w:rsidRPr="00D81142" w:rsidRDefault="00794FD2" w:rsidP="00AD00B7">
      <w:pPr>
        <w:jc w:val="center"/>
        <w:rPr>
          <w:b/>
          <w:i/>
          <w:sz w:val="28"/>
          <w:szCs w:val="28"/>
        </w:rPr>
      </w:pPr>
      <w:r w:rsidRPr="00D81142">
        <w:rPr>
          <w:b/>
          <w:i/>
          <w:sz w:val="28"/>
          <w:szCs w:val="28"/>
        </w:rPr>
        <w:t>Развитие сетей электроснабжения</w:t>
      </w:r>
    </w:p>
    <w:p w:rsidR="00D81142" w:rsidRDefault="00D81142" w:rsidP="00624826">
      <w:pPr>
        <w:pStyle w:val="31"/>
        <w:spacing w:after="0" w:line="240" w:lineRule="auto"/>
        <w:ind w:firstLine="709"/>
        <w:rPr>
          <w:rFonts w:ascii="Times New Roman" w:eastAsia="T3Font_8" w:hAnsi="Times New Roman"/>
          <w:bCs/>
          <w:sz w:val="28"/>
          <w:szCs w:val="28"/>
        </w:rPr>
      </w:pPr>
    </w:p>
    <w:p w:rsidR="00233BBE" w:rsidRPr="007C7A1F" w:rsidRDefault="00233BBE" w:rsidP="00624826">
      <w:pPr>
        <w:pStyle w:val="31"/>
        <w:spacing w:after="0" w:line="240" w:lineRule="auto"/>
        <w:ind w:firstLine="709"/>
        <w:rPr>
          <w:rFonts w:ascii="Times New Roman" w:eastAsia="T3Font_8" w:hAnsi="Times New Roman"/>
          <w:bCs/>
          <w:sz w:val="28"/>
          <w:szCs w:val="28"/>
        </w:rPr>
      </w:pPr>
      <w:r w:rsidRPr="007C7A1F">
        <w:rPr>
          <w:rFonts w:ascii="Times New Roman" w:eastAsia="T3Font_8" w:hAnsi="Times New Roman"/>
          <w:bCs/>
          <w:sz w:val="28"/>
          <w:szCs w:val="28"/>
        </w:rPr>
        <w:t>В электросетевом комплексе в 2015 году завершена реконструкция подстанции «Садовая» нового поколения. Основной задачей реконстру</w:t>
      </w:r>
      <w:r w:rsidRPr="007C7A1F">
        <w:rPr>
          <w:rFonts w:ascii="Times New Roman" w:eastAsia="T3Font_8" w:hAnsi="Times New Roman"/>
          <w:bCs/>
          <w:sz w:val="28"/>
          <w:szCs w:val="28"/>
        </w:rPr>
        <w:t>к</w:t>
      </w:r>
      <w:r w:rsidRPr="007C7A1F">
        <w:rPr>
          <w:rFonts w:ascii="Times New Roman" w:eastAsia="T3Font_8" w:hAnsi="Times New Roman"/>
          <w:bCs/>
          <w:sz w:val="28"/>
          <w:szCs w:val="28"/>
        </w:rPr>
        <w:t xml:space="preserve">ции подстанции является обеспечение </w:t>
      </w:r>
      <w:proofErr w:type="gramStart"/>
      <w:r w:rsidRPr="007C7A1F">
        <w:rPr>
          <w:rFonts w:ascii="Times New Roman" w:eastAsia="T3Font_8" w:hAnsi="Times New Roman"/>
          <w:bCs/>
          <w:sz w:val="28"/>
          <w:szCs w:val="28"/>
        </w:rPr>
        <w:t>надёжного</w:t>
      </w:r>
      <w:proofErr w:type="gramEnd"/>
      <w:r w:rsidRPr="007C7A1F">
        <w:rPr>
          <w:rFonts w:ascii="Times New Roman" w:eastAsia="T3Font_8" w:hAnsi="Times New Roman"/>
          <w:bCs/>
          <w:sz w:val="28"/>
          <w:szCs w:val="28"/>
        </w:rPr>
        <w:t xml:space="preserve"> перетока мощности от генерирующих электрических установок до распределительных электрич</w:t>
      </w:r>
      <w:r w:rsidRPr="007C7A1F">
        <w:rPr>
          <w:rFonts w:ascii="Times New Roman" w:eastAsia="T3Font_8" w:hAnsi="Times New Roman"/>
          <w:bCs/>
          <w:sz w:val="28"/>
          <w:szCs w:val="28"/>
        </w:rPr>
        <w:t>е</w:t>
      </w:r>
      <w:r w:rsidRPr="007C7A1F">
        <w:rPr>
          <w:rFonts w:ascii="Times New Roman" w:eastAsia="T3Font_8" w:hAnsi="Times New Roman"/>
          <w:bCs/>
          <w:sz w:val="28"/>
          <w:szCs w:val="28"/>
        </w:rPr>
        <w:t xml:space="preserve">ских сетей сетевой компании. </w:t>
      </w:r>
    </w:p>
    <w:p w:rsidR="00233BBE" w:rsidRPr="007C7A1F" w:rsidRDefault="00233BBE" w:rsidP="00624826">
      <w:pPr>
        <w:pStyle w:val="31"/>
        <w:spacing w:after="0" w:line="240" w:lineRule="auto"/>
        <w:ind w:firstLine="709"/>
        <w:rPr>
          <w:rFonts w:ascii="Times New Roman" w:eastAsia="T3Font_8" w:hAnsi="Times New Roman"/>
          <w:bCs/>
          <w:sz w:val="28"/>
          <w:szCs w:val="28"/>
        </w:rPr>
      </w:pPr>
      <w:r w:rsidRPr="007C7A1F">
        <w:rPr>
          <w:rFonts w:ascii="Times New Roman" w:eastAsia="T3Font_8" w:hAnsi="Times New Roman"/>
          <w:bCs/>
          <w:sz w:val="28"/>
          <w:szCs w:val="28"/>
        </w:rPr>
        <w:t>Продолжена реконструкция подстанции «Рудная» с целью повыш</w:t>
      </w:r>
      <w:r w:rsidRPr="007C7A1F">
        <w:rPr>
          <w:rFonts w:ascii="Times New Roman" w:eastAsia="T3Font_8" w:hAnsi="Times New Roman"/>
          <w:bCs/>
          <w:sz w:val="28"/>
          <w:szCs w:val="28"/>
        </w:rPr>
        <w:t>е</w:t>
      </w:r>
      <w:r w:rsidRPr="007C7A1F">
        <w:rPr>
          <w:rFonts w:ascii="Times New Roman" w:eastAsia="T3Font_8" w:hAnsi="Times New Roman"/>
          <w:bCs/>
          <w:sz w:val="28"/>
          <w:szCs w:val="28"/>
        </w:rPr>
        <w:t>ния надежности электроснабжения Михайловского горно-обогатительного комбината, а так же Дмитриевского и Хомутовского районов Курской о</w:t>
      </w:r>
      <w:r w:rsidRPr="007C7A1F">
        <w:rPr>
          <w:rFonts w:ascii="Times New Roman" w:eastAsia="T3Font_8" w:hAnsi="Times New Roman"/>
          <w:bCs/>
          <w:sz w:val="28"/>
          <w:szCs w:val="28"/>
        </w:rPr>
        <w:t>б</w:t>
      </w:r>
      <w:r w:rsidRPr="007C7A1F">
        <w:rPr>
          <w:rFonts w:ascii="Times New Roman" w:eastAsia="T3Font_8" w:hAnsi="Times New Roman"/>
          <w:bCs/>
          <w:sz w:val="28"/>
          <w:szCs w:val="28"/>
        </w:rPr>
        <w:t xml:space="preserve">ласти. </w:t>
      </w:r>
    </w:p>
    <w:p w:rsidR="00223B61" w:rsidRDefault="00233BBE" w:rsidP="00895FBE">
      <w:pPr>
        <w:pStyle w:val="31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C7A1F">
        <w:rPr>
          <w:rFonts w:ascii="Times New Roman" w:eastAsia="T3Font_8" w:hAnsi="Times New Roman"/>
          <w:bCs/>
          <w:sz w:val="28"/>
          <w:szCs w:val="28"/>
        </w:rPr>
        <w:t>Работы, выполненные в рамках инвестиционных программ сетевых организаций, позволили снизить время устранения технологических нар</w:t>
      </w:r>
      <w:r w:rsidRPr="007C7A1F">
        <w:rPr>
          <w:rFonts w:ascii="Times New Roman" w:eastAsia="T3Font_8" w:hAnsi="Times New Roman"/>
          <w:bCs/>
          <w:sz w:val="28"/>
          <w:szCs w:val="28"/>
        </w:rPr>
        <w:t>у</w:t>
      </w:r>
      <w:r w:rsidRPr="007C7A1F">
        <w:rPr>
          <w:rFonts w:ascii="Times New Roman" w:eastAsia="T3Font_8" w:hAnsi="Times New Roman"/>
          <w:bCs/>
          <w:sz w:val="28"/>
          <w:szCs w:val="28"/>
        </w:rPr>
        <w:t>шений на 4 %.</w:t>
      </w:r>
    </w:p>
    <w:p w:rsidR="00223B61" w:rsidRDefault="00223B61" w:rsidP="00AD00B7">
      <w:pPr>
        <w:pStyle w:val="31"/>
        <w:spacing w:after="0"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34EC0" w:rsidRDefault="00234EC0" w:rsidP="00AD00B7">
      <w:pPr>
        <w:pStyle w:val="31"/>
        <w:spacing w:after="0"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34EC0">
        <w:rPr>
          <w:rFonts w:ascii="Times New Roman" w:hAnsi="Times New Roman"/>
          <w:b/>
          <w:i/>
          <w:sz w:val="28"/>
          <w:szCs w:val="28"/>
        </w:rPr>
        <w:t>Объекты коммунальной инфраструктуры</w:t>
      </w:r>
    </w:p>
    <w:p w:rsidR="008A2752" w:rsidRDefault="008A2752" w:rsidP="00624826">
      <w:pPr>
        <w:pStyle w:val="31"/>
        <w:spacing w:after="0"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013406" w:rsidRDefault="00013406" w:rsidP="00013406">
      <w:pPr>
        <w:ind w:firstLine="709"/>
        <w:jc w:val="both"/>
        <w:rPr>
          <w:color w:val="000000"/>
          <w:sz w:val="28"/>
          <w:szCs w:val="28"/>
        </w:rPr>
      </w:pPr>
      <w:r w:rsidRPr="00207B05">
        <w:rPr>
          <w:color w:val="000000"/>
          <w:sz w:val="28"/>
          <w:szCs w:val="28"/>
        </w:rPr>
        <w:t>Строительство объектов водоснабжения в сельской местности ос</w:t>
      </w:r>
      <w:r w:rsidRPr="00207B05">
        <w:rPr>
          <w:color w:val="000000"/>
          <w:sz w:val="28"/>
          <w:szCs w:val="28"/>
        </w:rPr>
        <w:t>у</w:t>
      </w:r>
      <w:r w:rsidRPr="00207B05">
        <w:rPr>
          <w:color w:val="000000"/>
          <w:sz w:val="28"/>
          <w:szCs w:val="28"/>
        </w:rPr>
        <w:t xml:space="preserve">ществляется в рамках </w:t>
      </w:r>
      <w:r>
        <w:rPr>
          <w:color w:val="000000"/>
          <w:sz w:val="28"/>
          <w:szCs w:val="28"/>
        </w:rPr>
        <w:t>под</w:t>
      </w:r>
      <w:r w:rsidRPr="00207B05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ы</w:t>
      </w:r>
      <w:r w:rsidRPr="00207B05">
        <w:rPr>
          <w:color w:val="000000"/>
          <w:sz w:val="28"/>
          <w:szCs w:val="28"/>
        </w:rPr>
        <w:t xml:space="preserve"> «Экология и чистая вода»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«Воспроизводство и использование природных ресурсов, охрана окружающей среды в Курской области» </w:t>
      </w:r>
      <w:r w:rsidRPr="00207B0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подпрограммы </w:t>
      </w:r>
      <w:r w:rsidRPr="00207B05">
        <w:rPr>
          <w:color w:val="000000"/>
          <w:sz w:val="28"/>
          <w:szCs w:val="28"/>
        </w:rPr>
        <w:t>«</w:t>
      </w:r>
      <w:r w:rsidRPr="00207B05">
        <w:rPr>
          <w:sz w:val="28"/>
          <w:szCs w:val="28"/>
        </w:rPr>
        <w:t>Устойчивое развитие сельских территорий</w:t>
      </w:r>
      <w:r w:rsidRPr="00207B0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госпрограммы Курской области «Развитие сельского хозяйства и регулирование рынков сельхозпродукции, сырья и продовольствия в Курской области»</w:t>
      </w:r>
      <w:r w:rsidRPr="00207B05">
        <w:rPr>
          <w:color w:val="000000"/>
          <w:sz w:val="28"/>
          <w:szCs w:val="28"/>
        </w:rPr>
        <w:t xml:space="preserve">. </w:t>
      </w:r>
    </w:p>
    <w:p w:rsidR="00013406" w:rsidRPr="0025173A" w:rsidRDefault="00013406" w:rsidP="0001340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рамках подпрограммы «Экология и чистая вода в Курской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ти» ежегодно вводятся в эксплуатацию более 120 объектов. Строительство и ремонт объектов водоснабжения ведется практически во всех районах области. </w:t>
      </w:r>
      <w:r w:rsidRPr="000E5891">
        <w:rPr>
          <w:color w:val="000000"/>
          <w:sz w:val="28"/>
          <w:szCs w:val="28"/>
        </w:rPr>
        <w:t>Многие объекты модернизированы за счет применения инновац</w:t>
      </w:r>
      <w:r w:rsidRPr="000E5891">
        <w:rPr>
          <w:color w:val="000000"/>
          <w:sz w:val="28"/>
          <w:szCs w:val="28"/>
        </w:rPr>
        <w:t>и</w:t>
      </w:r>
      <w:r w:rsidRPr="000E5891">
        <w:rPr>
          <w:color w:val="000000"/>
          <w:sz w:val="28"/>
          <w:szCs w:val="28"/>
        </w:rPr>
        <w:t xml:space="preserve">онных технологий. </w:t>
      </w:r>
      <w:r>
        <w:rPr>
          <w:color w:val="000000"/>
          <w:sz w:val="28"/>
          <w:szCs w:val="28"/>
        </w:rPr>
        <w:t>В 2015 году из областного бюджета выделено 47 млн. рублей, что позволило на территории 151 населенного пункта области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строить и отремонтировать 182 объекта водоснабжения (в 2014 году-157 объектов), в том числе 40 водонапорных башен, 75 водозаборных скважин, 20 электромеханических установок. Проводились работы по замене шах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ных колодцев на электромеханические водозаборные установки. </w:t>
      </w:r>
      <w:r w:rsidRPr="0025173A">
        <w:rPr>
          <w:color w:val="000000"/>
          <w:sz w:val="28"/>
          <w:szCs w:val="28"/>
        </w:rPr>
        <w:t xml:space="preserve"> </w:t>
      </w:r>
    </w:p>
    <w:p w:rsidR="00013406" w:rsidRDefault="00013406" w:rsidP="00013406">
      <w:pPr>
        <w:ind w:firstLine="709"/>
        <w:jc w:val="both"/>
        <w:rPr>
          <w:sz w:val="28"/>
          <w:szCs w:val="28"/>
        </w:rPr>
      </w:pPr>
      <w:r w:rsidRPr="0025173A">
        <w:rPr>
          <w:color w:val="000000"/>
          <w:sz w:val="28"/>
          <w:szCs w:val="28"/>
        </w:rPr>
        <w:t>Для снижения содержания железа и жесткости питьевой воды в о</w:t>
      </w:r>
      <w:r w:rsidRPr="0025173A">
        <w:rPr>
          <w:color w:val="000000"/>
          <w:sz w:val="28"/>
          <w:szCs w:val="28"/>
        </w:rPr>
        <w:t>б</w:t>
      </w:r>
      <w:r w:rsidRPr="0025173A">
        <w:rPr>
          <w:color w:val="000000"/>
          <w:sz w:val="28"/>
          <w:szCs w:val="28"/>
        </w:rPr>
        <w:t>ласти ведется строительство систем доочистки воды. В настоящее время действу</w:t>
      </w:r>
      <w:r w:rsidR="00AD00B7">
        <w:rPr>
          <w:color w:val="000000"/>
          <w:sz w:val="28"/>
          <w:szCs w:val="28"/>
        </w:rPr>
        <w:t xml:space="preserve">ют станции обезжелезивания в </w:t>
      </w:r>
      <w:proofErr w:type="gramStart"/>
      <w:r w:rsidR="00AD00B7">
        <w:rPr>
          <w:color w:val="000000"/>
          <w:sz w:val="28"/>
          <w:szCs w:val="28"/>
        </w:rPr>
        <w:t>г</w:t>
      </w:r>
      <w:proofErr w:type="gramEnd"/>
      <w:r w:rsidR="00AD00B7">
        <w:rPr>
          <w:color w:val="000000"/>
          <w:sz w:val="28"/>
          <w:szCs w:val="28"/>
        </w:rPr>
        <w:t>. </w:t>
      </w:r>
      <w:r w:rsidRPr="0025173A">
        <w:rPr>
          <w:color w:val="000000"/>
          <w:sz w:val="28"/>
          <w:szCs w:val="28"/>
        </w:rPr>
        <w:t>Железногорске (водозабор «Бер</w:t>
      </w:r>
      <w:r w:rsidRPr="0025173A">
        <w:rPr>
          <w:color w:val="000000"/>
          <w:sz w:val="28"/>
          <w:szCs w:val="28"/>
        </w:rPr>
        <w:t>е</w:t>
      </w:r>
      <w:r w:rsidRPr="0025173A">
        <w:rPr>
          <w:color w:val="000000"/>
          <w:sz w:val="28"/>
          <w:szCs w:val="28"/>
        </w:rPr>
        <w:t>зовский»), в г. Курске (Шумаковский водозабор) и в г. Обояни</w:t>
      </w:r>
      <w:r>
        <w:rPr>
          <w:sz w:val="28"/>
          <w:szCs w:val="28"/>
        </w:rPr>
        <w:t>.</w:t>
      </w:r>
    </w:p>
    <w:p w:rsidR="00013406" w:rsidRDefault="00013406" w:rsidP="00013406">
      <w:pPr>
        <w:ind w:firstLine="709"/>
        <w:jc w:val="both"/>
        <w:rPr>
          <w:color w:val="000000"/>
          <w:sz w:val="28"/>
          <w:szCs w:val="28"/>
        </w:rPr>
      </w:pPr>
      <w:r w:rsidRPr="00207B05">
        <w:rPr>
          <w:color w:val="000000"/>
          <w:sz w:val="28"/>
          <w:szCs w:val="28"/>
        </w:rPr>
        <w:t>Ежегодно из федерального</w:t>
      </w:r>
      <w:r>
        <w:rPr>
          <w:color w:val="000000"/>
          <w:sz w:val="28"/>
          <w:szCs w:val="28"/>
        </w:rPr>
        <w:t>,</w:t>
      </w:r>
      <w:r w:rsidRPr="00207B05">
        <w:rPr>
          <w:color w:val="000000"/>
          <w:sz w:val="28"/>
          <w:szCs w:val="28"/>
        </w:rPr>
        <w:t xml:space="preserve"> областного</w:t>
      </w:r>
      <w:r>
        <w:rPr>
          <w:color w:val="000000"/>
          <w:sz w:val="28"/>
          <w:szCs w:val="28"/>
        </w:rPr>
        <w:t xml:space="preserve"> и местного</w:t>
      </w:r>
      <w:r w:rsidRPr="00207B05">
        <w:rPr>
          <w:color w:val="000000"/>
          <w:sz w:val="28"/>
          <w:szCs w:val="28"/>
        </w:rPr>
        <w:t xml:space="preserve"> бюджетов выд</w:t>
      </w:r>
      <w:r w:rsidRPr="00207B05">
        <w:rPr>
          <w:color w:val="000000"/>
          <w:sz w:val="28"/>
          <w:szCs w:val="28"/>
        </w:rPr>
        <w:t>е</w:t>
      </w:r>
      <w:r w:rsidRPr="00207B05">
        <w:rPr>
          <w:color w:val="000000"/>
          <w:sz w:val="28"/>
          <w:szCs w:val="28"/>
        </w:rPr>
        <w:t xml:space="preserve">ляются средства на продолжение строительства Шумаковского водозабора. </w:t>
      </w:r>
      <w:r>
        <w:rPr>
          <w:color w:val="000000"/>
          <w:sz w:val="28"/>
          <w:szCs w:val="28"/>
        </w:rPr>
        <w:t>В 2015 году было выделено и освоено 77,3 млн. рублей бюджетных средств и 22,8 млн. рублей – внебюджетных средств.</w:t>
      </w:r>
    </w:p>
    <w:p w:rsidR="00013406" w:rsidRDefault="00013406" w:rsidP="00624826">
      <w:pPr>
        <w:pStyle w:val="31"/>
        <w:spacing w:after="0"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58260A" w:rsidRDefault="008A2752" w:rsidP="00AD00B7">
      <w:pPr>
        <w:pStyle w:val="31"/>
        <w:spacing w:after="0"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8A2752">
        <w:rPr>
          <w:rFonts w:ascii="Times New Roman" w:hAnsi="Times New Roman"/>
          <w:b/>
          <w:i/>
          <w:sz w:val="28"/>
          <w:szCs w:val="28"/>
        </w:rPr>
        <w:t>Создание индустриальных</w:t>
      </w:r>
      <w:r w:rsidR="0058260A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58260A" w:rsidRPr="008A2752">
        <w:rPr>
          <w:rFonts w:ascii="Times New Roman" w:hAnsi="Times New Roman"/>
          <w:b/>
          <w:i/>
          <w:sz w:val="28"/>
          <w:szCs w:val="28"/>
        </w:rPr>
        <w:t>промышленных</w:t>
      </w:r>
      <w:r w:rsidR="0058260A">
        <w:rPr>
          <w:rFonts w:ascii="Times New Roman" w:hAnsi="Times New Roman"/>
          <w:b/>
          <w:i/>
          <w:sz w:val="28"/>
          <w:szCs w:val="28"/>
        </w:rPr>
        <w:t>)</w:t>
      </w:r>
      <w:r w:rsidRPr="008A2752">
        <w:rPr>
          <w:rFonts w:ascii="Times New Roman" w:hAnsi="Times New Roman"/>
          <w:b/>
          <w:i/>
          <w:sz w:val="28"/>
          <w:szCs w:val="28"/>
        </w:rPr>
        <w:t xml:space="preserve"> парков </w:t>
      </w:r>
    </w:p>
    <w:p w:rsidR="008A2752" w:rsidRPr="008A2752" w:rsidRDefault="008A2752" w:rsidP="00AD00B7">
      <w:pPr>
        <w:pStyle w:val="31"/>
        <w:spacing w:after="0"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8A2752">
        <w:rPr>
          <w:rFonts w:ascii="Times New Roman" w:hAnsi="Times New Roman"/>
          <w:b/>
          <w:i/>
          <w:sz w:val="28"/>
          <w:szCs w:val="28"/>
        </w:rPr>
        <w:t>и инвестиционных площадок</w:t>
      </w:r>
    </w:p>
    <w:p w:rsidR="00D83D1A" w:rsidRDefault="00D83D1A" w:rsidP="00AD00B7">
      <w:pPr>
        <w:ind w:firstLine="709"/>
        <w:jc w:val="center"/>
        <w:rPr>
          <w:sz w:val="28"/>
          <w:szCs w:val="28"/>
        </w:rPr>
      </w:pPr>
    </w:p>
    <w:p w:rsidR="008A2752" w:rsidRDefault="008A2752" w:rsidP="0062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Работой по созданию </w:t>
      </w:r>
      <w:r w:rsidR="0058260A">
        <w:rPr>
          <w:sz w:val="28"/>
          <w:szCs w:val="28"/>
        </w:rPr>
        <w:t xml:space="preserve">индустриального </w:t>
      </w:r>
      <w:r>
        <w:rPr>
          <w:sz w:val="28"/>
          <w:szCs w:val="28"/>
        </w:rPr>
        <w:t>парка на т</w:t>
      </w:r>
      <w:r w:rsidR="00AD00B7">
        <w:rPr>
          <w:sz w:val="28"/>
          <w:szCs w:val="28"/>
        </w:rPr>
        <w:t>ерритории области занимается АО </w:t>
      </w:r>
      <w:r>
        <w:rPr>
          <w:sz w:val="28"/>
          <w:szCs w:val="28"/>
        </w:rPr>
        <w:t xml:space="preserve">«Агентство по привлечению инвестиций Курской области» (далее – Агентство). </w:t>
      </w:r>
    </w:p>
    <w:p w:rsidR="008A2752" w:rsidRDefault="008A2752" w:rsidP="0062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Агентство постоянно проводит активное продвижение площадки под индустриальный парк среди общественности и потенциальных резидентов, изготавливаются раздаточные материалы и информационные стенды для размещения на совещаниях, конференциях, форумах с целью демонстр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возможностей индустриального парка. Проведены презентации парка в рамках Среднерусского экономического форума и Курской Коренской ярмарки. Осуществляется продвижение площадки под индустриальный парк в сети Интернет. Информация расположена на инвестиционном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Курской области (kurskoblinvest.ru) в разделе «Инвестиционная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тельность» и на официальном сайте Администрации Курской области (adm.rkursk.ru).</w:t>
      </w:r>
    </w:p>
    <w:p w:rsidR="008A2752" w:rsidRDefault="008A2752" w:rsidP="0062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Агентство проводит встречи не только с иногородними инвесторами, но и предлагает действующим курским предприятиям расширить своё производство на территории парка.</w:t>
      </w:r>
    </w:p>
    <w:p w:rsidR="008A2752" w:rsidRDefault="008A2752" w:rsidP="0062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 и функционирует интернет-сайт парка(http://kurskpark.ru/)</w:t>
      </w:r>
    </w:p>
    <w:p w:rsidR="008A2752" w:rsidRDefault="008A2752" w:rsidP="0062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Агентством была разработана Концепция индустриал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(промышленного) парка. Концепция была представлена на заседании Совета по улучшению инвестиционного климата на основании </w:t>
      </w:r>
      <w:r w:rsidRPr="00D95794">
        <w:rPr>
          <w:sz w:val="28"/>
          <w:szCs w:val="28"/>
        </w:rPr>
        <w:t>чего,</w:t>
      </w:r>
      <w:r w:rsidR="00734E15" w:rsidRPr="00D95794">
        <w:rPr>
          <w:sz w:val="28"/>
          <w:szCs w:val="28"/>
        </w:rPr>
        <w:t xml:space="preserve"> в р</w:t>
      </w:r>
      <w:r w:rsidR="00734E15" w:rsidRPr="00D95794">
        <w:rPr>
          <w:sz w:val="28"/>
          <w:szCs w:val="28"/>
        </w:rPr>
        <w:t>е</w:t>
      </w:r>
      <w:r w:rsidR="00734E15" w:rsidRPr="00D95794">
        <w:rPr>
          <w:sz w:val="28"/>
          <w:szCs w:val="28"/>
        </w:rPr>
        <w:t xml:space="preserve">зультате обсуждений, на </w:t>
      </w:r>
      <w:r w:rsidRPr="00D95794">
        <w:rPr>
          <w:sz w:val="28"/>
          <w:szCs w:val="28"/>
        </w:rPr>
        <w:t xml:space="preserve"> Совет</w:t>
      </w:r>
      <w:r w:rsidR="00734E15" w:rsidRPr="00D95794">
        <w:rPr>
          <w:sz w:val="28"/>
          <w:szCs w:val="28"/>
        </w:rPr>
        <w:t>е было принято</w:t>
      </w:r>
      <w:r w:rsidRPr="00D95794">
        <w:rPr>
          <w:sz w:val="28"/>
          <w:szCs w:val="28"/>
        </w:rPr>
        <w:t xml:space="preserve"> решение о присвоении з</w:t>
      </w:r>
      <w:r w:rsidRPr="00D95794">
        <w:rPr>
          <w:sz w:val="28"/>
          <w:szCs w:val="28"/>
        </w:rPr>
        <w:t>е</w:t>
      </w:r>
      <w:r w:rsidRPr="00D95794">
        <w:rPr>
          <w:sz w:val="28"/>
          <w:szCs w:val="28"/>
        </w:rPr>
        <w:t>мельному участку статуса Индустриальный (промышленный) парк.</w:t>
      </w:r>
    </w:p>
    <w:p w:rsidR="008A2752" w:rsidRDefault="008A2752" w:rsidP="0062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Администрации Курской области от 31.12.2015 г. № 927-па, земельному участку с кадастровым номером 46:11:212114:144 площадью 102,8 га, расположенному по адресу: </w:t>
      </w:r>
      <w:proofErr w:type="gramStart"/>
      <w:r>
        <w:rPr>
          <w:sz w:val="28"/>
          <w:szCs w:val="28"/>
        </w:rPr>
        <w:t xml:space="preserve">Курская область, Курский район, Щетинский сельсовет, п. Юбилейный присвоен статус «Индустриальный (промышленный) парк», а Агентство наделено полномочиями оператора </w:t>
      </w:r>
      <w:r w:rsidR="0021312F">
        <w:rPr>
          <w:sz w:val="28"/>
          <w:szCs w:val="28"/>
        </w:rPr>
        <w:t xml:space="preserve">(управляющей компании) </w:t>
      </w:r>
      <w:r>
        <w:rPr>
          <w:sz w:val="28"/>
          <w:szCs w:val="28"/>
        </w:rPr>
        <w:t>индустриального (промышленного) парка.</w:t>
      </w:r>
      <w:proofErr w:type="gramEnd"/>
    </w:p>
    <w:p w:rsidR="00783B1E" w:rsidRPr="00783B1E" w:rsidRDefault="008A2752" w:rsidP="0078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Постановлению Администрации Курской области от 12.11.2015 года № 783-па Агентству поручено разработать проект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ровки территории и проект межевания в его составе для установления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 земельного участка. В период с 04.12.2015 по 28.12.2015 года Агентс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вом был объявлен и проведен открытый конкурс на право разработки </w:t>
      </w:r>
      <w:r w:rsidRPr="00783B1E">
        <w:rPr>
          <w:sz w:val="28"/>
          <w:szCs w:val="28"/>
        </w:rPr>
        <w:t>в</w:t>
      </w:r>
      <w:r w:rsidRPr="00783B1E">
        <w:rPr>
          <w:sz w:val="28"/>
          <w:szCs w:val="28"/>
        </w:rPr>
        <w:t>ы</w:t>
      </w:r>
      <w:r w:rsidRPr="00783B1E">
        <w:rPr>
          <w:sz w:val="28"/>
          <w:szCs w:val="28"/>
        </w:rPr>
        <w:t>шеуказанного проекта. По результатам конкурсны</w:t>
      </w:r>
      <w:r w:rsidR="00AD00B7" w:rsidRPr="00783B1E">
        <w:rPr>
          <w:sz w:val="28"/>
          <w:szCs w:val="28"/>
        </w:rPr>
        <w:t xml:space="preserve">х процедур определен </w:t>
      </w:r>
      <w:r w:rsidR="00AD00B7" w:rsidRPr="00D95794">
        <w:rPr>
          <w:sz w:val="28"/>
          <w:szCs w:val="28"/>
        </w:rPr>
        <w:t>победитель</w:t>
      </w:r>
      <w:r w:rsidRPr="00D95794">
        <w:rPr>
          <w:sz w:val="28"/>
          <w:szCs w:val="28"/>
        </w:rPr>
        <w:t>.</w:t>
      </w:r>
      <w:r w:rsidR="00AD00B7" w:rsidRPr="00D95794">
        <w:rPr>
          <w:sz w:val="28"/>
          <w:szCs w:val="28"/>
        </w:rPr>
        <w:t xml:space="preserve"> </w:t>
      </w:r>
      <w:r w:rsidR="00D93178" w:rsidRPr="00D95794">
        <w:rPr>
          <w:sz w:val="28"/>
          <w:szCs w:val="28"/>
        </w:rPr>
        <w:t xml:space="preserve">В настоящее время проводится работа, в конце марта </w:t>
      </w:r>
      <w:r w:rsidR="00166191" w:rsidRPr="00D95794">
        <w:rPr>
          <w:sz w:val="28"/>
          <w:szCs w:val="28"/>
        </w:rPr>
        <w:t>2016 г</w:t>
      </w:r>
      <w:r w:rsidR="00166191" w:rsidRPr="00D95794">
        <w:rPr>
          <w:sz w:val="28"/>
          <w:szCs w:val="28"/>
        </w:rPr>
        <w:t>о</w:t>
      </w:r>
      <w:r w:rsidR="00166191" w:rsidRPr="00D95794">
        <w:rPr>
          <w:sz w:val="28"/>
          <w:szCs w:val="28"/>
        </w:rPr>
        <w:t xml:space="preserve">да </w:t>
      </w:r>
      <w:r w:rsidR="00D93178" w:rsidRPr="00D95794">
        <w:rPr>
          <w:sz w:val="28"/>
          <w:szCs w:val="28"/>
        </w:rPr>
        <w:t>проекты должны быть готовы.</w:t>
      </w:r>
    </w:p>
    <w:p w:rsidR="00783B1E" w:rsidRPr="00AD560F" w:rsidRDefault="00783B1E" w:rsidP="00783B1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83B1E">
        <w:rPr>
          <w:sz w:val="28"/>
          <w:szCs w:val="28"/>
        </w:rPr>
        <w:t>Ведутся переговоры с потенциальными инвесторами, готовыми ра</w:t>
      </w:r>
      <w:r w:rsidRPr="00783B1E">
        <w:rPr>
          <w:sz w:val="28"/>
          <w:szCs w:val="28"/>
        </w:rPr>
        <w:t>з</w:t>
      </w:r>
      <w:r w:rsidRPr="00783B1E">
        <w:rPr>
          <w:sz w:val="28"/>
          <w:szCs w:val="28"/>
        </w:rPr>
        <w:t>местить свои производства на территории парка. Для инвесторов-резидентов промышленного парка в законодательстве Курской области предусмотрены дополнительные формы государственной поддержки.</w:t>
      </w:r>
    </w:p>
    <w:p w:rsidR="008A2752" w:rsidRPr="008A2752" w:rsidRDefault="008A2752" w:rsidP="00624826">
      <w:pPr>
        <w:pStyle w:val="31"/>
        <w:spacing w:after="0"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8A2752" w:rsidRPr="00D81142" w:rsidRDefault="00D83D1A" w:rsidP="00AD00B7">
      <w:pPr>
        <w:pStyle w:val="31"/>
        <w:spacing w:after="0" w:line="240" w:lineRule="auto"/>
        <w:ind w:firstLine="0"/>
        <w:jc w:val="center"/>
        <w:rPr>
          <w:rFonts w:ascii="Times New Roman" w:eastAsia="T3Font_8" w:hAnsi="Times New Roman"/>
          <w:b/>
          <w:bCs/>
          <w:sz w:val="28"/>
          <w:szCs w:val="28"/>
        </w:rPr>
      </w:pPr>
      <w:r w:rsidRPr="00D81142">
        <w:rPr>
          <w:rFonts w:ascii="Times New Roman" w:hAnsi="Times New Roman"/>
          <w:b/>
          <w:sz w:val="28"/>
          <w:szCs w:val="28"/>
        </w:rPr>
        <w:t>Крупные инфраструктурные проекты</w:t>
      </w:r>
    </w:p>
    <w:p w:rsidR="00D81142" w:rsidRDefault="00D81142" w:rsidP="00AD00B7">
      <w:pPr>
        <w:jc w:val="center"/>
        <w:rPr>
          <w:b/>
          <w:i/>
          <w:sz w:val="28"/>
          <w:szCs w:val="28"/>
        </w:rPr>
      </w:pPr>
    </w:p>
    <w:p w:rsidR="00934507" w:rsidRPr="00934507" w:rsidRDefault="00934507" w:rsidP="00AD00B7">
      <w:pPr>
        <w:jc w:val="center"/>
        <w:rPr>
          <w:b/>
          <w:i/>
          <w:sz w:val="28"/>
          <w:szCs w:val="28"/>
        </w:rPr>
      </w:pPr>
      <w:r w:rsidRPr="00934507">
        <w:rPr>
          <w:b/>
          <w:i/>
          <w:sz w:val="28"/>
          <w:szCs w:val="28"/>
        </w:rPr>
        <w:t xml:space="preserve">Строительство </w:t>
      </w:r>
      <w:proofErr w:type="gramStart"/>
      <w:r w:rsidRPr="00934507">
        <w:rPr>
          <w:b/>
          <w:i/>
          <w:sz w:val="28"/>
          <w:szCs w:val="28"/>
        </w:rPr>
        <w:t>Курской</w:t>
      </w:r>
      <w:proofErr w:type="gramEnd"/>
      <w:r w:rsidRPr="00934507">
        <w:rPr>
          <w:b/>
          <w:i/>
          <w:sz w:val="28"/>
          <w:szCs w:val="28"/>
        </w:rPr>
        <w:t xml:space="preserve"> АЭС-2</w:t>
      </w:r>
    </w:p>
    <w:p w:rsidR="00934507" w:rsidRDefault="00934507" w:rsidP="00624826">
      <w:pPr>
        <w:ind w:firstLine="700"/>
        <w:jc w:val="both"/>
        <w:rPr>
          <w:sz w:val="28"/>
          <w:szCs w:val="28"/>
        </w:rPr>
      </w:pPr>
    </w:p>
    <w:p w:rsidR="0083264B" w:rsidRDefault="0083264B" w:rsidP="0062482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Курской АЭС выполнялись работы в рамках реализации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срочной программы по модернизации действующих энергоблоков с целью повышения характеристик надежности и безопасности реакторных устан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вок. </w:t>
      </w:r>
    </w:p>
    <w:p w:rsidR="0083264B" w:rsidRDefault="0083264B" w:rsidP="0062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Перспективы развития Курской АЭС связаны со строительством станции замещения Курская АЭС-2 с новым типом реактора ВВЭР-ТОИ </w:t>
      </w:r>
      <w:r w:rsidRPr="007C7A1F">
        <w:rPr>
          <w:rFonts w:eastAsia="T3Font_8"/>
          <w:bCs/>
          <w:sz w:val="28"/>
          <w:szCs w:val="28"/>
        </w:rPr>
        <w:t xml:space="preserve">отвечающих самым современным требованиям безопасности, обладающих более высокими сроками службы (60 лет против 45 лет) и установленной мощностью на 15 % больше по сравнению с реакторами действующей АЭС. </w:t>
      </w:r>
      <w:r>
        <w:rPr>
          <w:rFonts w:eastAsia="T3Font_8"/>
          <w:bCs/>
          <w:sz w:val="28"/>
          <w:szCs w:val="28"/>
        </w:rPr>
        <w:t>В реализации проекта принимают участие  курские предприятия - ООО «Курчатовское СМУ», ООО «Суджанское ДРСУ 2», ООО «Пр</w:t>
      </w:r>
      <w:r>
        <w:rPr>
          <w:rFonts w:eastAsia="T3Font_8"/>
          <w:bCs/>
          <w:sz w:val="28"/>
          <w:szCs w:val="28"/>
        </w:rPr>
        <w:t>о</w:t>
      </w:r>
      <w:r>
        <w:rPr>
          <w:rFonts w:eastAsia="T3Font_8"/>
          <w:bCs/>
          <w:sz w:val="28"/>
          <w:szCs w:val="28"/>
        </w:rPr>
        <w:t>мэнерго», ЗАО «СМУ-5», «Энергоцентромонтаж-Курчатов»</w:t>
      </w:r>
      <w:r>
        <w:rPr>
          <w:sz w:val="28"/>
          <w:szCs w:val="28"/>
        </w:rPr>
        <w:t>. Ввод в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плуатацию двух первых энергоблоков предполагается в 2020 и в 2023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дах с целью замещения блоков № 1 и № 2 Курской АЭС.</w:t>
      </w:r>
    </w:p>
    <w:p w:rsidR="00114D09" w:rsidRPr="00223B61" w:rsidRDefault="00114D09" w:rsidP="00114D09">
      <w:pPr>
        <w:ind w:firstLine="709"/>
        <w:jc w:val="both"/>
        <w:rPr>
          <w:sz w:val="28"/>
          <w:szCs w:val="28"/>
        </w:rPr>
      </w:pPr>
      <w:r w:rsidRPr="00223B61">
        <w:rPr>
          <w:sz w:val="28"/>
          <w:szCs w:val="28"/>
        </w:rPr>
        <w:t>В 2015 году выполнен ряд важнейших мероприятий: получена л</w:t>
      </w:r>
      <w:r w:rsidRPr="00223B61">
        <w:rPr>
          <w:sz w:val="28"/>
          <w:szCs w:val="28"/>
        </w:rPr>
        <w:t>и</w:t>
      </w:r>
      <w:r w:rsidRPr="00223B61">
        <w:rPr>
          <w:sz w:val="28"/>
          <w:szCs w:val="28"/>
        </w:rPr>
        <w:t>цензия на размещение станции, получено положительное заключение Главгосэкспертизы на проектную документацию. Построен автомобил</w:t>
      </w:r>
      <w:r w:rsidRPr="00223B61">
        <w:rPr>
          <w:sz w:val="28"/>
          <w:szCs w:val="28"/>
        </w:rPr>
        <w:t>ь</w:t>
      </w:r>
      <w:r w:rsidRPr="00223B61">
        <w:rPr>
          <w:sz w:val="28"/>
          <w:szCs w:val="28"/>
        </w:rPr>
        <w:t>ный мост с подъездами, необходимый для доставки строительных мат</w:t>
      </w:r>
      <w:r w:rsidRPr="00223B61">
        <w:rPr>
          <w:sz w:val="28"/>
          <w:szCs w:val="28"/>
        </w:rPr>
        <w:t>е</w:t>
      </w:r>
      <w:r w:rsidRPr="00223B61">
        <w:rPr>
          <w:sz w:val="28"/>
          <w:szCs w:val="28"/>
        </w:rPr>
        <w:t>риалов и оборудования в период строительства. В настоящее время пров</w:t>
      </w:r>
      <w:r w:rsidRPr="00223B61">
        <w:rPr>
          <w:sz w:val="28"/>
          <w:szCs w:val="28"/>
        </w:rPr>
        <w:t>о</w:t>
      </w:r>
      <w:r w:rsidRPr="00223B61">
        <w:rPr>
          <w:sz w:val="28"/>
          <w:szCs w:val="28"/>
        </w:rPr>
        <w:t>дятся работы по перемещению инженерных сетей действующей станции, которые попали в зону сооружения этого моста. Начато строительство ж</w:t>
      </w:r>
      <w:r w:rsidRPr="00223B61">
        <w:rPr>
          <w:sz w:val="28"/>
          <w:szCs w:val="28"/>
        </w:rPr>
        <w:t>е</w:t>
      </w:r>
      <w:r w:rsidRPr="00223B61">
        <w:rPr>
          <w:sz w:val="28"/>
          <w:szCs w:val="28"/>
        </w:rPr>
        <w:t>лезнодорожного моста, цеха дробеструйной очистки, выполнены работы по закладке фундамента и монтажу каркаса цеха армометаллоблоков.</w:t>
      </w:r>
    </w:p>
    <w:p w:rsidR="00114D09" w:rsidRDefault="00114D09" w:rsidP="00114D09">
      <w:pPr>
        <w:ind w:firstLine="709"/>
        <w:jc w:val="both"/>
        <w:rPr>
          <w:sz w:val="28"/>
          <w:szCs w:val="28"/>
        </w:rPr>
      </w:pPr>
      <w:r w:rsidRPr="00223B61">
        <w:rPr>
          <w:sz w:val="28"/>
          <w:szCs w:val="28"/>
        </w:rPr>
        <w:t>Всего в</w:t>
      </w:r>
      <w:r w:rsidRPr="00223B61">
        <w:rPr>
          <w:color w:val="000000"/>
          <w:sz w:val="28"/>
          <w:szCs w:val="28"/>
        </w:rPr>
        <w:t xml:space="preserve"> 2015 году на сооружении объектов АЭС-2 освоено свыше 3,1 млрд. рублей капитальных вложений, из них объем строительно-монтажных работ состави</w:t>
      </w:r>
      <w:r w:rsidR="00BC6A07" w:rsidRPr="00223B61">
        <w:rPr>
          <w:color w:val="000000"/>
          <w:sz w:val="28"/>
          <w:szCs w:val="28"/>
        </w:rPr>
        <w:t>л</w:t>
      </w:r>
      <w:r w:rsidRPr="00223B61">
        <w:rPr>
          <w:color w:val="000000"/>
          <w:sz w:val="28"/>
          <w:szCs w:val="28"/>
        </w:rPr>
        <w:t xml:space="preserve"> более 2,3 млрд. рублей.</w:t>
      </w:r>
      <w:r w:rsidRPr="002C2542">
        <w:rPr>
          <w:color w:val="000000"/>
          <w:sz w:val="28"/>
          <w:szCs w:val="28"/>
        </w:rPr>
        <w:t xml:space="preserve"> </w:t>
      </w:r>
    </w:p>
    <w:p w:rsidR="0021312F" w:rsidRDefault="0021312F" w:rsidP="003C4B88">
      <w:pPr>
        <w:ind w:right="27"/>
        <w:jc w:val="center"/>
        <w:rPr>
          <w:b/>
          <w:i/>
          <w:sz w:val="28"/>
          <w:szCs w:val="28"/>
        </w:rPr>
      </w:pPr>
    </w:p>
    <w:p w:rsidR="00934507" w:rsidRPr="00934507" w:rsidRDefault="00934507" w:rsidP="003C4B88">
      <w:pPr>
        <w:ind w:right="27"/>
        <w:jc w:val="center"/>
        <w:rPr>
          <w:b/>
          <w:i/>
          <w:sz w:val="28"/>
          <w:szCs w:val="28"/>
        </w:rPr>
      </w:pPr>
      <w:r w:rsidRPr="00934507">
        <w:rPr>
          <w:b/>
          <w:i/>
          <w:sz w:val="28"/>
          <w:szCs w:val="28"/>
        </w:rPr>
        <w:t>Реконструкци</w:t>
      </w:r>
      <w:r w:rsidR="007E74E0">
        <w:rPr>
          <w:b/>
          <w:i/>
          <w:sz w:val="28"/>
          <w:szCs w:val="28"/>
        </w:rPr>
        <w:t>я</w:t>
      </w:r>
      <w:r w:rsidRPr="00934507">
        <w:rPr>
          <w:b/>
          <w:i/>
          <w:sz w:val="28"/>
          <w:szCs w:val="28"/>
        </w:rPr>
        <w:t xml:space="preserve"> аэропортового комплекса </w:t>
      </w:r>
      <w:proofErr w:type="gramStart"/>
      <w:r w:rsidRPr="00934507">
        <w:rPr>
          <w:b/>
          <w:i/>
          <w:sz w:val="28"/>
          <w:szCs w:val="28"/>
        </w:rPr>
        <w:t>Курск-Восточный</w:t>
      </w:r>
      <w:proofErr w:type="gramEnd"/>
    </w:p>
    <w:p w:rsidR="00934507" w:rsidRDefault="00934507" w:rsidP="00624826">
      <w:pPr>
        <w:ind w:right="27" w:firstLine="709"/>
        <w:jc w:val="both"/>
        <w:rPr>
          <w:sz w:val="28"/>
          <w:szCs w:val="28"/>
        </w:rPr>
      </w:pPr>
    </w:p>
    <w:p w:rsidR="00934507" w:rsidRPr="009476DF" w:rsidRDefault="00934507" w:rsidP="00624826">
      <w:pPr>
        <w:ind w:right="27" w:firstLine="709"/>
        <w:jc w:val="both"/>
        <w:rPr>
          <w:sz w:val="28"/>
          <w:szCs w:val="28"/>
        </w:rPr>
      </w:pPr>
      <w:r w:rsidRPr="00383B45">
        <w:rPr>
          <w:sz w:val="28"/>
          <w:szCs w:val="28"/>
        </w:rPr>
        <w:t>Из международного аэропорта Курск в 2015 году выполнено 687 авиарейсов, в том числе 543 регулярных и 144 чартерных рейсов в города: Москв</w:t>
      </w:r>
      <w:r>
        <w:rPr>
          <w:sz w:val="28"/>
          <w:szCs w:val="28"/>
        </w:rPr>
        <w:t>у</w:t>
      </w:r>
      <w:r w:rsidRPr="00383B45">
        <w:rPr>
          <w:sz w:val="28"/>
          <w:szCs w:val="28"/>
        </w:rPr>
        <w:t>, Санкт-Петербург, Анап</w:t>
      </w:r>
      <w:r>
        <w:rPr>
          <w:sz w:val="28"/>
          <w:szCs w:val="28"/>
        </w:rPr>
        <w:t>у</w:t>
      </w:r>
      <w:r w:rsidRPr="00383B45">
        <w:rPr>
          <w:sz w:val="28"/>
          <w:szCs w:val="28"/>
        </w:rPr>
        <w:t>, Сочи, Симферополь, Минеральные В</w:t>
      </w:r>
      <w:r w:rsidRPr="00383B45">
        <w:rPr>
          <w:sz w:val="28"/>
          <w:szCs w:val="28"/>
        </w:rPr>
        <w:t>о</w:t>
      </w:r>
      <w:r w:rsidRPr="00383B45">
        <w:rPr>
          <w:sz w:val="28"/>
          <w:szCs w:val="28"/>
        </w:rPr>
        <w:t>ды и Махачкал</w:t>
      </w:r>
      <w:r>
        <w:rPr>
          <w:sz w:val="28"/>
          <w:szCs w:val="28"/>
        </w:rPr>
        <w:t>у</w:t>
      </w:r>
      <w:r w:rsidRPr="00383B45">
        <w:rPr>
          <w:sz w:val="28"/>
          <w:szCs w:val="28"/>
        </w:rPr>
        <w:t xml:space="preserve">. Перевезено более 35,5 тыс. пассажиров, в том числе на регулярных </w:t>
      </w:r>
      <w:r w:rsidRPr="009476DF">
        <w:rPr>
          <w:sz w:val="28"/>
          <w:szCs w:val="28"/>
        </w:rPr>
        <w:t>авиарейсах 34,3 тыс. человек и на чартерных 1,2 тыс. человек.</w:t>
      </w:r>
      <w:r w:rsidR="003C4B88" w:rsidRPr="009476DF">
        <w:rPr>
          <w:sz w:val="28"/>
          <w:szCs w:val="28"/>
        </w:rPr>
        <w:t xml:space="preserve"> </w:t>
      </w:r>
      <w:r w:rsidRPr="009476DF">
        <w:rPr>
          <w:sz w:val="28"/>
          <w:szCs w:val="28"/>
        </w:rPr>
        <w:t>По сравнению с 2014 годом  пассажиропоток уменьшился на 1661 пасс</w:t>
      </w:r>
      <w:r w:rsidRPr="009476DF">
        <w:rPr>
          <w:sz w:val="28"/>
          <w:szCs w:val="28"/>
        </w:rPr>
        <w:t>а</w:t>
      </w:r>
      <w:r w:rsidRPr="009476DF">
        <w:rPr>
          <w:sz w:val="28"/>
          <w:szCs w:val="28"/>
        </w:rPr>
        <w:t>жира за счёт уменьшения количества авиарейсов по маршруту «Симфер</w:t>
      </w:r>
      <w:r w:rsidRPr="009476DF">
        <w:rPr>
          <w:sz w:val="28"/>
          <w:szCs w:val="28"/>
        </w:rPr>
        <w:t>о</w:t>
      </w:r>
      <w:r w:rsidRPr="009476DF">
        <w:rPr>
          <w:sz w:val="28"/>
          <w:szCs w:val="28"/>
        </w:rPr>
        <w:t>поль – Курск – Симферополь».</w:t>
      </w:r>
    </w:p>
    <w:p w:rsidR="00F36899" w:rsidRPr="009476DF" w:rsidRDefault="00F36899" w:rsidP="00F36899">
      <w:pPr>
        <w:pStyle w:val="a8"/>
        <w:shd w:val="clear" w:color="auto" w:fill="FFFFFF"/>
        <w:spacing w:before="0" w:beforeAutospacing="0" w:after="0" w:afterAutospacing="0" w:line="349" w:lineRule="atLeast"/>
        <w:ind w:firstLine="709"/>
        <w:jc w:val="both"/>
        <w:rPr>
          <w:color w:val="000000"/>
          <w:sz w:val="28"/>
          <w:szCs w:val="28"/>
        </w:rPr>
      </w:pPr>
      <w:r w:rsidRPr="009476DF">
        <w:rPr>
          <w:color w:val="000000"/>
          <w:sz w:val="28"/>
          <w:szCs w:val="28"/>
        </w:rPr>
        <w:t xml:space="preserve">В 2015 года за счет средств областного бюджета </w:t>
      </w:r>
      <w:hyperlink r:id="rId8" w:tgtFrame="_blank" w:history="1">
        <w:r w:rsidRPr="009476DF">
          <w:rPr>
            <w:rStyle w:val="a9"/>
            <w:color w:val="auto"/>
            <w:sz w:val="28"/>
            <w:szCs w:val="28"/>
            <w:u w:val="none"/>
          </w:rPr>
          <w:t xml:space="preserve">курским </w:t>
        </w:r>
        <w:proofErr w:type="gramStart"/>
        <w:r w:rsidRPr="009476DF">
          <w:rPr>
            <w:rStyle w:val="a9"/>
            <w:color w:val="auto"/>
            <w:sz w:val="28"/>
            <w:szCs w:val="28"/>
            <w:u w:val="none"/>
          </w:rPr>
          <w:t>аэропор</w:t>
        </w:r>
      </w:hyperlink>
      <w:r w:rsidRPr="009476DF">
        <w:rPr>
          <w:sz w:val="28"/>
          <w:szCs w:val="28"/>
        </w:rPr>
        <w:t>том</w:t>
      </w:r>
      <w:proofErr w:type="gramEnd"/>
      <w:r w:rsidRPr="009476DF">
        <w:rPr>
          <w:rStyle w:val="apple-converted-space"/>
          <w:sz w:val="28"/>
          <w:szCs w:val="28"/>
        </w:rPr>
        <w:t xml:space="preserve"> на сумму 126,8 млн. рублей было</w:t>
      </w:r>
      <w:r w:rsidRPr="009476DF">
        <w:rPr>
          <w:color w:val="000000"/>
          <w:sz w:val="28"/>
          <w:szCs w:val="28"/>
        </w:rPr>
        <w:t xml:space="preserve"> приобретено и установлено радиолок</w:t>
      </w:r>
      <w:r w:rsidRPr="009476DF">
        <w:rPr>
          <w:color w:val="000000"/>
          <w:sz w:val="28"/>
          <w:szCs w:val="28"/>
        </w:rPr>
        <w:t>а</w:t>
      </w:r>
      <w:r w:rsidRPr="009476DF">
        <w:rPr>
          <w:color w:val="000000"/>
          <w:sz w:val="28"/>
          <w:szCs w:val="28"/>
        </w:rPr>
        <w:t>ционное оборудование нового поколения, произведены работы по ремонту искуственных покрытий аэропорта</w:t>
      </w:r>
      <w:r w:rsidR="00EA6CD2" w:rsidRPr="009476DF">
        <w:rPr>
          <w:color w:val="000000"/>
          <w:sz w:val="28"/>
          <w:szCs w:val="28"/>
        </w:rPr>
        <w:t xml:space="preserve">, </w:t>
      </w:r>
      <w:r w:rsidR="009476DF" w:rsidRPr="009476DF">
        <w:rPr>
          <w:color w:val="000000"/>
          <w:sz w:val="28"/>
          <w:szCs w:val="28"/>
        </w:rPr>
        <w:t>а также приобретена буксировочная техника, необходимые запасные части.</w:t>
      </w:r>
    </w:p>
    <w:p w:rsidR="00934507" w:rsidRDefault="00934507" w:rsidP="00624826">
      <w:pPr>
        <w:shd w:val="clear" w:color="auto" w:fill="FFFFFF"/>
        <w:ind w:firstLine="709"/>
        <w:jc w:val="both"/>
        <w:rPr>
          <w:sz w:val="28"/>
          <w:szCs w:val="28"/>
        </w:rPr>
      </w:pPr>
      <w:r w:rsidRPr="009476DF">
        <w:rPr>
          <w:sz w:val="28"/>
          <w:szCs w:val="28"/>
        </w:rPr>
        <w:t>По итогам 2015 года из областного бюджета направлены субсидии в</w:t>
      </w:r>
      <w:r w:rsidRPr="00383B45">
        <w:rPr>
          <w:sz w:val="28"/>
          <w:szCs w:val="28"/>
        </w:rPr>
        <w:t xml:space="preserve"> сумме 214,</w:t>
      </w:r>
      <w:r>
        <w:rPr>
          <w:sz w:val="28"/>
          <w:szCs w:val="28"/>
        </w:rPr>
        <w:t>3</w:t>
      </w:r>
      <w:r w:rsidRPr="00383B45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аэропорту Курск, </w:t>
      </w:r>
      <w:r w:rsidRPr="00383B45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 </w:t>
      </w:r>
      <w:r w:rsidRPr="00383B45">
        <w:rPr>
          <w:sz w:val="28"/>
          <w:szCs w:val="28"/>
        </w:rPr>
        <w:t>153,</w:t>
      </w:r>
      <w:r>
        <w:rPr>
          <w:sz w:val="28"/>
          <w:szCs w:val="28"/>
        </w:rPr>
        <w:t>6</w:t>
      </w:r>
      <w:r w:rsidRPr="00383B45">
        <w:rPr>
          <w:sz w:val="28"/>
          <w:szCs w:val="28"/>
        </w:rPr>
        <w:t xml:space="preserve"> млн. рублей – на компенсацию части затрат, связанных с содержанием, развитием и о</w:t>
      </w:r>
      <w:r w:rsidRPr="00383B45">
        <w:rPr>
          <w:sz w:val="28"/>
          <w:szCs w:val="28"/>
        </w:rPr>
        <w:t>р</w:t>
      </w:r>
      <w:r w:rsidRPr="00383B45">
        <w:rPr>
          <w:sz w:val="28"/>
          <w:szCs w:val="28"/>
        </w:rPr>
        <w:t>ганизацией эксплуатац</w:t>
      </w:r>
      <w:proofErr w:type="gramStart"/>
      <w:r w:rsidRPr="00383B45">
        <w:rPr>
          <w:sz w:val="28"/>
          <w:szCs w:val="28"/>
        </w:rPr>
        <w:t>ии аэ</w:t>
      </w:r>
      <w:proofErr w:type="gramEnd"/>
      <w:r w:rsidRPr="00383B45">
        <w:rPr>
          <w:sz w:val="28"/>
          <w:szCs w:val="28"/>
        </w:rPr>
        <w:t>ропорта,</w:t>
      </w:r>
      <w:r>
        <w:rPr>
          <w:sz w:val="28"/>
          <w:szCs w:val="28"/>
        </w:rPr>
        <w:t xml:space="preserve"> </w:t>
      </w:r>
      <w:r w:rsidRPr="00383B45">
        <w:rPr>
          <w:sz w:val="28"/>
          <w:szCs w:val="28"/>
        </w:rPr>
        <w:t xml:space="preserve">60,7 млн. рублей – на организацию авиарейсов. </w:t>
      </w:r>
    </w:p>
    <w:p w:rsidR="00D81142" w:rsidRDefault="00D81142" w:rsidP="00D81142">
      <w:pPr>
        <w:shd w:val="clear" w:color="auto" w:fill="FFFFFF"/>
        <w:jc w:val="both"/>
        <w:rPr>
          <w:b/>
          <w:sz w:val="28"/>
          <w:szCs w:val="28"/>
        </w:rPr>
      </w:pPr>
      <w:bookmarkStart w:id="6" w:name="_Toc402438906"/>
      <w:bookmarkStart w:id="7" w:name="_Toc399379927"/>
      <w:bookmarkStart w:id="8" w:name="_Toc398713982"/>
    </w:p>
    <w:p w:rsidR="001467EB" w:rsidRDefault="001467EB" w:rsidP="003C4B88">
      <w:pPr>
        <w:shd w:val="clear" w:color="auto" w:fill="FFFFFF"/>
        <w:jc w:val="center"/>
        <w:rPr>
          <w:b/>
          <w:sz w:val="28"/>
          <w:szCs w:val="28"/>
        </w:rPr>
      </w:pPr>
      <w:r w:rsidRPr="002A0811">
        <w:rPr>
          <w:b/>
          <w:sz w:val="28"/>
          <w:szCs w:val="28"/>
        </w:rPr>
        <w:t>Пути формирования и развития эффективных механизмов государс</w:t>
      </w:r>
      <w:r w:rsidRPr="002A0811">
        <w:rPr>
          <w:b/>
          <w:sz w:val="28"/>
          <w:szCs w:val="28"/>
        </w:rPr>
        <w:t>т</w:t>
      </w:r>
      <w:r w:rsidRPr="002A0811">
        <w:rPr>
          <w:b/>
          <w:sz w:val="28"/>
          <w:szCs w:val="28"/>
        </w:rPr>
        <w:t>венно-частного партнерства в инвестиционной сфере</w:t>
      </w:r>
      <w:bookmarkEnd w:id="6"/>
      <w:bookmarkEnd w:id="7"/>
      <w:bookmarkEnd w:id="8"/>
      <w:r w:rsidRPr="002A0811">
        <w:rPr>
          <w:b/>
          <w:sz w:val="28"/>
          <w:szCs w:val="28"/>
        </w:rPr>
        <w:t>.</w:t>
      </w:r>
    </w:p>
    <w:p w:rsidR="00374409" w:rsidRDefault="00374409" w:rsidP="0062482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374409" w:rsidRDefault="00374409" w:rsidP="00624826">
      <w:pPr>
        <w:shd w:val="clear" w:color="auto" w:fill="FFFFFF"/>
        <w:ind w:firstLine="709"/>
        <w:jc w:val="both"/>
        <w:rPr>
          <w:sz w:val="28"/>
          <w:szCs w:val="28"/>
        </w:rPr>
      </w:pPr>
      <w:r w:rsidRPr="00D10346">
        <w:rPr>
          <w:sz w:val="28"/>
          <w:szCs w:val="28"/>
        </w:rPr>
        <w:t>Ф</w:t>
      </w:r>
      <w:r>
        <w:rPr>
          <w:sz w:val="28"/>
          <w:szCs w:val="28"/>
        </w:rPr>
        <w:t>едеральный закон от 13.07.2015 №</w:t>
      </w:r>
      <w:r w:rsidRPr="00D10346">
        <w:rPr>
          <w:sz w:val="28"/>
          <w:szCs w:val="28"/>
        </w:rPr>
        <w:t xml:space="preserve"> 224-ФЗ </w:t>
      </w:r>
      <w:r>
        <w:rPr>
          <w:sz w:val="28"/>
          <w:szCs w:val="28"/>
        </w:rPr>
        <w:t>«</w:t>
      </w:r>
      <w:r w:rsidRPr="00D10346">
        <w:rPr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</w:t>
      </w:r>
      <w:r w:rsidRPr="00D10346">
        <w:rPr>
          <w:sz w:val="28"/>
          <w:szCs w:val="28"/>
        </w:rPr>
        <w:t>с</w:t>
      </w:r>
      <w:r w:rsidRPr="00D10346">
        <w:rPr>
          <w:sz w:val="28"/>
          <w:szCs w:val="28"/>
        </w:rPr>
        <w:t>сийской Ф</w:t>
      </w:r>
      <w:r>
        <w:rPr>
          <w:sz w:val="28"/>
          <w:szCs w:val="28"/>
        </w:rPr>
        <w:t>едерации» установил все необходимые требования к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соглашений на принципах государственно-частного и муниципально-частного партнерства. В связи с исчерпывающими нормами федерального закона принятие регионального закона не требуется.</w:t>
      </w:r>
    </w:p>
    <w:p w:rsidR="006D214E" w:rsidRDefault="006D214E" w:rsidP="006248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административно-правовым комитетом 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Курской области проводился анализ федеральной нормативной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базы по данному вопросу, на федеральном уровне необходимые подз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конные нормативные правовые акты в сфере реализации проектов на принципах государственно-частного и муниципально-частного партнерс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приняты. Ведется разработка порядка взаимодействия органов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государственной власти Курской области,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Курской области при применении механизма ГЧП и МЧП на территории области</w:t>
      </w:r>
      <w:r w:rsidR="003F0C3B">
        <w:rPr>
          <w:sz w:val="28"/>
          <w:szCs w:val="28"/>
        </w:rPr>
        <w:t>.</w:t>
      </w:r>
    </w:p>
    <w:p w:rsidR="006D214E" w:rsidRDefault="006D214E" w:rsidP="006D214E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Постановлением Губернатора Курской области от 04.09.2015 г. №396-пг «О внесении изменений в Положение о комитете по экономике и развитию Курской области» внесены изменения </w:t>
      </w:r>
      <w:r w:rsidR="0021312F">
        <w:rPr>
          <w:rFonts w:eastAsia="Times New Roman"/>
          <w:color w:val="000000"/>
          <w:sz w:val="28"/>
          <w:szCs w:val="28"/>
        </w:rPr>
        <w:t>и в функции</w:t>
      </w:r>
      <w:r>
        <w:rPr>
          <w:rFonts w:eastAsia="Times New Roman"/>
          <w:color w:val="000000"/>
          <w:sz w:val="28"/>
          <w:szCs w:val="28"/>
        </w:rPr>
        <w:t xml:space="preserve"> комитета по экономике и развитию Курской области добавлена функция уполномоче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ного органа исполнительной власти области по реализации проектов гос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дарственно-частного партнерства.</w:t>
      </w:r>
    </w:p>
    <w:p w:rsidR="001E36E9" w:rsidRDefault="001E36E9" w:rsidP="001E36E9">
      <w:pPr>
        <w:widowControl w:val="0"/>
        <w:ind w:firstLine="709"/>
        <w:jc w:val="both"/>
        <w:rPr>
          <w:sz w:val="28"/>
          <w:szCs w:val="28"/>
        </w:rPr>
      </w:pPr>
      <w:r w:rsidRPr="00223B61">
        <w:rPr>
          <w:sz w:val="28"/>
          <w:szCs w:val="28"/>
        </w:rPr>
        <w:t>Проводится работа по заключению концессионных соглашений на территории области. Всего по состоянию на 01.01.2016 г. было заключено 84 соглашения в сфере жилищно-коммунального хозяйства.</w:t>
      </w:r>
      <w:r w:rsidRPr="00AA0DF7">
        <w:rPr>
          <w:sz w:val="28"/>
          <w:szCs w:val="28"/>
        </w:rPr>
        <w:t xml:space="preserve"> </w:t>
      </w:r>
    </w:p>
    <w:p w:rsidR="008F5EB4" w:rsidRPr="00AA0DF7" w:rsidRDefault="008F5EB4" w:rsidP="001E36E9">
      <w:pPr>
        <w:widowControl w:val="0"/>
        <w:ind w:firstLine="709"/>
        <w:jc w:val="both"/>
        <w:rPr>
          <w:sz w:val="28"/>
          <w:szCs w:val="28"/>
        </w:rPr>
      </w:pPr>
    </w:p>
    <w:p w:rsidR="001467EB" w:rsidRPr="00D81142" w:rsidRDefault="001467EB" w:rsidP="003C4B88">
      <w:pPr>
        <w:shd w:val="clear" w:color="auto" w:fill="FFFFFF"/>
        <w:jc w:val="center"/>
        <w:rPr>
          <w:b/>
          <w:sz w:val="28"/>
          <w:szCs w:val="28"/>
        </w:rPr>
      </w:pPr>
      <w:bookmarkStart w:id="9" w:name="_Toc402438907"/>
      <w:r w:rsidRPr="00D81142">
        <w:rPr>
          <w:b/>
          <w:sz w:val="28"/>
          <w:szCs w:val="28"/>
        </w:rPr>
        <w:t>Направления развития системы профессионального и непрерывного образования</w:t>
      </w:r>
      <w:bookmarkEnd w:id="9"/>
    </w:p>
    <w:p w:rsidR="001467EB" w:rsidRPr="001467EB" w:rsidRDefault="001467EB" w:rsidP="0062482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467EB" w:rsidRDefault="001467EB" w:rsidP="0062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система профессионального образования региона представлена 28 профессиональными образовательными организациями, 19 образовательными организациями высшего образования и филиалами и способна </w:t>
      </w:r>
      <w:proofErr w:type="gramStart"/>
      <w:r>
        <w:rPr>
          <w:sz w:val="28"/>
          <w:szCs w:val="28"/>
        </w:rPr>
        <w:t>обеспечить потребность нашего региона в</w:t>
      </w:r>
      <w:proofErr w:type="gramEnd"/>
      <w:r>
        <w:rPr>
          <w:sz w:val="28"/>
          <w:szCs w:val="28"/>
        </w:rPr>
        <w:t xml:space="preserve"> высококвалифицир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кадрах для различных отраслей экономики. В данных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организациях по программам профессионального образования обучается более 80,5 тысяч</w:t>
      </w:r>
      <w:r w:rsidR="0021312F">
        <w:rPr>
          <w:sz w:val="28"/>
          <w:szCs w:val="28"/>
        </w:rPr>
        <w:t>и</w:t>
      </w:r>
      <w:r>
        <w:rPr>
          <w:sz w:val="28"/>
          <w:szCs w:val="28"/>
        </w:rPr>
        <w:t xml:space="preserve"> студентов и реализуется более 300 профессий, направлений подготовки (специальностей).</w:t>
      </w:r>
    </w:p>
    <w:p w:rsidR="001467EB" w:rsidRPr="00223B61" w:rsidRDefault="001467EB" w:rsidP="00624826">
      <w:pPr>
        <w:ind w:firstLine="709"/>
        <w:jc w:val="both"/>
        <w:rPr>
          <w:sz w:val="28"/>
          <w:szCs w:val="22"/>
        </w:rPr>
      </w:pPr>
      <w:r w:rsidRPr="0032308A">
        <w:rPr>
          <w:sz w:val="28"/>
        </w:rPr>
        <w:t xml:space="preserve">С целью </w:t>
      </w:r>
      <w:proofErr w:type="gramStart"/>
      <w:r w:rsidRPr="0032308A">
        <w:rPr>
          <w:sz w:val="28"/>
        </w:rPr>
        <w:t>формирования механизмов гибкого планирования подг</w:t>
      </w:r>
      <w:r w:rsidRPr="0032308A">
        <w:rPr>
          <w:sz w:val="28"/>
        </w:rPr>
        <w:t>о</w:t>
      </w:r>
      <w:r w:rsidRPr="0032308A">
        <w:rPr>
          <w:sz w:val="28"/>
        </w:rPr>
        <w:t>товки кадров</w:t>
      </w:r>
      <w:proofErr w:type="gramEnd"/>
      <w:r w:rsidRPr="0032308A">
        <w:rPr>
          <w:sz w:val="28"/>
        </w:rPr>
        <w:t xml:space="preserve"> в соответствии с изменяющимися потребностями рынка тр</w:t>
      </w:r>
      <w:r w:rsidRPr="0032308A">
        <w:rPr>
          <w:sz w:val="28"/>
        </w:rPr>
        <w:t>у</w:t>
      </w:r>
      <w:r w:rsidRPr="0032308A">
        <w:rPr>
          <w:sz w:val="28"/>
        </w:rPr>
        <w:t>да в количестве и качестве рабочей силы в Курской области создается си</w:t>
      </w:r>
      <w:r w:rsidRPr="0032308A">
        <w:rPr>
          <w:sz w:val="28"/>
        </w:rPr>
        <w:t>с</w:t>
      </w:r>
      <w:r w:rsidRPr="0032308A">
        <w:rPr>
          <w:sz w:val="28"/>
        </w:rPr>
        <w:t>тема прогнозирования потребности в профессиональных кадрах для обе</w:t>
      </w:r>
      <w:r w:rsidRPr="0032308A">
        <w:rPr>
          <w:sz w:val="28"/>
        </w:rPr>
        <w:t>с</w:t>
      </w:r>
      <w:r w:rsidRPr="0032308A">
        <w:rPr>
          <w:sz w:val="28"/>
        </w:rPr>
        <w:t>печения социально-экономического развития Курской области на средн</w:t>
      </w:r>
      <w:r w:rsidRPr="0032308A">
        <w:rPr>
          <w:sz w:val="28"/>
        </w:rPr>
        <w:t>е</w:t>
      </w:r>
      <w:r w:rsidRPr="0032308A">
        <w:rPr>
          <w:sz w:val="28"/>
        </w:rPr>
        <w:t>срочный и долгосрочный период. В работе принимают участие представ</w:t>
      </w:r>
      <w:r w:rsidRPr="0032308A">
        <w:rPr>
          <w:sz w:val="28"/>
        </w:rPr>
        <w:t>и</w:t>
      </w:r>
      <w:r w:rsidRPr="0032308A">
        <w:rPr>
          <w:sz w:val="28"/>
        </w:rPr>
        <w:t xml:space="preserve">тели комитета образования и науки Курской области, комитета по труду и занятости населения Курской области, комитета </w:t>
      </w:r>
      <w:r w:rsidR="0021312F">
        <w:rPr>
          <w:sz w:val="28"/>
        </w:rPr>
        <w:t xml:space="preserve">по </w:t>
      </w:r>
      <w:r w:rsidRPr="0032308A">
        <w:rPr>
          <w:sz w:val="28"/>
        </w:rPr>
        <w:t>экономик</w:t>
      </w:r>
      <w:r w:rsidR="0021312F">
        <w:rPr>
          <w:sz w:val="28"/>
        </w:rPr>
        <w:t>е</w:t>
      </w:r>
      <w:r w:rsidRPr="0032308A">
        <w:rPr>
          <w:sz w:val="28"/>
        </w:rPr>
        <w:t xml:space="preserve"> и развити</w:t>
      </w:r>
      <w:r w:rsidR="0021312F">
        <w:rPr>
          <w:sz w:val="28"/>
        </w:rPr>
        <w:t>ю</w:t>
      </w:r>
      <w:r w:rsidRPr="0032308A">
        <w:rPr>
          <w:sz w:val="28"/>
        </w:rPr>
        <w:t xml:space="preserve"> Курской области, территориальный орган Росстата в Курской области (</w:t>
      </w:r>
      <w:r w:rsidRPr="0032308A">
        <w:rPr>
          <w:bCs/>
          <w:sz w:val="28"/>
          <w:szCs w:val="28"/>
        </w:rPr>
        <w:t>С</w:t>
      </w:r>
      <w:r w:rsidRPr="0032308A">
        <w:rPr>
          <w:bCs/>
          <w:sz w:val="28"/>
          <w:szCs w:val="28"/>
        </w:rPr>
        <w:t>о</w:t>
      </w:r>
      <w:r w:rsidRPr="0032308A">
        <w:rPr>
          <w:bCs/>
          <w:sz w:val="28"/>
          <w:szCs w:val="28"/>
        </w:rPr>
        <w:t>глашение от 14.01.</w:t>
      </w:r>
      <w:r w:rsidRPr="00223B61">
        <w:rPr>
          <w:bCs/>
          <w:sz w:val="28"/>
          <w:szCs w:val="28"/>
        </w:rPr>
        <w:t>2015г.</w:t>
      </w:r>
      <w:r w:rsidRPr="00223B61">
        <w:rPr>
          <w:sz w:val="28"/>
        </w:rPr>
        <w:t>), представители работодателей. Система апроб</w:t>
      </w:r>
      <w:r w:rsidRPr="00223B61">
        <w:rPr>
          <w:sz w:val="28"/>
        </w:rPr>
        <w:t>и</w:t>
      </w:r>
      <w:r w:rsidRPr="00223B61">
        <w:rPr>
          <w:sz w:val="28"/>
        </w:rPr>
        <w:t>рована, составлен пробный прогноз потребности кадров</w:t>
      </w:r>
      <w:r w:rsidR="0021312F" w:rsidRPr="00223B61">
        <w:rPr>
          <w:sz w:val="28"/>
        </w:rPr>
        <w:t xml:space="preserve"> </w:t>
      </w:r>
      <w:r w:rsidR="0014522F" w:rsidRPr="00223B61">
        <w:rPr>
          <w:sz w:val="28"/>
        </w:rPr>
        <w:t>на 2016-2018 гг.</w:t>
      </w:r>
      <w:r w:rsidRPr="00223B61">
        <w:rPr>
          <w:sz w:val="28"/>
        </w:rPr>
        <w:t xml:space="preserve"> В настоящее время в </w:t>
      </w:r>
      <w:r w:rsidR="0014522F" w:rsidRPr="00223B61">
        <w:rPr>
          <w:sz w:val="28"/>
          <w:szCs w:val="28"/>
        </w:rPr>
        <w:t>ОГБООУ ДПО «Курск</w:t>
      </w:r>
      <w:r w:rsidR="004B1B53" w:rsidRPr="00223B61">
        <w:rPr>
          <w:sz w:val="28"/>
          <w:szCs w:val="28"/>
        </w:rPr>
        <w:t>ий</w:t>
      </w:r>
      <w:r w:rsidR="0014522F" w:rsidRPr="00223B61">
        <w:rPr>
          <w:sz w:val="28"/>
          <w:szCs w:val="28"/>
        </w:rPr>
        <w:t xml:space="preserve"> институт развития образов</w:t>
      </w:r>
      <w:r w:rsidR="0014522F" w:rsidRPr="00223B61">
        <w:rPr>
          <w:sz w:val="28"/>
          <w:szCs w:val="28"/>
        </w:rPr>
        <w:t>а</w:t>
      </w:r>
      <w:r w:rsidR="0014522F" w:rsidRPr="00223B61">
        <w:rPr>
          <w:sz w:val="28"/>
          <w:szCs w:val="28"/>
        </w:rPr>
        <w:t>ния»</w:t>
      </w:r>
      <w:r w:rsidRPr="00223B61">
        <w:rPr>
          <w:sz w:val="28"/>
        </w:rPr>
        <w:t xml:space="preserve"> создана лаборатория прогнозирования кадровых потребностей в р</w:t>
      </w:r>
      <w:r w:rsidRPr="00223B61">
        <w:rPr>
          <w:sz w:val="28"/>
        </w:rPr>
        <w:t>е</w:t>
      </w:r>
      <w:r w:rsidRPr="00223B61">
        <w:rPr>
          <w:sz w:val="28"/>
        </w:rPr>
        <w:t>гионе.</w:t>
      </w:r>
    </w:p>
    <w:p w:rsidR="001467EB" w:rsidRDefault="001467EB" w:rsidP="00624826">
      <w:pPr>
        <w:ind w:firstLine="851"/>
        <w:jc w:val="both"/>
        <w:rPr>
          <w:sz w:val="28"/>
          <w:szCs w:val="28"/>
          <w:lang w:eastAsia="en-US"/>
        </w:rPr>
      </w:pPr>
      <w:r w:rsidRPr="00223B61">
        <w:rPr>
          <w:sz w:val="28"/>
          <w:szCs w:val="28"/>
        </w:rPr>
        <w:t>В июне 2015 г</w:t>
      </w:r>
      <w:r w:rsidR="0019163D" w:rsidRPr="00223B61">
        <w:rPr>
          <w:sz w:val="28"/>
          <w:szCs w:val="28"/>
        </w:rPr>
        <w:t>ода</w:t>
      </w:r>
      <w:r w:rsidRPr="00223B61">
        <w:rPr>
          <w:sz w:val="28"/>
          <w:szCs w:val="28"/>
        </w:rPr>
        <w:t xml:space="preserve"> при содействии комитета по труду и занятости населения Курской области сотрудниками лаборатории прогнозирования</w:t>
      </w:r>
      <w:r>
        <w:rPr>
          <w:sz w:val="28"/>
          <w:szCs w:val="28"/>
        </w:rPr>
        <w:t xml:space="preserve"> было проведено региональное обследование работодателей.</w:t>
      </w:r>
    </w:p>
    <w:p w:rsidR="001467EB" w:rsidRDefault="001467EB" w:rsidP="006248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>Общее количество участников опроса – 132 организации, относ</w:t>
      </w:r>
      <w:r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>щи</w:t>
      </w:r>
      <w:r w:rsidR="0021312F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ся к таким видам экономической деятельности, как </w:t>
      </w:r>
      <w:r>
        <w:rPr>
          <w:sz w:val="28"/>
          <w:szCs w:val="28"/>
        </w:rPr>
        <w:t>промышленность, сельское хозяйство, транспорт, строительство, здравоохранение 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обеспечение.   </w:t>
      </w:r>
    </w:p>
    <w:p w:rsidR="001467EB" w:rsidRDefault="001467EB" w:rsidP="00624826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По результатам опроса получены сведения о потребности в квал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фицированных кадрах через 2 года и через 5 лет (на 2017 и 2020 годы</w:t>
      </w:r>
      <w:r w:rsidR="0029230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с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ответственно). </w:t>
      </w:r>
      <w:r>
        <w:rPr>
          <w:sz w:val="28"/>
          <w:szCs w:val="28"/>
        </w:rPr>
        <w:t xml:space="preserve">Информация о результатах опроса в виде аналитического отчета доведена до сведения комитета по труду и занятости населения Курской области. </w:t>
      </w:r>
    </w:p>
    <w:p w:rsidR="001467EB" w:rsidRDefault="001467EB" w:rsidP="00624826">
      <w:pPr>
        <w:tabs>
          <w:tab w:val="left" w:pos="284"/>
        </w:tabs>
        <w:ind w:firstLine="567"/>
        <w:jc w:val="both"/>
        <w:rPr>
          <w:sz w:val="28"/>
          <w:szCs w:val="22"/>
        </w:rPr>
      </w:pPr>
      <w:r>
        <w:rPr>
          <w:sz w:val="28"/>
        </w:rPr>
        <w:t xml:space="preserve">В 4 квартале 2015 года </w:t>
      </w:r>
      <w:r>
        <w:rPr>
          <w:sz w:val="28"/>
          <w:szCs w:val="28"/>
        </w:rPr>
        <w:t xml:space="preserve">функционал автоматизированной системы прогнозирования кадровых потребностей расширен за счет нового модуля мониторинга рынка труда, включающего в себя типовой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n-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ine сервис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ниторинга информации по вакансиям и безработным, типовой личный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n-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ine кабинет работодателей и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n-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ine сервис агрегации опросов работодат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лей.</w:t>
      </w:r>
    </w:p>
    <w:p w:rsidR="001467EB" w:rsidRDefault="00DF5535" w:rsidP="00624826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2015 году в</w:t>
      </w:r>
      <w:r w:rsidR="001467EB">
        <w:rPr>
          <w:sz w:val="28"/>
          <w:szCs w:val="28"/>
        </w:rPr>
        <w:t xml:space="preserve"> вузах Курской области для целевого приема </w:t>
      </w:r>
      <w:r>
        <w:rPr>
          <w:sz w:val="28"/>
          <w:szCs w:val="28"/>
        </w:rPr>
        <w:t>было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делено 712 бюджетных мест</w:t>
      </w:r>
      <w:r w:rsidR="001467EB">
        <w:rPr>
          <w:sz w:val="28"/>
          <w:szCs w:val="28"/>
        </w:rPr>
        <w:t xml:space="preserve"> (2014 год – 675</w:t>
      </w:r>
      <w:r w:rsidR="003B617E">
        <w:rPr>
          <w:sz w:val="28"/>
          <w:szCs w:val="28"/>
        </w:rPr>
        <w:t xml:space="preserve"> мест</w:t>
      </w:r>
      <w:r w:rsidR="001467EB">
        <w:rPr>
          <w:sz w:val="28"/>
          <w:szCs w:val="28"/>
        </w:rPr>
        <w:t>).</w:t>
      </w:r>
    </w:p>
    <w:p w:rsidR="001467EB" w:rsidRDefault="001467EB" w:rsidP="0062482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ноябре 2015 года комитетом образования и науки Курской области в Минобрнауки России направлены предложения по определению общего объема КЦП по программам высшего образования на 2017/18 учебный год, согласованные с отраслевыми органами исполнительной власти Курской области.</w:t>
      </w:r>
    </w:p>
    <w:p w:rsidR="00EA7D43" w:rsidRDefault="00EA7D43" w:rsidP="0062482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Курской области созданы и обеспечены ресурсами 3 многофункциональных центра прикладных квалификаций на базе ОБПОУ «Курский государственный политехнический колледж», ОБПОУ «Желе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ногорский политехнический колледж», ОБПОУ «Курский монтажный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никум» для реализации программ прикладных квалификаций по заявкам филиала ОАО «Концерн Росэнергоатом» «Курская атомная станция», ОАО «Михайловский ГОК» и других организаций в качестве структурных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разделений образовательных организаций.</w:t>
      </w:r>
      <w:proofErr w:type="gramEnd"/>
    </w:p>
    <w:p w:rsidR="00EA7D43" w:rsidRDefault="00EA7D43" w:rsidP="0062482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в 3 центрах реализуется 71 образовательная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 подготовки кадров по укрупненным группам специальностей: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ника и технологии строительства, информатика и вычислительная техника, ядерная энергетика и технологии, машиностроение, промышленная экол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гия и биотехнологии, технологии легкой промышленности, текстильное и швейное производство, обработка древесины и производство изделий из дерева, металлургическое производство и производство готовых металл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изделий, оптовая и розничная торговля, транспорт и</w:t>
      </w:r>
      <w:proofErr w:type="gramEnd"/>
      <w:r>
        <w:rPr>
          <w:sz w:val="28"/>
          <w:szCs w:val="28"/>
        </w:rPr>
        <w:t xml:space="preserve"> связь, прочие производства. Разработка, апробация и экспертиза основных программ профессионального обучения и дополнительных профессиональных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осуществляется с привлечением профильных организаций и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динений работодателей.</w:t>
      </w:r>
    </w:p>
    <w:p w:rsidR="00EA7D43" w:rsidRDefault="00EA7D43" w:rsidP="006248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Центры осуществляют предоставление профориентационных услуг населению, повышение квалификации и (или) организацию стажировок на рабочем месте, реализуют программы профессионального обучения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профессионального образования.</w:t>
      </w:r>
    </w:p>
    <w:p w:rsidR="00EA7D43" w:rsidRDefault="00EA7D43" w:rsidP="0062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2015</w:t>
      </w:r>
      <w:r w:rsidR="00C73D7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73D76">
        <w:rPr>
          <w:sz w:val="28"/>
          <w:szCs w:val="28"/>
        </w:rPr>
        <w:t>ода</w:t>
      </w:r>
      <w:r>
        <w:rPr>
          <w:sz w:val="28"/>
          <w:szCs w:val="28"/>
        </w:rPr>
        <w:t xml:space="preserve"> в 3 центрах прошли обучение 1000 человек, число обучающихся, которым были оказаны услуги в области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ориентации и сопровождении профессионального образования</w:t>
      </w:r>
      <w:r w:rsidR="00292303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составило более 1,5 тыс. человек. Доходы от оказания платных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услуг центрами составили около 10 млн. рублей.</w:t>
      </w:r>
    </w:p>
    <w:p w:rsidR="00EA7D43" w:rsidRDefault="00EA7D43" w:rsidP="0062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Создаваемые в Курской области многофункциональные центры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фессиональных квалификаций и использование оборудования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ресурсных центров способствуют реализации модульного подхода в реализации программ для удовлетворения потребностей в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обучении различных категорий граждан и работодателей.</w:t>
      </w:r>
    </w:p>
    <w:p w:rsidR="001467EB" w:rsidRDefault="001467EB" w:rsidP="0062482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потребностями экономики Курской области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следние годы в профессиональных образовательных организациях была открыта подготовка по 9 новым востребованным профессиям и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ностям (мастер сухого строительства, мастер ЖКХ, мастер по техническ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обслуживанию и ремонту машинно-тракторного парка, электромонтер охранно-пожарной сигнализации, наладчик аппаратного и программного обеспечения, технология хранения и переработки зерна, электрификация и автоматизация сельского хозяйства, страховое дело, стоматология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лактическая).</w:t>
      </w:r>
      <w:proofErr w:type="gramEnd"/>
    </w:p>
    <w:p w:rsidR="00895FBE" w:rsidRPr="005835A7" w:rsidRDefault="00895FBE" w:rsidP="00624826">
      <w:pPr>
        <w:ind w:firstLine="709"/>
        <w:jc w:val="both"/>
        <w:rPr>
          <w:sz w:val="28"/>
          <w:szCs w:val="28"/>
        </w:rPr>
      </w:pPr>
    </w:p>
    <w:p w:rsidR="00895FBE" w:rsidRPr="005835A7" w:rsidRDefault="00895FBE" w:rsidP="003F3A5F">
      <w:pPr>
        <w:jc w:val="center"/>
        <w:rPr>
          <w:sz w:val="28"/>
          <w:szCs w:val="28"/>
        </w:rPr>
      </w:pPr>
      <w:r w:rsidRPr="005835A7">
        <w:rPr>
          <w:b/>
          <w:sz w:val="28"/>
          <w:szCs w:val="28"/>
        </w:rPr>
        <w:t>Направления развития международной научно-технической</w:t>
      </w:r>
      <w:r w:rsidR="005835A7" w:rsidRPr="005835A7">
        <w:rPr>
          <w:b/>
          <w:sz w:val="28"/>
          <w:szCs w:val="28"/>
        </w:rPr>
        <w:t xml:space="preserve"> и прои</w:t>
      </w:r>
      <w:r w:rsidR="005835A7" w:rsidRPr="005835A7">
        <w:rPr>
          <w:b/>
          <w:sz w:val="28"/>
          <w:szCs w:val="28"/>
        </w:rPr>
        <w:t>з</w:t>
      </w:r>
      <w:r w:rsidR="005835A7" w:rsidRPr="005835A7">
        <w:rPr>
          <w:b/>
          <w:sz w:val="28"/>
          <w:szCs w:val="28"/>
        </w:rPr>
        <w:t>водственной кооперации.</w:t>
      </w:r>
    </w:p>
    <w:p w:rsidR="00895FBE" w:rsidRPr="005835A7" w:rsidRDefault="00895FBE" w:rsidP="00624826">
      <w:pPr>
        <w:ind w:firstLine="709"/>
        <w:jc w:val="both"/>
        <w:rPr>
          <w:sz w:val="28"/>
          <w:szCs w:val="28"/>
        </w:rPr>
      </w:pPr>
    </w:p>
    <w:p w:rsidR="00895FBE" w:rsidRPr="005835A7" w:rsidRDefault="00895FBE" w:rsidP="00895FBE">
      <w:pPr>
        <w:ind w:firstLine="709"/>
        <w:jc w:val="both"/>
        <w:rPr>
          <w:rFonts w:eastAsia="Times New Roman"/>
          <w:sz w:val="28"/>
          <w:szCs w:val="28"/>
        </w:rPr>
      </w:pPr>
      <w:r w:rsidRPr="005835A7">
        <w:rPr>
          <w:rFonts w:eastAsia="Times New Roman"/>
          <w:sz w:val="28"/>
          <w:szCs w:val="28"/>
        </w:rPr>
        <w:t>Администрацией Курской области осуществлялась планомерная р</w:t>
      </w:r>
      <w:r w:rsidRPr="005835A7">
        <w:rPr>
          <w:rFonts w:eastAsia="Times New Roman"/>
          <w:sz w:val="28"/>
          <w:szCs w:val="28"/>
        </w:rPr>
        <w:t>а</w:t>
      </w:r>
      <w:r w:rsidRPr="005835A7">
        <w:rPr>
          <w:rFonts w:eastAsia="Times New Roman"/>
          <w:sz w:val="28"/>
          <w:szCs w:val="28"/>
        </w:rPr>
        <w:t>бота, направленная на повышение внешнеэкономических показателей Ку</w:t>
      </w:r>
      <w:r w:rsidRPr="005835A7">
        <w:rPr>
          <w:rFonts w:eastAsia="Times New Roman"/>
          <w:sz w:val="28"/>
          <w:szCs w:val="28"/>
        </w:rPr>
        <w:t>р</w:t>
      </w:r>
      <w:r w:rsidRPr="005835A7">
        <w:rPr>
          <w:rFonts w:eastAsia="Times New Roman"/>
          <w:sz w:val="28"/>
          <w:szCs w:val="28"/>
        </w:rPr>
        <w:t>ской области, в том числе с партнерами по линии заключенных Соглаш</w:t>
      </w:r>
      <w:r w:rsidRPr="005835A7">
        <w:rPr>
          <w:rFonts w:eastAsia="Times New Roman"/>
          <w:sz w:val="28"/>
          <w:szCs w:val="28"/>
        </w:rPr>
        <w:t>е</w:t>
      </w:r>
      <w:r w:rsidRPr="005835A7">
        <w:rPr>
          <w:rFonts w:eastAsia="Times New Roman"/>
          <w:sz w:val="28"/>
          <w:szCs w:val="28"/>
        </w:rPr>
        <w:t>ний. В настоящее время действуют 18 Соглашений об осуществлении м</w:t>
      </w:r>
      <w:r w:rsidRPr="005835A7">
        <w:rPr>
          <w:rFonts w:eastAsia="Times New Roman"/>
          <w:sz w:val="28"/>
          <w:szCs w:val="28"/>
        </w:rPr>
        <w:t>е</w:t>
      </w:r>
      <w:r w:rsidRPr="005835A7">
        <w:rPr>
          <w:rFonts w:eastAsia="Times New Roman"/>
          <w:sz w:val="28"/>
          <w:szCs w:val="28"/>
        </w:rPr>
        <w:t>ждународных и внешнеэкономических связей и Протоколов намерений с зарубежными странами и регионами.</w:t>
      </w:r>
    </w:p>
    <w:p w:rsidR="00895FBE" w:rsidRPr="005835A7" w:rsidRDefault="00895FBE" w:rsidP="00895FBE">
      <w:pPr>
        <w:ind w:firstLine="709"/>
        <w:jc w:val="both"/>
        <w:rPr>
          <w:sz w:val="28"/>
          <w:szCs w:val="28"/>
        </w:rPr>
      </w:pPr>
      <w:r w:rsidRPr="005835A7">
        <w:rPr>
          <w:rFonts w:eastAsia="Times New Roman"/>
          <w:spacing w:val="-6"/>
          <w:sz w:val="28"/>
          <w:szCs w:val="28"/>
        </w:rPr>
        <w:t xml:space="preserve">В 2015 году </w:t>
      </w:r>
      <w:proofErr w:type="gramStart"/>
      <w:r w:rsidRPr="005835A7">
        <w:rPr>
          <w:rFonts w:eastAsia="Times New Roman"/>
          <w:spacing w:val="-6"/>
          <w:sz w:val="28"/>
          <w:szCs w:val="28"/>
        </w:rPr>
        <w:t>подписаны</w:t>
      </w:r>
      <w:proofErr w:type="gramEnd"/>
      <w:r w:rsidRPr="005835A7">
        <w:rPr>
          <w:rFonts w:eastAsia="Times New Roman"/>
          <w:spacing w:val="-6"/>
          <w:sz w:val="28"/>
          <w:szCs w:val="28"/>
        </w:rPr>
        <w:t>: Соглашения с Министерством внешнеэконом</w:t>
      </w:r>
      <w:r w:rsidRPr="005835A7">
        <w:rPr>
          <w:rFonts w:eastAsia="Times New Roman"/>
          <w:spacing w:val="-6"/>
          <w:sz w:val="28"/>
          <w:szCs w:val="28"/>
        </w:rPr>
        <w:t>и</w:t>
      </w:r>
      <w:r w:rsidRPr="005835A7">
        <w:rPr>
          <w:rFonts w:eastAsia="Times New Roman"/>
          <w:spacing w:val="-6"/>
          <w:sz w:val="28"/>
          <w:szCs w:val="28"/>
        </w:rPr>
        <w:t>ческих связей и иностранных дел Венгрии и Законодательным Собранием о</w:t>
      </w:r>
      <w:r w:rsidRPr="005835A7">
        <w:rPr>
          <w:rFonts w:eastAsia="Times New Roman"/>
          <w:spacing w:val="-6"/>
          <w:sz w:val="28"/>
          <w:szCs w:val="28"/>
        </w:rPr>
        <w:t>б</w:t>
      </w:r>
      <w:r w:rsidRPr="005835A7">
        <w:rPr>
          <w:rFonts w:eastAsia="Times New Roman"/>
          <w:spacing w:val="-6"/>
          <w:sz w:val="28"/>
          <w:szCs w:val="28"/>
        </w:rPr>
        <w:t xml:space="preserve">ласти </w:t>
      </w:r>
      <w:proofErr w:type="gramStart"/>
      <w:r w:rsidRPr="005835A7">
        <w:rPr>
          <w:rFonts w:eastAsia="Times New Roman"/>
          <w:spacing w:val="-6"/>
          <w:sz w:val="28"/>
          <w:szCs w:val="28"/>
        </w:rPr>
        <w:t>Баранья</w:t>
      </w:r>
      <w:proofErr w:type="gramEnd"/>
      <w:r w:rsidRPr="005835A7">
        <w:rPr>
          <w:rFonts w:eastAsia="Times New Roman"/>
          <w:spacing w:val="-6"/>
          <w:sz w:val="28"/>
          <w:szCs w:val="28"/>
        </w:rPr>
        <w:t xml:space="preserve"> Венгрии, а также </w:t>
      </w:r>
      <w:r w:rsidRPr="005835A7">
        <w:rPr>
          <w:rFonts w:eastAsia="Times New Roman"/>
          <w:sz w:val="28"/>
          <w:szCs w:val="28"/>
        </w:rPr>
        <w:t>Соглашение о сотрудничестве с Могиле</w:t>
      </w:r>
      <w:r w:rsidRPr="005835A7">
        <w:rPr>
          <w:rFonts w:eastAsia="Times New Roman"/>
          <w:sz w:val="28"/>
          <w:szCs w:val="28"/>
        </w:rPr>
        <w:t>в</w:t>
      </w:r>
      <w:r w:rsidRPr="005835A7">
        <w:rPr>
          <w:rFonts w:eastAsia="Times New Roman"/>
          <w:sz w:val="28"/>
          <w:szCs w:val="28"/>
        </w:rPr>
        <w:t>ским облисполкомом.</w:t>
      </w:r>
    </w:p>
    <w:p w:rsidR="00D81142" w:rsidRPr="005835A7" w:rsidRDefault="00895FBE" w:rsidP="00895FBE">
      <w:pPr>
        <w:pStyle w:val="p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10" w:name="_Toc402438908"/>
      <w:bookmarkStart w:id="11" w:name="_Toc399379928"/>
      <w:bookmarkStart w:id="12" w:name="_Toc398713983"/>
      <w:proofErr w:type="gramStart"/>
      <w:r w:rsidRPr="005835A7">
        <w:rPr>
          <w:spacing w:val="-6"/>
          <w:sz w:val="28"/>
          <w:szCs w:val="28"/>
        </w:rPr>
        <w:t>Подписано порядка 70 Протоколов об установлении побратимских св</w:t>
      </w:r>
      <w:r w:rsidRPr="005835A7">
        <w:rPr>
          <w:spacing w:val="-6"/>
          <w:sz w:val="28"/>
          <w:szCs w:val="28"/>
        </w:rPr>
        <w:t>я</w:t>
      </w:r>
      <w:r w:rsidRPr="005835A7">
        <w:rPr>
          <w:spacing w:val="-6"/>
          <w:sz w:val="28"/>
          <w:szCs w:val="28"/>
        </w:rPr>
        <w:t>зей с районами и городами стран ближнего и дальнего зарубежья, в том числе в июне 2015 года в рамках Курской Коренской ярмарки был подписан Прот</w:t>
      </w:r>
      <w:r w:rsidRPr="005835A7">
        <w:rPr>
          <w:spacing w:val="-6"/>
          <w:sz w:val="28"/>
          <w:szCs w:val="28"/>
        </w:rPr>
        <w:t>о</w:t>
      </w:r>
      <w:r w:rsidRPr="005835A7">
        <w:rPr>
          <w:spacing w:val="-6"/>
          <w:sz w:val="28"/>
          <w:szCs w:val="28"/>
        </w:rPr>
        <w:t>кол об установлении побратимских связей между Чечерским районом Гомел</w:t>
      </w:r>
      <w:r w:rsidRPr="005835A7">
        <w:rPr>
          <w:spacing w:val="-6"/>
          <w:sz w:val="28"/>
          <w:szCs w:val="28"/>
        </w:rPr>
        <w:t>ь</w:t>
      </w:r>
      <w:r w:rsidRPr="005835A7">
        <w:rPr>
          <w:spacing w:val="-6"/>
          <w:sz w:val="28"/>
          <w:szCs w:val="28"/>
        </w:rPr>
        <w:t>ской области (Республика Беларусь) и Горшеченским районом Курской обла</w:t>
      </w:r>
      <w:r w:rsidRPr="005835A7">
        <w:rPr>
          <w:spacing w:val="-6"/>
          <w:sz w:val="28"/>
          <w:szCs w:val="28"/>
        </w:rPr>
        <w:t>с</w:t>
      </w:r>
      <w:r w:rsidRPr="005835A7">
        <w:rPr>
          <w:spacing w:val="-6"/>
          <w:sz w:val="28"/>
          <w:szCs w:val="28"/>
        </w:rPr>
        <w:t>ти о сотрудничестве в торгово-экономической, научно-технической и гуман</w:t>
      </w:r>
      <w:r w:rsidRPr="005835A7">
        <w:rPr>
          <w:spacing w:val="-6"/>
          <w:sz w:val="28"/>
          <w:szCs w:val="28"/>
        </w:rPr>
        <w:t>и</w:t>
      </w:r>
      <w:r w:rsidRPr="005835A7">
        <w:rPr>
          <w:spacing w:val="-6"/>
          <w:sz w:val="28"/>
          <w:szCs w:val="28"/>
        </w:rPr>
        <w:t>тарно-культурной областях.</w:t>
      </w:r>
      <w:proofErr w:type="gramEnd"/>
    </w:p>
    <w:p w:rsidR="00895FBE" w:rsidRPr="005835A7" w:rsidRDefault="00895FBE" w:rsidP="00895FBE">
      <w:pPr>
        <w:pStyle w:val="p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835A7">
        <w:rPr>
          <w:bCs/>
          <w:spacing w:val="-6"/>
          <w:sz w:val="28"/>
          <w:szCs w:val="28"/>
          <w:lang w:eastAsia="en-US"/>
        </w:rPr>
        <w:t>Одним из значимых проектов двустороннего сотрудничества является проект сборочного производства троллейбусов ОАО «Белкоммунмаш» на базе МУП «Курскэлектротранс», благодаря чему удалось обновить подвижной с</w:t>
      </w:r>
      <w:r w:rsidRPr="005835A7">
        <w:rPr>
          <w:bCs/>
          <w:spacing w:val="-6"/>
          <w:sz w:val="28"/>
          <w:szCs w:val="28"/>
          <w:lang w:eastAsia="en-US"/>
        </w:rPr>
        <w:t>о</w:t>
      </w:r>
      <w:r w:rsidRPr="005835A7">
        <w:rPr>
          <w:bCs/>
          <w:spacing w:val="-6"/>
          <w:sz w:val="28"/>
          <w:szCs w:val="28"/>
          <w:lang w:eastAsia="en-US"/>
        </w:rPr>
        <w:t xml:space="preserve">став курского троллейбусного парка. На сегодняшний день функционирует 41 троллейбус модели БКМ-321, 24 из которых собраны в </w:t>
      </w:r>
      <w:proofErr w:type="gramStart"/>
      <w:r w:rsidRPr="005835A7">
        <w:rPr>
          <w:bCs/>
          <w:spacing w:val="-6"/>
          <w:sz w:val="28"/>
          <w:szCs w:val="28"/>
          <w:lang w:eastAsia="en-US"/>
        </w:rPr>
        <w:t>г</w:t>
      </w:r>
      <w:proofErr w:type="gramEnd"/>
      <w:r w:rsidRPr="005835A7">
        <w:rPr>
          <w:bCs/>
          <w:spacing w:val="-6"/>
          <w:sz w:val="28"/>
          <w:szCs w:val="28"/>
          <w:lang w:eastAsia="en-US"/>
        </w:rPr>
        <w:t>. Курске.</w:t>
      </w:r>
    </w:p>
    <w:p w:rsidR="00895FBE" w:rsidRPr="005835A7" w:rsidRDefault="00895FBE" w:rsidP="00895FBE">
      <w:pPr>
        <w:pStyle w:val="p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835A7">
        <w:rPr>
          <w:bCs/>
          <w:spacing w:val="-6"/>
          <w:sz w:val="28"/>
          <w:szCs w:val="28"/>
          <w:lang w:eastAsia="en-US"/>
        </w:rPr>
        <w:t>Активно импортирует сельскохозяйственную технику из Белорусс</w:t>
      </w:r>
      <w:proofErr w:type="gramStart"/>
      <w:r w:rsidRPr="005835A7">
        <w:rPr>
          <w:bCs/>
          <w:spacing w:val="-6"/>
          <w:sz w:val="28"/>
          <w:szCs w:val="28"/>
          <w:lang w:eastAsia="en-US"/>
        </w:rPr>
        <w:t>ии ООО</w:t>
      </w:r>
      <w:proofErr w:type="gramEnd"/>
      <w:r w:rsidRPr="005835A7">
        <w:rPr>
          <w:bCs/>
          <w:spacing w:val="-6"/>
          <w:sz w:val="28"/>
          <w:szCs w:val="28"/>
          <w:lang w:eastAsia="en-US"/>
        </w:rPr>
        <w:t xml:space="preserve"> «Бизнес-Гарант».  В 2015 году компания подписала договор производс</w:t>
      </w:r>
      <w:r w:rsidRPr="005835A7">
        <w:rPr>
          <w:bCs/>
          <w:spacing w:val="-6"/>
          <w:sz w:val="28"/>
          <w:szCs w:val="28"/>
          <w:lang w:eastAsia="en-US"/>
        </w:rPr>
        <w:t>т</w:t>
      </w:r>
      <w:r w:rsidRPr="005835A7">
        <w:rPr>
          <w:bCs/>
          <w:spacing w:val="-6"/>
          <w:sz w:val="28"/>
          <w:szCs w:val="28"/>
          <w:lang w:eastAsia="en-US"/>
        </w:rPr>
        <w:t>венно-технического сотрудничества с Минойтовским ремонтным заводом, а также соглашения  о сотрудничестве с производственным объединением «Техмаш» и ОАО «Управляющая компания холдинга «Бобруйскагромаш»</w:t>
      </w:r>
    </w:p>
    <w:p w:rsidR="00895FBE" w:rsidRPr="005835A7" w:rsidRDefault="00895FBE" w:rsidP="00895FBE">
      <w:pPr>
        <w:pStyle w:val="p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835A7">
        <w:rPr>
          <w:bCs/>
          <w:spacing w:val="-6"/>
          <w:sz w:val="28"/>
          <w:szCs w:val="28"/>
          <w:lang w:eastAsia="en-US"/>
        </w:rPr>
        <w:t>В июле 2015 года начало свою деятельность совместное российско-вьетнамское</w:t>
      </w:r>
      <w:r w:rsidRPr="005835A7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5835A7">
        <w:rPr>
          <w:bCs/>
          <w:spacing w:val="-6"/>
          <w:sz w:val="28"/>
          <w:szCs w:val="28"/>
          <w:lang w:eastAsia="en-US"/>
        </w:rPr>
        <w:t>предприятие ООО «ХАНОЙ» по пошиву верхней одежды под собственным брендом, зарегистрированное на территории Железногорского района Курской области (с</w:t>
      </w:r>
      <w:proofErr w:type="gramStart"/>
      <w:r w:rsidRPr="005835A7">
        <w:rPr>
          <w:bCs/>
          <w:spacing w:val="-6"/>
          <w:sz w:val="28"/>
          <w:szCs w:val="28"/>
          <w:lang w:eastAsia="en-US"/>
        </w:rPr>
        <w:t>.Г</w:t>
      </w:r>
      <w:proofErr w:type="gramEnd"/>
      <w:r w:rsidRPr="005835A7">
        <w:rPr>
          <w:bCs/>
          <w:spacing w:val="-6"/>
          <w:sz w:val="28"/>
          <w:szCs w:val="28"/>
          <w:lang w:eastAsia="en-US"/>
        </w:rPr>
        <w:t>ородное). В настоящее время на предприятии р</w:t>
      </w:r>
      <w:r w:rsidRPr="005835A7">
        <w:rPr>
          <w:bCs/>
          <w:spacing w:val="-6"/>
          <w:sz w:val="28"/>
          <w:szCs w:val="28"/>
          <w:lang w:eastAsia="en-US"/>
        </w:rPr>
        <w:t>а</w:t>
      </w:r>
      <w:r w:rsidRPr="005835A7">
        <w:rPr>
          <w:bCs/>
          <w:spacing w:val="-6"/>
          <w:sz w:val="28"/>
          <w:szCs w:val="28"/>
          <w:lang w:eastAsia="en-US"/>
        </w:rPr>
        <w:t>ботает 35 иностранных граждан. К июню 2016 года планируется довести о</w:t>
      </w:r>
      <w:r w:rsidRPr="005835A7">
        <w:rPr>
          <w:bCs/>
          <w:spacing w:val="-6"/>
          <w:sz w:val="28"/>
          <w:szCs w:val="28"/>
          <w:lang w:eastAsia="en-US"/>
        </w:rPr>
        <w:t>б</w:t>
      </w:r>
      <w:r w:rsidRPr="005835A7">
        <w:rPr>
          <w:bCs/>
          <w:spacing w:val="-6"/>
          <w:sz w:val="28"/>
          <w:szCs w:val="28"/>
          <w:lang w:eastAsia="en-US"/>
        </w:rPr>
        <w:t>щую численность сотрудников предприятия до 205 человек (135 человек – граждане Социалистической Республики Вьетнам, 70 человек – граждане Ро</w:t>
      </w:r>
      <w:r w:rsidRPr="005835A7">
        <w:rPr>
          <w:bCs/>
          <w:spacing w:val="-6"/>
          <w:sz w:val="28"/>
          <w:szCs w:val="28"/>
          <w:lang w:eastAsia="en-US"/>
        </w:rPr>
        <w:t>с</w:t>
      </w:r>
      <w:r w:rsidRPr="005835A7">
        <w:rPr>
          <w:bCs/>
          <w:spacing w:val="-6"/>
          <w:sz w:val="28"/>
          <w:szCs w:val="28"/>
          <w:lang w:eastAsia="en-US"/>
        </w:rPr>
        <w:t>сии) с объемом производства более 100 тыс. изделий в месяц или 15 млн. ру</w:t>
      </w:r>
      <w:r w:rsidRPr="005835A7">
        <w:rPr>
          <w:bCs/>
          <w:spacing w:val="-6"/>
          <w:sz w:val="28"/>
          <w:szCs w:val="28"/>
          <w:lang w:eastAsia="en-US"/>
        </w:rPr>
        <w:t>б</w:t>
      </w:r>
      <w:r w:rsidRPr="005835A7">
        <w:rPr>
          <w:bCs/>
          <w:spacing w:val="-6"/>
          <w:sz w:val="28"/>
          <w:szCs w:val="28"/>
          <w:lang w:eastAsia="en-US"/>
        </w:rPr>
        <w:t>лей.</w:t>
      </w:r>
    </w:p>
    <w:p w:rsidR="00895FBE" w:rsidRPr="005835A7" w:rsidRDefault="00895FBE" w:rsidP="00895FBE">
      <w:pPr>
        <w:pStyle w:val="p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835A7">
        <w:rPr>
          <w:bCs/>
          <w:spacing w:val="-6"/>
          <w:sz w:val="28"/>
          <w:szCs w:val="28"/>
          <w:lang w:eastAsia="en-US"/>
        </w:rPr>
        <w:t>В 2015 году состоялись 9 встреч Губернатора Курской области А.Н. Михайлова на высшем и высоком уровне с главами государств и реги</w:t>
      </w:r>
      <w:r w:rsidRPr="005835A7">
        <w:rPr>
          <w:bCs/>
          <w:spacing w:val="-6"/>
          <w:sz w:val="28"/>
          <w:szCs w:val="28"/>
          <w:lang w:eastAsia="en-US"/>
        </w:rPr>
        <w:t>о</w:t>
      </w:r>
      <w:r w:rsidRPr="005835A7">
        <w:rPr>
          <w:bCs/>
          <w:spacing w:val="-6"/>
          <w:sz w:val="28"/>
          <w:szCs w:val="28"/>
          <w:lang w:eastAsia="en-US"/>
        </w:rPr>
        <w:t>нов зарубежья и России, в</w:t>
      </w:r>
      <w:r w:rsidRPr="005835A7">
        <w:rPr>
          <w:bCs/>
          <w:spacing w:val="-6"/>
          <w:sz w:val="28"/>
          <w:szCs w:val="28"/>
        </w:rPr>
        <w:t xml:space="preserve"> частности:</w:t>
      </w:r>
    </w:p>
    <w:p w:rsidR="00895FBE" w:rsidRPr="005835A7" w:rsidRDefault="00895FBE" w:rsidP="00895FBE">
      <w:pPr>
        <w:pStyle w:val="p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5835A7">
        <w:rPr>
          <w:bCs/>
          <w:spacing w:val="-6"/>
          <w:sz w:val="28"/>
          <w:szCs w:val="28"/>
        </w:rPr>
        <w:t>- в марте в г. Минске состоялись встречи с Президентом Республики Б</w:t>
      </w:r>
      <w:r w:rsidRPr="005835A7">
        <w:rPr>
          <w:bCs/>
          <w:spacing w:val="-6"/>
          <w:sz w:val="28"/>
          <w:szCs w:val="28"/>
        </w:rPr>
        <w:t>е</w:t>
      </w:r>
      <w:r w:rsidRPr="005835A7">
        <w:rPr>
          <w:bCs/>
          <w:spacing w:val="-6"/>
          <w:sz w:val="28"/>
          <w:szCs w:val="28"/>
        </w:rPr>
        <w:t>ларусь А.Г.Лукашенко, Премьер-Министром Республики Беларусь А.В.Кобяковым</w:t>
      </w:r>
      <w:r w:rsidRPr="005835A7">
        <w:rPr>
          <w:spacing w:val="-6"/>
          <w:sz w:val="28"/>
          <w:szCs w:val="28"/>
        </w:rPr>
        <w:t xml:space="preserve"> (в</w:t>
      </w:r>
      <w:r w:rsidRPr="005835A7">
        <w:rPr>
          <w:iCs/>
          <w:spacing w:val="-6"/>
          <w:sz w:val="28"/>
          <w:szCs w:val="28"/>
        </w:rPr>
        <w:t>сего з</w:t>
      </w:r>
      <w:r w:rsidRPr="005835A7">
        <w:rPr>
          <w:bCs/>
          <w:iCs/>
          <w:spacing w:val="-6"/>
          <w:sz w:val="28"/>
          <w:szCs w:val="28"/>
        </w:rPr>
        <w:t>а период действия Соглашения с Республикой Бел</w:t>
      </w:r>
      <w:r w:rsidRPr="005835A7">
        <w:rPr>
          <w:bCs/>
          <w:iCs/>
          <w:spacing w:val="-6"/>
          <w:sz w:val="28"/>
          <w:szCs w:val="28"/>
        </w:rPr>
        <w:t>а</w:t>
      </w:r>
      <w:r w:rsidRPr="005835A7">
        <w:rPr>
          <w:bCs/>
          <w:iCs/>
          <w:spacing w:val="-6"/>
          <w:sz w:val="28"/>
          <w:szCs w:val="28"/>
        </w:rPr>
        <w:t>русь прошли 4 встречи с Президентом Республики Беларусь А.Г. Лукашенко  - в мае 2006 г., августе 2010 г., сентябре 2012 г., марте 2015 год);</w:t>
      </w:r>
      <w:proofErr w:type="gramEnd"/>
    </w:p>
    <w:p w:rsidR="00895FBE" w:rsidRPr="005835A7" w:rsidRDefault="00895FBE" w:rsidP="00895FBE">
      <w:pPr>
        <w:pStyle w:val="p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835A7">
        <w:rPr>
          <w:bCs/>
          <w:iCs/>
          <w:spacing w:val="-6"/>
          <w:sz w:val="28"/>
          <w:szCs w:val="28"/>
        </w:rPr>
        <w:t xml:space="preserve">- в октябре </w:t>
      </w:r>
      <w:r w:rsidRPr="005835A7">
        <w:rPr>
          <w:bCs/>
          <w:spacing w:val="-6"/>
          <w:sz w:val="28"/>
          <w:szCs w:val="28"/>
        </w:rPr>
        <w:t>состоялся визит официальной и бизнес делегации в Венгрию. В ходе визита подписаны Соглашения с Министерством внешнеэкономич</w:t>
      </w:r>
      <w:r w:rsidRPr="005835A7">
        <w:rPr>
          <w:bCs/>
          <w:spacing w:val="-6"/>
          <w:sz w:val="28"/>
          <w:szCs w:val="28"/>
        </w:rPr>
        <w:t>е</w:t>
      </w:r>
      <w:r w:rsidRPr="005835A7">
        <w:rPr>
          <w:bCs/>
          <w:spacing w:val="-6"/>
          <w:sz w:val="28"/>
          <w:szCs w:val="28"/>
        </w:rPr>
        <w:t>ских связей и иностранных дел Венгрии  и Законодательным собранием о</w:t>
      </w:r>
      <w:r w:rsidRPr="005835A7">
        <w:rPr>
          <w:bCs/>
          <w:spacing w:val="-6"/>
          <w:sz w:val="28"/>
          <w:szCs w:val="28"/>
        </w:rPr>
        <w:t>б</w:t>
      </w:r>
      <w:r w:rsidRPr="005835A7">
        <w:rPr>
          <w:bCs/>
          <w:spacing w:val="-6"/>
          <w:sz w:val="28"/>
          <w:szCs w:val="28"/>
        </w:rPr>
        <w:t>ласти Баранья, проведена презентация социально-экономического и инвест</w:t>
      </w:r>
      <w:r w:rsidRPr="005835A7">
        <w:rPr>
          <w:bCs/>
          <w:spacing w:val="-6"/>
          <w:sz w:val="28"/>
          <w:szCs w:val="28"/>
        </w:rPr>
        <w:t>и</w:t>
      </w:r>
      <w:r w:rsidRPr="005835A7">
        <w:rPr>
          <w:bCs/>
          <w:spacing w:val="-6"/>
          <w:sz w:val="28"/>
          <w:szCs w:val="28"/>
        </w:rPr>
        <w:t>ционного потенциала Курской области.</w:t>
      </w:r>
    </w:p>
    <w:p w:rsidR="00895FBE" w:rsidRPr="005835A7" w:rsidRDefault="00895FBE" w:rsidP="00895FBE">
      <w:pPr>
        <w:pStyle w:val="p6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835A7">
        <w:rPr>
          <w:spacing w:val="-6"/>
          <w:sz w:val="28"/>
          <w:szCs w:val="28"/>
        </w:rPr>
        <w:t xml:space="preserve">За период </w:t>
      </w:r>
      <w:r w:rsidRPr="005835A7">
        <w:rPr>
          <w:bCs/>
          <w:spacing w:val="-6"/>
          <w:sz w:val="28"/>
          <w:szCs w:val="28"/>
        </w:rPr>
        <w:t xml:space="preserve">с 2003 по 2015 годы </w:t>
      </w:r>
      <w:r w:rsidRPr="005835A7">
        <w:rPr>
          <w:spacing w:val="-6"/>
          <w:sz w:val="28"/>
          <w:szCs w:val="28"/>
        </w:rPr>
        <w:t xml:space="preserve">внешнеторговый оборот Курской области с субъектами Соглашений вырос более чем в 3, раза, экспорт </w:t>
      </w:r>
      <w:r w:rsidR="008F5EB4">
        <w:rPr>
          <w:spacing w:val="-6"/>
          <w:sz w:val="28"/>
          <w:szCs w:val="28"/>
        </w:rPr>
        <w:t>- в 3 раза, импорт - в 3,5 раза.</w:t>
      </w:r>
    </w:p>
    <w:p w:rsidR="00895FBE" w:rsidRPr="005835A7" w:rsidRDefault="00895FBE" w:rsidP="00895FBE">
      <w:pPr>
        <w:pStyle w:val="p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835A7">
        <w:rPr>
          <w:spacing w:val="-6"/>
          <w:sz w:val="28"/>
          <w:szCs w:val="28"/>
        </w:rPr>
        <w:t>Доля внешнеторгового оборота с субъектами Соглашений в общем об</w:t>
      </w:r>
      <w:r w:rsidRPr="005835A7">
        <w:rPr>
          <w:spacing w:val="-6"/>
          <w:sz w:val="28"/>
          <w:szCs w:val="28"/>
        </w:rPr>
        <w:t>ъ</w:t>
      </w:r>
      <w:r w:rsidRPr="005835A7">
        <w:rPr>
          <w:spacing w:val="-6"/>
          <w:sz w:val="28"/>
          <w:szCs w:val="28"/>
        </w:rPr>
        <w:t>еме внешнеторгового оборота Курской области увеличилась с 24% в 2003 году до 45% в 2015 году.</w:t>
      </w:r>
    </w:p>
    <w:bookmarkEnd w:id="10"/>
    <w:bookmarkEnd w:id="11"/>
    <w:bookmarkEnd w:id="12"/>
    <w:p w:rsidR="002F416A" w:rsidRPr="005835A7" w:rsidRDefault="005835A7" w:rsidP="001A602D">
      <w:pPr>
        <w:widowControl w:val="0"/>
        <w:ind w:firstLine="709"/>
        <w:jc w:val="both"/>
        <w:rPr>
          <w:sz w:val="28"/>
          <w:szCs w:val="28"/>
        </w:rPr>
      </w:pPr>
      <w:r w:rsidRPr="005835A7">
        <w:rPr>
          <w:sz w:val="28"/>
          <w:szCs w:val="28"/>
        </w:rPr>
        <w:t>Активно осуществляется кооперация и образовательными учрежд</w:t>
      </w:r>
      <w:r w:rsidRPr="005835A7">
        <w:rPr>
          <w:sz w:val="28"/>
          <w:szCs w:val="28"/>
        </w:rPr>
        <w:t>е</w:t>
      </w:r>
      <w:r w:rsidRPr="005835A7">
        <w:rPr>
          <w:sz w:val="28"/>
          <w:szCs w:val="28"/>
        </w:rPr>
        <w:t>ниями области. О</w:t>
      </w:r>
      <w:r w:rsidR="00540EEA" w:rsidRPr="005835A7">
        <w:rPr>
          <w:sz w:val="28"/>
          <w:szCs w:val="28"/>
        </w:rPr>
        <w:t>бразовательными организациями высшего образования, функционирующими на территории Курской области, заключено более 150 соглашений с партнерами из 50 стран.</w:t>
      </w:r>
    </w:p>
    <w:p w:rsidR="005835A7" w:rsidRPr="00722AAB" w:rsidRDefault="005835A7" w:rsidP="005835A7">
      <w:pPr>
        <w:autoSpaceDE w:val="0"/>
        <w:autoSpaceDN w:val="0"/>
        <w:adjustRightInd w:val="0"/>
        <w:ind w:firstLine="709"/>
        <w:jc w:val="both"/>
        <w:rPr>
          <w:rStyle w:val="FontStyle19"/>
          <w:sz w:val="28"/>
          <w:szCs w:val="28"/>
        </w:rPr>
      </w:pPr>
      <w:r w:rsidRPr="00223B61">
        <w:rPr>
          <w:sz w:val="28"/>
          <w:szCs w:val="28"/>
        </w:rPr>
        <w:t>12 - 13 июня 2015 года</w:t>
      </w:r>
      <w:r w:rsidRPr="00223B61">
        <w:rPr>
          <w:rStyle w:val="FontStyle19"/>
          <w:sz w:val="28"/>
          <w:szCs w:val="28"/>
        </w:rPr>
        <w:t xml:space="preserve"> в </w:t>
      </w:r>
      <w:proofErr w:type="gramStart"/>
      <w:r w:rsidRPr="00223B61">
        <w:rPr>
          <w:rStyle w:val="FontStyle19"/>
          <w:sz w:val="28"/>
          <w:szCs w:val="28"/>
        </w:rPr>
        <w:t>м</w:t>
      </w:r>
      <w:proofErr w:type="gramEnd"/>
      <w:r w:rsidRPr="00223B61">
        <w:rPr>
          <w:rStyle w:val="FontStyle19"/>
          <w:sz w:val="28"/>
          <w:szCs w:val="28"/>
        </w:rPr>
        <w:t>. Свобода проведена</w:t>
      </w:r>
      <w:r w:rsidRPr="00722AAB">
        <w:rPr>
          <w:rStyle w:val="FontStyle19"/>
          <w:sz w:val="28"/>
          <w:szCs w:val="28"/>
        </w:rPr>
        <w:t xml:space="preserve"> XV юбилейная ме</w:t>
      </w:r>
      <w:r w:rsidRPr="00722AAB">
        <w:rPr>
          <w:rStyle w:val="FontStyle19"/>
          <w:sz w:val="28"/>
          <w:szCs w:val="28"/>
        </w:rPr>
        <w:t>ж</w:t>
      </w:r>
      <w:r w:rsidRPr="00722AAB">
        <w:rPr>
          <w:rStyle w:val="FontStyle19"/>
          <w:sz w:val="28"/>
          <w:szCs w:val="28"/>
        </w:rPr>
        <w:t>региональная универсальная оптово-розничная «Курская Коренская я</w:t>
      </w:r>
      <w:r w:rsidRPr="00722AAB">
        <w:rPr>
          <w:rStyle w:val="FontStyle19"/>
          <w:sz w:val="28"/>
          <w:szCs w:val="28"/>
        </w:rPr>
        <w:t>р</w:t>
      </w:r>
      <w:r w:rsidRPr="00722AAB">
        <w:rPr>
          <w:rStyle w:val="FontStyle19"/>
          <w:sz w:val="28"/>
          <w:szCs w:val="28"/>
        </w:rPr>
        <w:t>марка – 2015» (далее – ярмарка), которая собрала свыше 6 тысяч гостей и участников, представителей предприятий и организаций промышленности, агропромышленного комплекса, строительства, финансовой сферы, малого и среднего бизнеса, культуры, спорта и других отраслей.</w:t>
      </w:r>
    </w:p>
    <w:p w:rsidR="005835A7" w:rsidRPr="00722AAB" w:rsidRDefault="005835A7" w:rsidP="005835A7">
      <w:pPr>
        <w:autoSpaceDE w:val="0"/>
        <w:autoSpaceDN w:val="0"/>
        <w:adjustRightInd w:val="0"/>
        <w:ind w:firstLine="709"/>
        <w:jc w:val="both"/>
        <w:rPr>
          <w:rStyle w:val="FontStyle19"/>
          <w:sz w:val="28"/>
          <w:szCs w:val="28"/>
        </w:rPr>
      </w:pPr>
      <w:r w:rsidRPr="00722AAB">
        <w:rPr>
          <w:rStyle w:val="FontStyle19"/>
          <w:sz w:val="28"/>
          <w:szCs w:val="28"/>
        </w:rPr>
        <w:t xml:space="preserve">В ярмарке приняли участие делегации ряда зарубежных государств: Белоруссии, Сербии, Молдовы, Вьетнама, Венгрии, Болгарии, Украины, Германии, Кореи, Индии, </w:t>
      </w:r>
      <w:proofErr w:type="gramStart"/>
      <w:r w:rsidRPr="00722AAB">
        <w:rPr>
          <w:rStyle w:val="FontStyle19"/>
          <w:sz w:val="28"/>
          <w:szCs w:val="28"/>
        </w:rPr>
        <w:t>Шри - Ланки</w:t>
      </w:r>
      <w:proofErr w:type="gramEnd"/>
      <w:r w:rsidRPr="00722AAB">
        <w:rPr>
          <w:rStyle w:val="FontStyle19"/>
          <w:sz w:val="28"/>
          <w:szCs w:val="28"/>
        </w:rPr>
        <w:t xml:space="preserve">, Китая, Греции, Казахстана, Кении, Намибии, Анголы, Донецкой и Луганской народных республик. Также широко представлена география регионов РФ – их более 40. Наиболее многочисленные делегации прибыли из Республики Беларусь, Болгарии, Кореи и Вьетнама. </w:t>
      </w:r>
      <w:proofErr w:type="gramStart"/>
      <w:r w:rsidRPr="00722AAB">
        <w:rPr>
          <w:rStyle w:val="FontStyle19"/>
          <w:sz w:val="28"/>
          <w:szCs w:val="28"/>
        </w:rPr>
        <w:t>Среди зарубежных гостей присутствовали: руковод</w:t>
      </w:r>
      <w:r w:rsidRPr="00722AAB">
        <w:rPr>
          <w:rStyle w:val="FontStyle19"/>
          <w:sz w:val="28"/>
          <w:szCs w:val="28"/>
        </w:rPr>
        <w:t>и</w:t>
      </w:r>
      <w:r w:rsidRPr="00722AAB">
        <w:rPr>
          <w:rStyle w:val="FontStyle19"/>
          <w:sz w:val="28"/>
          <w:szCs w:val="28"/>
        </w:rPr>
        <w:t>тель отделения посольства Республики Беларусь в РФ в г. Смоленске Ч</w:t>
      </w:r>
      <w:r w:rsidRPr="00722AAB">
        <w:rPr>
          <w:rStyle w:val="FontStyle19"/>
          <w:sz w:val="28"/>
          <w:szCs w:val="28"/>
        </w:rPr>
        <w:t>е</w:t>
      </w:r>
      <w:r w:rsidRPr="00722AAB">
        <w:rPr>
          <w:rStyle w:val="FontStyle19"/>
          <w:sz w:val="28"/>
          <w:szCs w:val="28"/>
        </w:rPr>
        <w:t>слав Шульга, глава торгового представительства Венгрии в РФ Роберт Э</w:t>
      </w:r>
      <w:r w:rsidRPr="00722AAB">
        <w:rPr>
          <w:rStyle w:val="FontStyle19"/>
          <w:sz w:val="28"/>
          <w:szCs w:val="28"/>
        </w:rPr>
        <w:t>н</w:t>
      </w:r>
      <w:r w:rsidRPr="00722AAB">
        <w:rPr>
          <w:rStyle w:val="FontStyle19"/>
          <w:sz w:val="28"/>
          <w:szCs w:val="28"/>
        </w:rPr>
        <w:t>дрейтер, полномочный министр, советник посольства Республики Сербия Марьян Божович, глава администрации Сакского района Республики Крым Галина Мирошниченко, чрезвычайный и полномочный посол Республики Кения в РФ Пауль Кургат и многие другие.</w:t>
      </w:r>
      <w:proofErr w:type="gramEnd"/>
    </w:p>
    <w:p w:rsidR="002F416A" w:rsidRDefault="002F416A" w:rsidP="001A602D">
      <w:pPr>
        <w:widowControl w:val="0"/>
        <w:ind w:firstLine="709"/>
        <w:jc w:val="both"/>
        <w:rPr>
          <w:sz w:val="28"/>
          <w:szCs w:val="28"/>
        </w:rPr>
      </w:pPr>
    </w:p>
    <w:p w:rsidR="00DD47F5" w:rsidRDefault="00DD47F5" w:rsidP="00C73D76">
      <w:pPr>
        <w:pStyle w:val="p6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3" w:name="_Toc398713969"/>
      <w:bookmarkStart w:id="14" w:name="_Toc402438910"/>
      <w:r w:rsidRPr="00DD47F5">
        <w:rPr>
          <w:b/>
          <w:sz w:val="28"/>
          <w:szCs w:val="28"/>
        </w:rPr>
        <w:t>Система целей и задач Стратегии</w:t>
      </w:r>
      <w:bookmarkEnd w:id="13"/>
      <w:bookmarkEnd w:id="14"/>
      <w:r>
        <w:rPr>
          <w:b/>
          <w:sz w:val="28"/>
          <w:szCs w:val="28"/>
        </w:rPr>
        <w:t>.</w:t>
      </w:r>
    </w:p>
    <w:p w:rsidR="00DD47F5" w:rsidRDefault="00DD47F5" w:rsidP="00C73D76">
      <w:pPr>
        <w:pStyle w:val="p6"/>
        <w:spacing w:before="0" w:beforeAutospacing="0" w:after="0" w:afterAutospacing="0"/>
        <w:jc w:val="center"/>
        <w:rPr>
          <w:sz w:val="28"/>
          <w:szCs w:val="28"/>
        </w:rPr>
      </w:pPr>
    </w:p>
    <w:p w:rsidR="00DD47F5" w:rsidRPr="00CB4BBC" w:rsidRDefault="00DD47F5" w:rsidP="00C73D76">
      <w:pPr>
        <w:pStyle w:val="p6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B4BBC">
        <w:rPr>
          <w:b/>
          <w:i/>
          <w:sz w:val="28"/>
          <w:szCs w:val="28"/>
        </w:rPr>
        <w:t>Повышение инвестиционной привлекательности Курской области.</w:t>
      </w:r>
    </w:p>
    <w:p w:rsidR="006F07F1" w:rsidRDefault="006F07F1" w:rsidP="00C73D76">
      <w:pPr>
        <w:pStyle w:val="p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229CC" w:rsidRDefault="002229CC" w:rsidP="0062482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и задач Инвестиционной стратегии Курской области до 2025 года Администрацией области в 2015 году проводилась работа по повышению инвестиционной привлекательности региона.</w:t>
      </w:r>
    </w:p>
    <w:p w:rsidR="006F07F1" w:rsidRDefault="00947C0A" w:rsidP="0062482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D560F">
        <w:rPr>
          <w:sz w:val="28"/>
          <w:szCs w:val="28"/>
        </w:rPr>
        <w:t xml:space="preserve">В области сформирована законодательная </w:t>
      </w:r>
      <w:r w:rsidRPr="00947C0A">
        <w:rPr>
          <w:sz w:val="28"/>
          <w:szCs w:val="28"/>
        </w:rPr>
        <w:t>основа инвестиционной деятельности</w:t>
      </w:r>
      <w:r w:rsidRPr="00947C0A">
        <w:rPr>
          <w:i/>
          <w:sz w:val="28"/>
          <w:szCs w:val="28"/>
        </w:rPr>
        <w:t>,</w:t>
      </w:r>
      <w:r w:rsidRPr="00947C0A">
        <w:rPr>
          <w:sz w:val="28"/>
          <w:szCs w:val="28"/>
        </w:rPr>
        <w:t xml:space="preserve"> действует закон Курской области «Об инвестиционной</w:t>
      </w:r>
      <w:r w:rsidRPr="00AD560F">
        <w:rPr>
          <w:sz w:val="28"/>
          <w:szCs w:val="28"/>
        </w:rPr>
        <w:t xml:space="preserve"> де</w:t>
      </w:r>
      <w:r w:rsidRPr="00AD560F">
        <w:rPr>
          <w:sz w:val="28"/>
          <w:szCs w:val="28"/>
        </w:rPr>
        <w:t>я</w:t>
      </w:r>
      <w:r w:rsidRPr="00AD560F">
        <w:rPr>
          <w:sz w:val="28"/>
          <w:szCs w:val="28"/>
        </w:rPr>
        <w:t>тельности в Курской области», приняты подзаконные нормативные прав</w:t>
      </w:r>
      <w:r w:rsidRPr="00AD560F">
        <w:rPr>
          <w:sz w:val="28"/>
          <w:szCs w:val="28"/>
        </w:rPr>
        <w:t>о</w:t>
      </w:r>
      <w:r w:rsidRPr="00AD560F">
        <w:rPr>
          <w:sz w:val="28"/>
          <w:szCs w:val="28"/>
        </w:rPr>
        <w:t>вые акты</w:t>
      </w:r>
      <w:r>
        <w:rPr>
          <w:sz w:val="28"/>
          <w:szCs w:val="28"/>
        </w:rPr>
        <w:t xml:space="preserve">, </w:t>
      </w:r>
      <w:r w:rsidRPr="00AD560F">
        <w:rPr>
          <w:sz w:val="28"/>
          <w:szCs w:val="28"/>
        </w:rPr>
        <w:t>предоставляется государственная поддержка инвесторам в ра</w:t>
      </w:r>
      <w:r w:rsidRPr="00AD560F">
        <w:rPr>
          <w:sz w:val="28"/>
          <w:szCs w:val="28"/>
        </w:rPr>
        <w:t>з</w:t>
      </w:r>
      <w:r w:rsidRPr="00AD560F">
        <w:rPr>
          <w:sz w:val="28"/>
          <w:szCs w:val="28"/>
        </w:rPr>
        <w:t xml:space="preserve">личных формах; действуют Совет по улучшению инвестиционного </w:t>
      </w:r>
      <w:r>
        <w:rPr>
          <w:sz w:val="28"/>
          <w:szCs w:val="28"/>
        </w:rPr>
        <w:t>клим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та </w:t>
      </w:r>
      <w:r w:rsidRPr="00CA4073">
        <w:rPr>
          <w:sz w:val="28"/>
          <w:szCs w:val="28"/>
        </w:rPr>
        <w:t>и  АО</w:t>
      </w:r>
      <w:r w:rsidRPr="00AD560F">
        <w:rPr>
          <w:sz w:val="28"/>
          <w:szCs w:val="28"/>
        </w:rPr>
        <w:t xml:space="preserve"> «Агентство по привлечению инвестиций Курской области», вн</w:t>
      </w:r>
      <w:r w:rsidRPr="00AD560F">
        <w:rPr>
          <w:sz w:val="28"/>
          <w:szCs w:val="28"/>
        </w:rPr>
        <w:t>е</w:t>
      </w:r>
      <w:r w:rsidRPr="00AD560F">
        <w:rPr>
          <w:sz w:val="28"/>
          <w:szCs w:val="28"/>
        </w:rPr>
        <w:t>дрен  Стандарт деятельности органов исполнительной власти по обеспеч</w:t>
      </w:r>
      <w:r w:rsidRPr="00AD560F">
        <w:rPr>
          <w:sz w:val="28"/>
          <w:szCs w:val="28"/>
        </w:rPr>
        <w:t>е</w:t>
      </w:r>
      <w:r w:rsidRPr="00AD560F">
        <w:rPr>
          <w:sz w:val="28"/>
          <w:szCs w:val="28"/>
        </w:rPr>
        <w:t>нию благоприятного инвестиционного климата в регионе.</w:t>
      </w:r>
      <w:proofErr w:type="gramEnd"/>
    </w:p>
    <w:p w:rsidR="00947C0A" w:rsidRPr="00C73D76" w:rsidRDefault="00947C0A" w:rsidP="00C73D7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47C0A">
        <w:rPr>
          <w:sz w:val="28"/>
          <w:szCs w:val="28"/>
        </w:rPr>
        <w:t xml:space="preserve">В </w:t>
      </w:r>
      <w:r w:rsidR="002229CC">
        <w:rPr>
          <w:sz w:val="28"/>
          <w:szCs w:val="28"/>
        </w:rPr>
        <w:t xml:space="preserve">2015 </w:t>
      </w:r>
      <w:r w:rsidRPr="00947C0A">
        <w:rPr>
          <w:sz w:val="28"/>
          <w:szCs w:val="28"/>
        </w:rPr>
        <w:t xml:space="preserve">году внесены изменения в Закон Курской области от 12.08.2004 г. № 37-ЗКО «Об инвестиционной деятельности в Курской области» с целью </w:t>
      </w:r>
      <w:r w:rsidRPr="00C73D76">
        <w:rPr>
          <w:sz w:val="28"/>
          <w:szCs w:val="28"/>
        </w:rPr>
        <w:t>уточнения понятий, применяемых в нормативных правовых актах Российской Федерации и Инвестиционной стратегии Курской области.</w:t>
      </w:r>
      <w:r w:rsidR="00C73D76" w:rsidRPr="00C73D76">
        <w:rPr>
          <w:sz w:val="28"/>
          <w:szCs w:val="28"/>
        </w:rPr>
        <w:t xml:space="preserve"> Так, с</w:t>
      </w:r>
      <w:r w:rsidRPr="00C73D76">
        <w:rPr>
          <w:sz w:val="28"/>
          <w:szCs w:val="28"/>
        </w:rPr>
        <w:t xml:space="preserve"> целью обеспечения возможности получения государственной поддержки в законе изменено название парка с «Промышленный (индустриальный) парк» на «Индустриальный (промышленный) парк», что соответствует федеральному закону от 31.12.2014 года №</w:t>
      </w:r>
      <w:r w:rsidR="00C73D76">
        <w:rPr>
          <w:sz w:val="28"/>
          <w:szCs w:val="28"/>
        </w:rPr>
        <w:t> </w:t>
      </w:r>
      <w:r w:rsidRPr="00C73D76">
        <w:rPr>
          <w:sz w:val="28"/>
          <w:szCs w:val="28"/>
        </w:rPr>
        <w:t>488 ФЗ «О промышленной политике в Российской Федерации».</w:t>
      </w:r>
      <w:r w:rsidR="00C73D76">
        <w:rPr>
          <w:sz w:val="28"/>
          <w:szCs w:val="28"/>
        </w:rPr>
        <w:t xml:space="preserve"> В</w:t>
      </w:r>
      <w:r w:rsidR="002229CC">
        <w:rPr>
          <w:sz w:val="28"/>
          <w:szCs w:val="28"/>
        </w:rPr>
        <w:t>ведены</w:t>
      </w:r>
      <w:r w:rsidR="00C73D76">
        <w:rPr>
          <w:sz w:val="28"/>
          <w:szCs w:val="28"/>
        </w:rPr>
        <w:t xml:space="preserve"> понятия</w:t>
      </w:r>
      <w:r w:rsidR="00C73D76" w:rsidRPr="00C73D76">
        <w:rPr>
          <w:sz w:val="28"/>
          <w:szCs w:val="28"/>
        </w:rPr>
        <w:t xml:space="preserve"> «приоритетные инвестиционные проекты» с выделением, в том</w:t>
      </w:r>
      <w:r w:rsidR="00C73D76">
        <w:rPr>
          <w:sz w:val="28"/>
          <w:szCs w:val="28"/>
        </w:rPr>
        <w:t xml:space="preserve"> числе, особо значимых проектов в соответствии с </w:t>
      </w:r>
      <w:r w:rsidRPr="00C73D76">
        <w:rPr>
          <w:sz w:val="28"/>
          <w:szCs w:val="28"/>
        </w:rPr>
        <w:t>Инвестиционной стратегией Курс</w:t>
      </w:r>
      <w:r w:rsidR="00C73D76">
        <w:rPr>
          <w:sz w:val="28"/>
          <w:szCs w:val="28"/>
        </w:rPr>
        <w:t>кой области.</w:t>
      </w:r>
    </w:p>
    <w:p w:rsidR="00D672B5" w:rsidRPr="006C5443" w:rsidRDefault="00D672B5" w:rsidP="00D672B5">
      <w:pPr>
        <w:ind w:firstLine="709"/>
        <w:jc w:val="both"/>
        <w:rPr>
          <w:sz w:val="28"/>
          <w:szCs w:val="28"/>
        </w:rPr>
      </w:pPr>
      <w:r w:rsidRPr="00C73D76">
        <w:rPr>
          <w:sz w:val="28"/>
          <w:szCs w:val="28"/>
        </w:rPr>
        <w:t>Одной из самых востребованных инвесторами форм поддержки я</w:t>
      </w:r>
      <w:r w:rsidRPr="00C73D76">
        <w:rPr>
          <w:sz w:val="28"/>
          <w:szCs w:val="28"/>
        </w:rPr>
        <w:t>в</w:t>
      </w:r>
      <w:r w:rsidRPr="00C73D76">
        <w:rPr>
          <w:sz w:val="28"/>
          <w:szCs w:val="28"/>
        </w:rPr>
        <w:t>ляются субсидии на возмещение части затрат на уплату процентов по</w:t>
      </w:r>
      <w:r w:rsidRPr="00AD560F">
        <w:rPr>
          <w:sz w:val="28"/>
          <w:szCs w:val="28"/>
        </w:rPr>
        <w:t xml:space="preserve"> кр</w:t>
      </w:r>
      <w:r w:rsidRPr="00AD560F">
        <w:rPr>
          <w:sz w:val="28"/>
          <w:szCs w:val="28"/>
        </w:rPr>
        <w:t>е</w:t>
      </w:r>
      <w:r w:rsidRPr="00AD560F">
        <w:rPr>
          <w:sz w:val="28"/>
          <w:szCs w:val="28"/>
        </w:rPr>
        <w:t>дитам, привлекаемым в кредитных организациях на реализацию инвест</w:t>
      </w:r>
      <w:r w:rsidRPr="00AD560F">
        <w:rPr>
          <w:sz w:val="28"/>
          <w:szCs w:val="28"/>
        </w:rPr>
        <w:t>и</w:t>
      </w:r>
      <w:r w:rsidRPr="00AD560F">
        <w:rPr>
          <w:sz w:val="28"/>
          <w:szCs w:val="28"/>
        </w:rPr>
        <w:t xml:space="preserve">ционных проектов, которые предоставляются с 2011 года Администрацией Курской области на конкурсной основе за счет средств </w:t>
      </w:r>
      <w:r w:rsidRPr="006C5443">
        <w:rPr>
          <w:sz w:val="28"/>
          <w:szCs w:val="28"/>
        </w:rPr>
        <w:t>областного бюдж</w:t>
      </w:r>
      <w:r w:rsidRPr="006C5443">
        <w:rPr>
          <w:sz w:val="28"/>
          <w:szCs w:val="28"/>
        </w:rPr>
        <w:t>е</w:t>
      </w:r>
      <w:r w:rsidRPr="006C5443">
        <w:rPr>
          <w:sz w:val="28"/>
          <w:szCs w:val="28"/>
        </w:rPr>
        <w:t>та.</w:t>
      </w:r>
    </w:p>
    <w:p w:rsidR="00D672B5" w:rsidRDefault="00D672B5" w:rsidP="00D672B5">
      <w:pPr>
        <w:ind w:firstLine="709"/>
        <w:jc w:val="both"/>
        <w:rPr>
          <w:sz w:val="28"/>
          <w:szCs w:val="28"/>
        </w:rPr>
      </w:pPr>
      <w:r w:rsidRPr="00AD560F">
        <w:rPr>
          <w:sz w:val="28"/>
          <w:szCs w:val="28"/>
        </w:rPr>
        <w:t>В настоящее время в режим</w:t>
      </w:r>
      <w:r>
        <w:rPr>
          <w:sz w:val="28"/>
          <w:szCs w:val="28"/>
        </w:rPr>
        <w:t>е</w:t>
      </w:r>
      <w:r w:rsidRPr="00AD560F">
        <w:rPr>
          <w:sz w:val="28"/>
          <w:szCs w:val="28"/>
        </w:rPr>
        <w:t xml:space="preserve"> наибольшего благоприятствования ре</w:t>
      </w:r>
      <w:r w:rsidRPr="00AD560F">
        <w:rPr>
          <w:sz w:val="28"/>
          <w:szCs w:val="28"/>
        </w:rPr>
        <w:t>а</w:t>
      </w:r>
      <w:r w:rsidRPr="00AD560F">
        <w:rPr>
          <w:sz w:val="28"/>
          <w:szCs w:val="28"/>
        </w:rPr>
        <w:t>лизуется инвестиционный проект ООО </w:t>
      </w:r>
      <w:r w:rsidR="00C73D76">
        <w:rPr>
          <w:sz w:val="28"/>
          <w:szCs w:val="28"/>
        </w:rPr>
        <w:t xml:space="preserve">«Агропромкомплектация – Курск» </w:t>
      </w:r>
      <w:r w:rsidRPr="00AD560F">
        <w:rPr>
          <w:sz w:val="28"/>
          <w:szCs w:val="28"/>
        </w:rPr>
        <w:t xml:space="preserve">«Строительство племенной фермы (Нуклеус) </w:t>
      </w:r>
      <w:proofErr w:type="gramStart"/>
      <w:r w:rsidRPr="00AD560F">
        <w:rPr>
          <w:sz w:val="28"/>
          <w:szCs w:val="28"/>
        </w:rPr>
        <w:t>в</w:t>
      </w:r>
      <w:proofErr w:type="gramEnd"/>
      <w:r w:rsidRPr="00AD560F">
        <w:rPr>
          <w:sz w:val="28"/>
          <w:szCs w:val="28"/>
        </w:rPr>
        <w:t xml:space="preserve"> </w:t>
      </w:r>
      <w:proofErr w:type="gramStart"/>
      <w:r w:rsidRPr="00AD560F">
        <w:rPr>
          <w:sz w:val="28"/>
          <w:szCs w:val="28"/>
        </w:rPr>
        <w:t>Железногорском</w:t>
      </w:r>
      <w:proofErr w:type="gramEnd"/>
      <w:r w:rsidRPr="00AD560F">
        <w:rPr>
          <w:sz w:val="28"/>
          <w:szCs w:val="28"/>
        </w:rPr>
        <w:t xml:space="preserve"> районе Курской области». Предприятие получило право в период с 2014 по 2016 годы применять льготу по налогу на имущество организаций в части им</w:t>
      </w:r>
      <w:r w:rsidRPr="00AD560F">
        <w:rPr>
          <w:sz w:val="28"/>
          <w:szCs w:val="28"/>
        </w:rPr>
        <w:t>у</w:t>
      </w:r>
      <w:r w:rsidRPr="00AD560F">
        <w:rPr>
          <w:sz w:val="28"/>
          <w:szCs w:val="28"/>
        </w:rPr>
        <w:t>щества, созданного в ходе реализации инвестиционного проекта. В 2015 году сумма предоставленной льготы составила 3,7 млн. рублей</w:t>
      </w:r>
      <w:r>
        <w:rPr>
          <w:sz w:val="28"/>
          <w:szCs w:val="28"/>
        </w:rPr>
        <w:t>.</w:t>
      </w:r>
    </w:p>
    <w:p w:rsidR="003F5D45" w:rsidRPr="00783B1E" w:rsidRDefault="003F5D45" w:rsidP="00947C0A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3322D0">
        <w:rPr>
          <w:sz w:val="28"/>
          <w:szCs w:val="28"/>
        </w:rPr>
        <w:t xml:space="preserve">В </w:t>
      </w:r>
      <w:r>
        <w:rPr>
          <w:sz w:val="28"/>
          <w:szCs w:val="28"/>
        </w:rPr>
        <w:t>2015</w:t>
      </w:r>
      <w:r w:rsidRPr="003322D0">
        <w:rPr>
          <w:sz w:val="28"/>
          <w:szCs w:val="28"/>
        </w:rPr>
        <w:t xml:space="preserve"> году в рамках подпрограммы 1. «Создание благоприятных условий для привлечения инвестиций в экономику Курской области» </w:t>
      </w:r>
      <w:r w:rsidRPr="00783B1E">
        <w:rPr>
          <w:sz w:val="28"/>
          <w:szCs w:val="28"/>
        </w:rPr>
        <w:t>гос</w:t>
      </w:r>
      <w:r w:rsidRPr="00783B1E">
        <w:rPr>
          <w:sz w:val="28"/>
          <w:szCs w:val="28"/>
        </w:rPr>
        <w:t>у</w:t>
      </w:r>
      <w:r w:rsidRPr="00783B1E">
        <w:rPr>
          <w:sz w:val="28"/>
          <w:szCs w:val="28"/>
        </w:rPr>
        <w:t xml:space="preserve">дарственной программы «Развитие экономики и внешних связей Курской области», по </w:t>
      </w:r>
      <w:r w:rsidRPr="00783B1E">
        <w:rPr>
          <w:sz w:val="28"/>
          <w:szCs w:val="28"/>
          <w:lang w:eastAsia="ar-SA"/>
        </w:rPr>
        <w:t>мероприятию 1.5. «Обучение специалистов органов исполн</w:t>
      </w:r>
      <w:r w:rsidRPr="00783B1E">
        <w:rPr>
          <w:sz w:val="28"/>
          <w:szCs w:val="28"/>
          <w:lang w:eastAsia="ar-SA"/>
        </w:rPr>
        <w:t>и</w:t>
      </w:r>
      <w:r w:rsidRPr="00783B1E">
        <w:rPr>
          <w:sz w:val="28"/>
          <w:szCs w:val="28"/>
          <w:lang w:eastAsia="ar-SA"/>
        </w:rPr>
        <w:t>тельной власти Курской области, занимающихся вопросами инвестицио</w:t>
      </w:r>
      <w:r w:rsidRPr="00783B1E">
        <w:rPr>
          <w:sz w:val="28"/>
          <w:szCs w:val="28"/>
          <w:lang w:eastAsia="ar-SA"/>
        </w:rPr>
        <w:t>н</w:t>
      </w:r>
      <w:r w:rsidRPr="00783B1E">
        <w:rPr>
          <w:sz w:val="28"/>
          <w:szCs w:val="28"/>
          <w:lang w:eastAsia="ar-SA"/>
        </w:rPr>
        <w:t>ной деятельности» повысили квалификацию 5 сотрудников (3 из комитета по экономике и развитию Курской области; 1 из комитета промышленн</w:t>
      </w:r>
      <w:r w:rsidRPr="00783B1E">
        <w:rPr>
          <w:sz w:val="28"/>
          <w:szCs w:val="28"/>
          <w:lang w:eastAsia="ar-SA"/>
        </w:rPr>
        <w:t>о</w:t>
      </w:r>
      <w:r w:rsidRPr="00783B1E">
        <w:rPr>
          <w:sz w:val="28"/>
          <w:szCs w:val="28"/>
          <w:lang w:eastAsia="ar-SA"/>
        </w:rPr>
        <w:t>сти, транспорта и связи Курской области и 1 из комитета пищевой и пер</w:t>
      </w:r>
      <w:r w:rsidRPr="00783B1E">
        <w:rPr>
          <w:sz w:val="28"/>
          <w:szCs w:val="28"/>
          <w:lang w:eastAsia="ar-SA"/>
        </w:rPr>
        <w:t>е</w:t>
      </w:r>
      <w:r w:rsidRPr="00783B1E">
        <w:rPr>
          <w:sz w:val="28"/>
          <w:szCs w:val="28"/>
          <w:lang w:eastAsia="ar-SA"/>
        </w:rPr>
        <w:t>рабатывающей промышленности и продовольствия Курской области).</w:t>
      </w:r>
    </w:p>
    <w:p w:rsidR="00783B1E" w:rsidRPr="005835A7" w:rsidRDefault="00E92F9D" w:rsidP="00783B1E">
      <w:pPr>
        <w:pStyle w:val="ConsPlusNormal"/>
        <w:ind w:firstLine="709"/>
        <w:jc w:val="both"/>
      </w:pPr>
      <w:r w:rsidRPr="00783B1E">
        <w:t xml:space="preserve">В декабре 2015 года земельному участку, расположенном в Курском районе, </w:t>
      </w:r>
      <w:r w:rsidRPr="005835A7">
        <w:t>присвоен статус «Индустриальный (промышленный) парк».</w:t>
      </w:r>
      <w:r w:rsidR="00783B1E" w:rsidRPr="005835A7">
        <w:t xml:space="preserve"> </w:t>
      </w:r>
      <w:r w:rsidRPr="005835A7">
        <w:t xml:space="preserve">В 2016 году работа по созданию индустриального парка будет продолжена. </w:t>
      </w:r>
    </w:p>
    <w:p w:rsidR="000A59E6" w:rsidRPr="00783B1E" w:rsidRDefault="000A59E6" w:rsidP="000A59E6">
      <w:pPr>
        <w:ind w:firstLine="709"/>
        <w:jc w:val="both"/>
        <w:rPr>
          <w:sz w:val="28"/>
          <w:szCs w:val="28"/>
        </w:rPr>
      </w:pPr>
      <w:r w:rsidRPr="005835A7">
        <w:rPr>
          <w:sz w:val="28"/>
          <w:szCs w:val="28"/>
        </w:rPr>
        <w:t>В сети Интернет функционирует Инвестиционный портал Курской области (</w:t>
      </w:r>
      <w:hyperlink r:id="rId9" w:history="1">
        <w:r w:rsidRPr="005835A7">
          <w:rPr>
            <w:rStyle w:val="a9"/>
            <w:color w:val="auto"/>
            <w:sz w:val="28"/>
            <w:szCs w:val="28"/>
            <w:u w:val="none"/>
          </w:rPr>
          <w:t>www.kurskoblinvest.ru</w:t>
        </w:r>
      </w:hyperlink>
      <w:r w:rsidRPr="005835A7">
        <w:rPr>
          <w:sz w:val="28"/>
          <w:szCs w:val="28"/>
        </w:rPr>
        <w:t>) (далее – портал). На портале можно озн</w:t>
      </w:r>
      <w:r w:rsidRPr="005835A7">
        <w:rPr>
          <w:sz w:val="28"/>
          <w:szCs w:val="28"/>
        </w:rPr>
        <w:t>а</w:t>
      </w:r>
      <w:r w:rsidRPr="005835A7">
        <w:rPr>
          <w:sz w:val="28"/>
          <w:szCs w:val="28"/>
        </w:rPr>
        <w:t>комиться с информацией о природно-ресурсном и географическом поте</w:t>
      </w:r>
      <w:r w:rsidRPr="005835A7">
        <w:rPr>
          <w:sz w:val="28"/>
          <w:szCs w:val="28"/>
        </w:rPr>
        <w:t>н</w:t>
      </w:r>
      <w:r w:rsidRPr="005835A7">
        <w:rPr>
          <w:sz w:val="28"/>
          <w:szCs w:val="28"/>
        </w:rPr>
        <w:t>циале региона, о его социально-экономическом</w:t>
      </w:r>
      <w:r w:rsidRPr="00783B1E">
        <w:rPr>
          <w:sz w:val="28"/>
          <w:szCs w:val="28"/>
        </w:rPr>
        <w:t xml:space="preserve"> положении и внешнеэк</w:t>
      </w:r>
      <w:r w:rsidRPr="00783B1E">
        <w:rPr>
          <w:sz w:val="28"/>
          <w:szCs w:val="28"/>
        </w:rPr>
        <w:t>о</w:t>
      </w:r>
      <w:r w:rsidRPr="00783B1E">
        <w:rPr>
          <w:sz w:val="28"/>
          <w:szCs w:val="28"/>
        </w:rPr>
        <w:t>номической деятельности, о сферах промышленности, аграрном секторе, спорте, туризме, достопримечательностях Курской области.</w:t>
      </w:r>
    </w:p>
    <w:p w:rsidR="000A59E6" w:rsidRPr="00783B1E" w:rsidRDefault="000A59E6" w:rsidP="000A59E6">
      <w:pPr>
        <w:pStyle w:val="Style12"/>
        <w:widowControl/>
        <w:spacing w:line="240" w:lineRule="auto"/>
        <w:ind w:firstLine="709"/>
        <w:jc w:val="both"/>
        <w:rPr>
          <w:rStyle w:val="FontStyle19"/>
          <w:sz w:val="28"/>
          <w:szCs w:val="28"/>
        </w:rPr>
      </w:pPr>
      <w:proofErr w:type="gramStart"/>
      <w:r w:rsidRPr="00783B1E">
        <w:rPr>
          <w:rStyle w:val="FontStyle19"/>
          <w:sz w:val="28"/>
          <w:szCs w:val="28"/>
        </w:rPr>
        <w:t>На портале размещены Инвестиционная стратегия Курской области, план создания инвестиционных объектов и объектов инфраструктуры, ре</w:t>
      </w:r>
      <w:r w:rsidRPr="00783B1E">
        <w:rPr>
          <w:rStyle w:val="FontStyle19"/>
          <w:sz w:val="28"/>
          <w:szCs w:val="28"/>
        </w:rPr>
        <w:t>г</w:t>
      </w:r>
      <w:r w:rsidRPr="00783B1E">
        <w:rPr>
          <w:rStyle w:val="FontStyle19"/>
          <w:sz w:val="28"/>
          <w:szCs w:val="28"/>
        </w:rPr>
        <w:t>ламент взаимодействия инвесторов с органами исполнительной власти Курской области, описание мер поддержки инвесторов и порядок обращ</w:t>
      </w:r>
      <w:r w:rsidRPr="00783B1E">
        <w:rPr>
          <w:rStyle w:val="FontStyle19"/>
          <w:sz w:val="28"/>
          <w:szCs w:val="28"/>
        </w:rPr>
        <w:t>е</w:t>
      </w:r>
      <w:r w:rsidRPr="00783B1E">
        <w:rPr>
          <w:rStyle w:val="FontStyle19"/>
          <w:sz w:val="28"/>
          <w:szCs w:val="28"/>
        </w:rPr>
        <w:t>ния для их получения, информация о планах и результатах заседаний С</w:t>
      </w:r>
      <w:r w:rsidRPr="00783B1E">
        <w:rPr>
          <w:rStyle w:val="FontStyle19"/>
          <w:sz w:val="28"/>
          <w:szCs w:val="28"/>
        </w:rPr>
        <w:t>о</w:t>
      </w:r>
      <w:r w:rsidRPr="00783B1E">
        <w:rPr>
          <w:rStyle w:val="FontStyle19"/>
          <w:sz w:val="28"/>
          <w:szCs w:val="28"/>
        </w:rPr>
        <w:t>вета по улучшению инвестиционного климата и взаимодействию с инв</w:t>
      </w:r>
      <w:r w:rsidRPr="00783B1E">
        <w:rPr>
          <w:rStyle w:val="FontStyle19"/>
          <w:sz w:val="28"/>
          <w:szCs w:val="28"/>
        </w:rPr>
        <w:t>е</w:t>
      </w:r>
      <w:r w:rsidRPr="00783B1E">
        <w:rPr>
          <w:rStyle w:val="FontStyle19"/>
          <w:sz w:val="28"/>
          <w:szCs w:val="28"/>
        </w:rPr>
        <w:t>сторами, а также видеотрансляции его заседаний, материалы об инвест</w:t>
      </w:r>
      <w:r w:rsidRPr="00783B1E">
        <w:rPr>
          <w:rStyle w:val="FontStyle19"/>
          <w:sz w:val="28"/>
          <w:szCs w:val="28"/>
        </w:rPr>
        <w:t>и</w:t>
      </w:r>
      <w:r w:rsidRPr="00783B1E">
        <w:rPr>
          <w:rStyle w:val="FontStyle19"/>
          <w:sz w:val="28"/>
          <w:szCs w:val="28"/>
        </w:rPr>
        <w:t>ционном законодательстве области, реестр инвестиционных</w:t>
      </w:r>
      <w:proofErr w:type="gramEnd"/>
      <w:r w:rsidRPr="00783B1E">
        <w:rPr>
          <w:rStyle w:val="FontStyle19"/>
          <w:sz w:val="28"/>
          <w:szCs w:val="28"/>
        </w:rPr>
        <w:t xml:space="preserve"> проектов, ре</w:t>
      </w:r>
      <w:r w:rsidRPr="00783B1E">
        <w:rPr>
          <w:rStyle w:val="FontStyle19"/>
          <w:sz w:val="28"/>
          <w:szCs w:val="28"/>
        </w:rPr>
        <w:t>а</w:t>
      </w:r>
      <w:r w:rsidRPr="00783B1E">
        <w:rPr>
          <w:rStyle w:val="FontStyle19"/>
          <w:sz w:val="28"/>
          <w:szCs w:val="28"/>
        </w:rPr>
        <w:t>лизуемых на территории Курской области, реестр земельных участков для создания промышленных площадок.</w:t>
      </w:r>
    </w:p>
    <w:p w:rsidR="00722AAB" w:rsidRPr="00223B61" w:rsidRDefault="00FF5F95" w:rsidP="00722AAB">
      <w:pPr>
        <w:ind w:firstLine="708"/>
        <w:jc w:val="both"/>
        <w:rPr>
          <w:sz w:val="28"/>
          <w:szCs w:val="28"/>
        </w:rPr>
      </w:pPr>
      <w:r w:rsidRPr="00783B1E">
        <w:rPr>
          <w:sz w:val="28"/>
          <w:szCs w:val="28"/>
        </w:rPr>
        <w:t>На протяжении четырёх лет в области проводится Среднерусский экономический форум, который привлекает большое количество участн</w:t>
      </w:r>
      <w:r w:rsidRPr="00783B1E">
        <w:rPr>
          <w:sz w:val="28"/>
          <w:szCs w:val="28"/>
        </w:rPr>
        <w:t>и</w:t>
      </w:r>
      <w:r w:rsidRPr="00783B1E">
        <w:rPr>
          <w:sz w:val="28"/>
          <w:szCs w:val="28"/>
        </w:rPr>
        <w:t xml:space="preserve">ков, в том числе инвесторов, предпринимателей, что позволяет курскому бизнесу находить новых партнёров и расширять объёмы производства. </w:t>
      </w:r>
      <w:r w:rsidR="00722AAB" w:rsidRPr="00223B61">
        <w:rPr>
          <w:sz w:val="28"/>
          <w:szCs w:val="28"/>
        </w:rPr>
        <w:t>В рамках Форума состоялись традиционное деловое состязание инвестиц</w:t>
      </w:r>
      <w:r w:rsidR="00722AAB" w:rsidRPr="00223B61">
        <w:rPr>
          <w:sz w:val="28"/>
          <w:szCs w:val="28"/>
        </w:rPr>
        <w:t>и</w:t>
      </w:r>
      <w:r w:rsidR="00722AAB" w:rsidRPr="00223B61">
        <w:rPr>
          <w:sz w:val="28"/>
          <w:szCs w:val="28"/>
        </w:rPr>
        <w:t>онных проектов и презентация инновационных разработок ученых и пре</w:t>
      </w:r>
      <w:r w:rsidR="00722AAB" w:rsidRPr="00223B61">
        <w:rPr>
          <w:sz w:val="28"/>
          <w:szCs w:val="28"/>
        </w:rPr>
        <w:t>д</w:t>
      </w:r>
      <w:r w:rsidR="00722AAB" w:rsidRPr="00223B61">
        <w:rPr>
          <w:sz w:val="28"/>
          <w:szCs w:val="28"/>
        </w:rPr>
        <w:t xml:space="preserve">принимателей Среднерусского региона, выставка «Точки роста», где были представлены инвестиционные проекты региональной промышленности, и ряд других мероприятий. Свои проекты представили: </w:t>
      </w:r>
      <w:proofErr w:type="gramStart"/>
      <w:r w:rsidR="00722AAB" w:rsidRPr="00223B61">
        <w:rPr>
          <w:sz w:val="28"/>
          <w:szCs w:val="28"/>
        </w:rPr>
        <w:t>ООО «Курскхимв</w:t>
      </w:r>
      <w:r w:rsidR="00722AAB" w:rsidRPr="00223B61">
        <w:rPr>
          <w:sz w:val="28"/>
          <w:szCs w:val="28"/>
        </w:rPr>
        <w:t>о</w:t>
      </w:r>
      <w:r w:rsidR="00722AAB" w:rsidRPr="00223B61">
        <w:rPr>
          <w:sz w:val="28"/>
          <w:szCs w:val="28"/>
        </w:rPr>
        <w:t>локно», ПАО «Фармстандарт – Лексредства», ООО «Хелп», ОАО «Наде</w:t>
      </w:r>
      <w:r w:rsidR="00722AAB" w:rsidRPr="00223B61">
        <w:rPr>
          <w:sz w:val="28"/>
          <w:szCs w:val="28"/>
        </w:rPr>
        <w:t>ж</w:t>
      </w:r>
      <w:r w:rsidR="00722AAB" w:rsidRPr="00223B61">
        <w:rPr>
          <w:sz w:val="28"/>
          <w:szCs w:val="28"/>
        </w:rPr>
        <w:t>да», ЗАО «Тепличный комбинат «Сейм-Агро», ООО «Тепличный ко</w:t>
      </w:r>
      <w:r w:rsidR="00722AAB" w:rsidRPr="00223B61">
        <w:rPr>
          <w:sz w:val="28"/>
          <w:szCs w:val="28"/>
        </w:rPr>
        <w:t>м</w:t>
      </w:r>
      <w:r w:rsidR="00722AAB" w:rsidRPr="00223B61">
        <w:rPr>
          <w:sz w:val="28"/>
          <w:szCs w:val="28"/>
        </w:rPr>
        <w:t>плекс «Агропарк», ЗАО «КОНТИ-РУС», ООО «Агропромкомплектация – Курск» и другие.</w:t>
      </w:r>
      <w:proofErr w:type="gramEnd"/>
      <w:r w:rsidR="00722AAB" w:rsidRPr="00223B61">
        <w:rPr>
          <w:sz w:val="28"/>
          <w:szCs w:val="28"/>
        </w:rPr>
        <w:t xml:space="preserve"> Все проекты направлены на решение задачи по импорт</w:t>
      </w:r>
      <w:r w:rsidR="00722AAB" w:rsidRPr="00223B61">
        <w:rPr>
          <w:sz w:val="28"/>
          <w:szCs w:val="28"/>
        </w:rPr>
        <w:t>о</w:t>
      </w:r>
      <w:r w:rsidR="00722AAB" w:rsidRPr="00223B61">
        <w:rPr>
          <w:sz w:val="28"/>
          <w:szCs w:val="28"/>
        </w:rPr>
        <w:t>замещению.</w:t>
      </w:r>
    </w:p>
    <w:p w:rsidR="00722AAB" w:rsidRPr="00223B61" w:rsidRDefault="00722AAB" w:rsidP="00722AAB">
      <w:pPr>
        <w:ind w:firstLine="709"/>
        <w:jc w:val="both"/>
        <w:rPr>
          <w:sz w:val="28"/>
        </w:rPr>
      </w:pPr>
      <w:r w:rsidRPr="00223B61">
        <w:rPr>
          <w:sz w:val="28"/>
          <w:szCs w:val="28"/>
        </w:rPr>
        <w:t>Кроме того, в рамках мероприятий Форума подписано Соглашение о сотрудничестве с автономной некоммерческой организацией  «Агентство инвестиций в социальную сферу», которое направлено на привлечение ч</w:t>
      </w:r>
      <w:r w:rsidRPr="00223B61">
        <w:rPr>
          <w:sz w:val="28"/>
          <w:szCs w:val="28"/>
        </w:rPr>
        <w:t>а</w:t>
      </w:r>
      <w:r w:rsidRPr="00223B61">
        <w:rPr>
          <w:sz w:val="28"/>
          <w:szCs w:val="28"/>
        </w:rPr>
        <w:t xml:space="preserve">стных инвестиций </w:t>
      </w:r>
      <w:r w:rsidRPr="00223B61">
        <w:rPr>
          <w:sz w:val="28"/>
        </w:rPr>
        <w:t xml:space="preserve">в социальную инфраструктуру Курской области. </w:t>
      </w:r>
    </w:p>
    <w:p w:rsidR="00783B1E" w:rsidRPr="00783B1E" w:rsidRDefault="00783B1E" w:rsidP="00783B1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83B1E">
        <w:rPr>
          <w:sz w:val="28"/>
          <w:szCs w:val="28"/>
        </w:rPr>
        <w:t>В результате проведенной работы инвестиционная привлекател</w:t>
      </w:r>
      <w:r w:rsidRPr="00783B1E">
        <w:rPr>
          <w:sz w:val="28"/>
          <w:szCs w:val="28"/>
        </w:rPr>
        <w:t>ь</w:t>
      </w:r>
      <w:r w:rsidRPr="00783B1E">
        <w:rPr>
          <w:sz w:val="28"/>
          <w:szCs w:val="28"/>
        </w:rPr>
        <w:t>ность области в последние годы заметно повысилась.</w:t>
      </w:r>
    </w:p>
    <w:p w:rsidR="00783B1E" w:rsidRPr="00783B1E" w:rsidRDefault="00783B1E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83B1E">
        <w:rPr>
          <w:sz w:val="28"/>
          <w:szCs w:val="28"/>
        </w:rPr>
        <w:t>Международными и российскими рейтинговыми агентствами нашей области присвоены высокие рейтинги инвестиционной привлекательности и кредитоспособности. Так, по инвестиционным рискам область находится на пятом месте из 85 субъектов Российской Федерации по классификации рейтингового агентства «Эксперт</w:t>
      </w:r>
      <w:r w:rsidR="004C0362">
        <w:rPr>
          <w:sz w:val="28"/>
          <w:szCs w:val="28"/>
        </w:rPr>
        <w:t xml:space="preserve"> РА</w:t>
      </w:r>
      <w:r w:rsidRPr="00783B1E">
        <w:rPr>
          <w:sz w:val="28"/>
          <w:szCs w:val="28"/>
        </w:rPr>
        <w:t>». По результатам Национального рейтинга состояния инвестиционного климата в субъектах Российской Ф</w:t>
      </w:r>
      <w:r w:rsidRPr="00783B1E">
        <w:rPr>
          <w:sz w:val="28"/>
          <w:szCs w:val="28"/>
        </w:rPr>
        <w:t>е</w:t>
      </w:r>
      <w:r w:rsidRPr="00783B1E">
        <w:rPr>
          <w:sz w:val="28"/>
          <w:szCs w:val="28"/>
        </w:rPr>
        <w:t xml:space="preserve">дерации Курская область занимает 19 место из 76 регионов, принимавших участие в полномасштабном внедрении национального рейтинга состояния инвестиционного климата. </w:t>
      </w:r>
    </w:p>
    <w:p w:rsidR="002229CC" w:rsidRDefault="00783B1E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83B1E">
        <w:rPr>
          <w:sz w:val="28"/>
          <w:szCs w:val="28"/>
        </w:rPr>
        <w:t>Такая оценка независимых представителей экспертного сообщества говорит о достаточно эффективной работе, которая проделана Админис</w:t>
      </w:r>
      <w:r w:rsidRPr="00783B1E">
        <w:rPr>
          <w:sz w:val="28"/>
          <w:szCs w:val="28"/>
        </w:rPr>
        <w:t>т</w:t>
      </w:r>
      <w:r w:rsidRPr="00783B1E">
        <w:rPr>
          <w:sz w:val="28"/>
          <w:szCs w:val="28"/>
        </w:rPr>
        <w:t>рацией области по созданию благоприятного инвестиционного климата и снижению рисков вложения инвестиций в экономику региона</w:t>
      </w:r>
      <w:r w:rsidRPr="00AD560F">
        <w:rPr>
          <w:sz w:val="28"/>
          <w:szCs w:val="28"/>
        </w:rPr>
        <w:t>.</w:t>
      </w:r>
    </w:p>
    <w:p w:rsidR="00225D84" w:rsidRDefault="002229CC" w:rsidP="00225D84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7"/>
          <w:szCs w:val="27"/>
        </w:rPr>
        <w:sectPr w:rsidR="00225D84" w:rsidSect="007C6A96">
          <w:headerReference w:type="default" r:id="rId10"/>
          <w:headerReference w:type="first" r:id="rId11"/>
          <w:pgSz w:w="11906" w:h="16838"/>
          <w:pgMar w:top="1134" w:right="1276" w:bottom="1134" w:left="1559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Помимо мероприятий, нацеленных на разви</w:t>
      </w:r>
      <w:r w:rsidR="00C56212">
        <w:rPr>
          <w:sz w:val="28"/>
          <w:szCs w:val="28"/>
        </w:rPr>
        <w:t>тие инвестиционной де</w:t>
      </w:r>
      <w:r w:rsidR="00C56212">
        <w:rPr>
          <w:sz w:val="28"/>
          <w:szCs w:val="28"/>
        </w:rPr>
        <w:t>я</w:t>
      </w:r>
      <w:r w:rsidR="00C56212">
        <w:rPr>
          <w:sz w:val="28"/>
          <w:szCs w:val="28"/>
        </w:rPr>
        <w:t xml:space="preserve">тельности в соответствии с </w:t>
      </w:r>
      <w:r>
        <w:rPr>
          <w:sz w:val="28"/>
          <w:szCs w:val="28"/>
        </w:rPr>
        <w:t xml:space="preserve"> государственными программами Курской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работа по повышению инвестиционной привлекательности области проводилась также в рамках исполнения мероприятий, предусмотренных Инвестиционной стратегией Курской области до 2025 года (отчёт об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полнении указанных мероприятий прилагается).</w:t>
      </w:r>
    </w:p>
    <w:p w:rsidR="008650C9" w:rsidRPr="00195FA7" w:rsidRDefault="00D92989" w:rsidP="00D9298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Отчёт об исполнении </w:t>
      </w:r>
      <w:proofErr w:type="gramStart"/>
      <w:r>
        <w:rPr>
          <w:b/>
          <w:sz w:val="27"/>
          <w:szCs w:val="27"/>
        </w:rPr>
        <w:t>плана мероприятий органов исполнительной власти Курской области</w:t>
      </w:r>
      <w:proofErr w:type="gramEnd"/>
      <w:r>
        <w:rPr>
          <w:b/>
          <w:sz w:val="27"/>
          <w:szCs w:val="27"/>
        </w:rPr>
        <w:t xml:space="preserve"> на 2015 год по </w:t>
      </w:r>
      <w:r w:rsidR="008650C9" w:rsidRPr="00195FA7">
        <w:rPr>
          <w:b/>
          <w:sz w:val="27"/>
          <w:szCs w:val="27"/>
        </w:rPr>
        <w:t>реализ</w:t>
      </w:r>
      <w:r w:rsidR="008650C9" w:rsidRPr="00195FA7">
        <w:rPr>
          <w:b/>
          <w:sz w:val="27"/>
          <w:szCs w:val="27"/>
        </w:rPr>
        <w:t>а</w:t>
      </w:r>
      <w:r w:rsidR="008650C9" w:rsidRPr="00195FA7">
        <w:rPr>
          <w:b/>
          <w:sz w:val="27"/>
          <w:szCs w:val="27"/>
        </w:rPr>
        <w:t>ции Инвестиционной стратегии Курской области до 2025 года, оценка достижения плановых показателей.</w:t>
      </w:r>
    </w:p>
    <w:p w:rsidR="008650C9" w:rsidRPr="00195FA7" w:rsidRDefault="008650C9" w:rsidP="008650C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45"/>
        <w:gridCol w:w="1556"/>
        <w:gridCol w:w="7232"/>
        <w:gridCol w:w="1645"/>
      </w:tblGrid>
      <w:tr w:rsidR="008650C9" w:rsidRPr="00195FA7" w:rsidTr="008650C9">
        <w:trPr>
          <w:tblHeader/>
        </w:trPr>
        <w:tc>
          <w:tcPr>
            <w:tcW w:w="276" w:type="pct"/>
          </w:tcPr>
          <w:p w:rsidR="008650C9" w:rsidRPr="00195FA7" w:rsidRDefault="008650C9" w:rsidP="008650C9">
            <w:pPr>
              <w:ind w:left="-16"/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№ </w:t>
            </w:r>
            <w:proofErr w:type="gramStart"/>
            <w:r w:rsidRPr="00195FA7">
              <w:rPr>
                <w:sz w:val="27"/>
                <w:szCs w:val="27"/>
              </w:rPr>
              <w:t>п</w:t>
            </w:r>
            <w:proofErr w:type="gramEnd"/>
            <w:r w:rsidRPr="00195FA7">
              <w:rPr>
                <w:sz w:val="27"/>
                <w:szCs w:val="27"/>
              </w:rPr>
              <w:t>/п</w:t>
            </w:r>
          </w:p>
        </w:tc>
        <w:tc>
          <w:tcPr>
            <w:tcW w:w="1198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План мероприятий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Сроки и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полнения в 2015 году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Исполнение мероприятий 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Оценка м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 xml:space="preserve">роприятия </w:t>
            </w:r>
          </w:p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(баллы)</w:t>
            </w:r>
          </w:p>
        </w:tc>
      </w:tr>
      <w:tr w:rsidR="008650C9" w:rsidRPr="00195FA7" w:rsidTr="008650C9">
        <w:tc>
          <w:tcPr>
            <w:tcW w:w="276" w:type="pct"/>
          </w:tcPr>
          <w:p w:rsidR="008650C9" w:rsidRPr="00195FA7" w:rsidRDefault="008650C9" w:rsidP="008650C9">
            <w:pPr>
              <w:ind w:left="-1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68" w:type="pct"/>
            <w:gridSpan w:val="3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Задача 1. Совершенствование системы управления инвестиционной деятельностью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8650C9" w:rsidRPr="00195FA7" w:rsidTr="008650C9">
        <w:tc>
          <w:tcPr>
            <w:tcW w:w="276" w:type="pct"/>
          </w:tcPr>
          <w:p w:rsidR="008650C9" w:rsidRPr="00195FA7" w:rsidRDefault="008650C9" w:rsidP="008650C9">
            <w:pPr>
              <w:ind w:left="-16"/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1.1.</w:t>
            </w:r>
          </w:p>
        </w:tc>
        <w:tc>
          <w:tcPr>
            <w:tcW w:w="4168" w:type="pct"/>
            <w:gridSpan w:val="3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Создание благоприятной для инвестиций административной среды, совершенствование системы управления инвестиционным процессом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8650C9" w:rsidRPr="00195FA7" w:rsidTr="008650C9">
        <w:tc>
          <w:tcPr>
            <w:tcW w:w="276" w:type="pct"/>
          </w:tcPr>
          <w:p w:rsidR="008650C9" w:rsidRPr="00195FA7" w:rsidRDefault="008650C9" w:rsidP="008650C9">
            <w:pPr>
              <w:ind w:left="-16"/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1.1.1.</w:t>
            </w:r>
          </w:p>
        </w:tc>
        <w:tc>
          <w:tcPr>
            <w:tcW w:w="1198" w:type="pct"/>
          </w:tcPr>
          <w:p w:rsidR="008650C9" w:rsidRPr="00195FA7" w:rsidRDefault="008650C9" w:rsidP="008650C9">
            <w:pPr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Мониторинг реализации инвестиционных проектов на территории Курской области, выявление пр</w:t>
            </w:r>
            <w:r w:rsidRPr="00195FA7">
              <w:rPr>
                <w:b/>
                <w:sz w:val="27"/>
                <w:szCs w:val="27"/>
              </w:rPr>
              <w:t>о</w:t>
            </w:r>
            <w:r w:rsidRPr="00195FA7">
              <w:rPr>
                <w:b/>
                <w:sz w:val="27"/>
                <w:szCs w:val="27"/>
              </w:rPr>
              <w:t>блем инвесторов и помощь в их решении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Не треб</w:t>
            </w:r>
            <w:r w:rsidRPr="00195FA7">
              <w:rPr>
                <w:b/>
                <w:sz w:val="27"/>
                <w:szCs w:val="27"/>
              </w:rPr>
              <w:t>у</w:t>
            </w:r>
            <w:r w:rsidRPr="00195FA7">
              <w:rPr>
                <w:b/>
                <w:sz w:val="27"/>
                <w:szCs w:val="27"/>
              </w:rPr>
              <w:t>ется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 (выпо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нено 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ностью)</w:t>
            </w:r>
          </w:p>
        </w:tc>
      </w:tr>
      <w:tr w:rsidR="008650C9" w:rsidRPr="00195FA7" w:rsidTr="008650C9">
        <w:tc>
          <w:tcPr>
            <w:tcW w:w="276" w:type="pct"/>
          </w:tcPr>
          <w:p w:rsidR="008650C9" w:rsidRPr="00195FA7" w:rsidRDefault="008650C9" w:rsidP="008650C9">
            <w:pPr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rPr>
                <w:b/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Ведение реестра инвестиц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онных проектов Курской области, его актуализация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44" w:type="pct"/>
            <w:shd w:val="clear" w:color="auto" w:fill="auto"/>
          </w:tcPr>
          <w:p w:rsidR="008650C9" w:rsidRPr="00195FA7" w:rsidRDefault="008650C9" w:rsidP="008650C9">
            <w:pPr>
              <w:tabs>
                <w:tab w:val="left" w:pos="9781"/>
              </w:tabs>
              <w:ind w:right="55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proofErr w:type="gramStart"/>
            <w:r w:rsidRPr="00195FA7">
              <w:rPr>
                <w:rFonts w:eastAsia="Times New Roman"/>
                <w:color w:val="000000"/>
                <w:sz w:val="27"/>
                <w:szCs w:val="27"/>
              </w:rPr>
              <w:t>В начале ноября 2014 года комитет по экономике и разв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и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тию Курской области в соответствии с приказом от 25.12.2012г. «</w:t>
            </w:r>
            <w:r w:rsidRPr="00195FA7">
              <w:rPr>
                <w:rFonts w:eastAsia="Times New Roman"/>
                <w:sz w:val="27"/>
                <w:szCs w:val="27"/>
              </w:rPr>
              <w:t>Об утверждении Положения о порядке вед</w:t>
            </w:r>
            <w:r w:rsidRPr="00195FA7">
              <w:rPr>
                <w:rFonts w:eastAsia="Times New Roman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sz w:val="27"/>
                <w:szCs w:val="27"/>
              </w:rPr>
              <w:t>ния реестра инвестиционных проектов Курской области»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 xml:space="preserve"> направил запросы в организации Курской области, админ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и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страции муниципальных районов и городов, отраслевые 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р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ганы исполнительной власти области о перечне реализу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мых инвестиционных проектов.</w:t>
            </w:r>
            <w:proofErr w:type="gramEnd"/>
            <w:r w:rsidRPr="00195FA7">
              <w:rPr>
                <w:rFonts w:eastAsia="Times New Roman"/>
                <w:color w:val="000000"/>
                <w:sz w:val="27"/>
                <w:szCs w:val="27"/>
              </w:rPr>
              <w:t xml:space="preserve"> Информация, полученная от администраций муниципальных районов, отраслевых комитетов, предприятий являлась основанием для форм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и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рования реестра инвестиционных проектов, реализуемых и планируемых к реализации в Курской области на 2015 год. В течение 2015 года данный реестр актуализировался по мере возникающей необходимости. В декабре 2015 года р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естр инвестиционных проектов был скорректирован в соо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т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ветствии с перечнем инвестиционных проектов, предста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в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ленных в изменениях к инвестиционной Стратегии Курской области до 2025 года, данные изменения были согласованы с отраслевыми комитетами и администрациями муниц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и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 xml:space="preserve">пальных образований и утверждены </w:t>
            </w:r>
            <w:r w:rsidRPr="00195FA7">
              <w:rPr>
                <w:sz w:val="27"/>
                <w:szCs w:val="27"/>
              </w:rPr>
              <w:t>Постановлением Г</w:t>
            </w:r>
            <w:r w:rsidRPr="00195FA7">
              <w:rPr>
                <w:sz w:val="27"/>
                <w:szCs w:val="27"/>
              </w:rPr>
              <w:t>у</w:t>
            </w:r>
            <w:r w:rsidRPr="00195FA7">
              <w:rPr>
                <w:sz w:val="27"/>
                <w:szCs w:val="27"/>
              </w:rPr>
              <w:t>бернатора Курской области от 31.12.2015 года №625-пг 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tabs>
                <w:tab w:val="left" w:pos="9781"/>
              </w:tabs>
              <w:ind w:right="55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2 (выпо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л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нено по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л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ностью)</w:t>
            </w: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Размещение актуализир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ванного реестра инвестиц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онных проектов Курской области на официальном сайте Администрации Ку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ской области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До 30 а</w:t>
            </w:r>
            <w:r w:rsidRPr="00195FA7">
              <w:rPr>
                <w:sz w:val="27"/>
                <w:szCs w:val="27"/>
              </w:rPr>
              <w:t>п</w:t>
            </w:r>
            <w:r w:rsidRPr="00195FA7">
              <w:rPr>
                <w:sz w:val="27"/>
                <w:szCs w:val="27"/>
              </w:rPr>
              <w:t>реля 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Актуализированный реестр инвестиционных проектов ра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з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 xml:space="preserve">мещен </w:t>
            </w:r>
            <w:r w:rsidRPr="00195FA7">
              <w:rPr>
                <w:rFonts w:eastAsia="Times New Roman"/>
                <w:sz w:val="27"/>
                <w:szCs w:val="27"/>
              </w:rPr>
              <w:t>на сайте Администрации Курской области (</w:t>
            </w:r>
            <w:hyperlink r:id="rId12" w:history="1">
              <w:r w:rsidRPr="00195FA7">
                <w:rPr>
                  <w:rStyle w:val="a9"/>
                  <w:sz w:val="27"/>
                  <w:szCs w:val="27"/>
                  <w:lang w:val="en-US"/>
                </w:rPr>
                <w:t>http</w:t>
              </w:r>
              <w:r w:rsidRPr="00195FA7">
                <w:rPr>
                  <w:rStyle w:val="a9"/>
                  <w:sz w:val="27"/>
                  <w:szCs w:val="27"/>
                </w:rPr>
                <w:t>://</w:t>
              </w:r>
              <w:proofErr w:type="spellStart"/>
              <w:r w:rsidRPr="00195FA7">
                <w:rPr>
                  <w:rStyle w:val="a9"/>
                  <w:sz w:val="27"/>
                  <w:szCs w:val="27"/>
                  <w:lang w:val="en-US"/>
                </w:rPr>
                <w:t>adm</w:t>
              </w:r>
              <w:proofErr w:type="spellEnd"/>
              <w:r w:rsidRPr="00195FA7">
                <w:rPr>
                  <w:rStyle w:val="a9"/>
                  <w:sz w:val="27"/>
                  <w:szCs w:val="27"/>
                </w:rPr>
                <w:t>.</w:t>
              </w:r>
              <w:proofErr w:type="spellStart"/>
              <w:r w:rsidRPr="00195FA7">
                <w:rPr>
                  <w:rStyle w:val="a9"/>
                  <w:sz w:val="27"/>
                  <w:szCs w:val="27"/>
                  <w:lang w:val="en-US"/>
                </w:rPr>
                <w:t>rkursk</w:t>
              </w:r>
              <w:proofErr w:type="spellEnd"/>
              <w:r w:rsidRPr="00195FA7">
                <w:rPr>
                  <w:rStyle w:val="a9"/>
                  <w:sz w:val="27"/>
                  <w:szCs w:val="27"/>
                </w:rPr>
                <w:t>.</w:t>
              </w:r>
              <w:proofErr w:type="spellStart"/>
              <w:r w:rsidRPr="00195FA7">
                <w:rPr>
                  <w:rStyle w:val="a9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195FA7">
              <w:rPr>
                <w:rFonts w:eastAsia="Times New Roman"/>
                <w:sz w:val="27"/>
                <w:szCs w:val="27"/>
              </w:rPr>
              <w:t>) в разделе «Экономика», подразделе «Инвестиционный потенциал», закладке «Инвестиционные проекты предприятий и организаций».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2 (выполн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но 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Мониторинг реализации и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вестиционных проектов, включенных в реестр инв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стиционных проектов Ку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ской области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Постоянно в течение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Комитетом по экономике и развитию Курской области пр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водится мониторинг проектов, реализуемых в Курской 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б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ласти, сводная информация по мониторингу, ежеквартально направляется в Аналитический центр при Правительстве Российской Федерации.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2 (выполн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но 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Составление формы опроса инвесторов с целью выявл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ния проблем инвесторов на каждой стадии реализации инвестиционного проекта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До 10 о</w:t>
            </w:r>
            <w:r w:rsidRPr="00195FA7">
              <w:rPr>
                <w:sz w:val="27"/>
                <w:szCs w:val="27"/>
              </w:rPr>
              <w:t>к</w:t>
            </w:r>
            <w:r w:rsidRPr="00195FA7">
              <w:rPr>
                <w:sz w:val="27"/>
                <w:szCs w:val="27"/>
              </w:rPr>
              <w:t xml:space="preserve">тября 2015 года 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proofErr w:type="gramStart"/>
            <w:r w:rsidRPr="00195FA7">
              <w:rPr>
                <w:rFonts w:eastAsia="Times New Roman"/>
                <w:color w:val="000000"/>
                <w:sz w:val="27"/>
                <w:szCs w:val="27"/>
              </w:rPr>
              <w:t>С целью выявления проблем инвесторов на каждой стадии реализации инвестиционного проекта на территории Ку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р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ской области, комитетом по экономике и развитию Курской области была разработана опрос-анкета для предприятий, в нее входило 17 вопросов об организационно-правовой фо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р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ме предприятия, основном виде деятельности, сроке нахо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ж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дения предприятия на рынке, инвестиционных проектах планируемых и реализованных в последние 3 года, трудн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стях, с которыми пришлось столкнуться при реализации</w:t>
            </w:r>
            <w:proofErr w:type="gramEnd"/>
            <w:r w:rsidRPr="00195FA7">
              <w:rPr>
                <w:rFonts w:eastAsia="Times New Roman"/>
                <w:color w:val="000000"/>
                <w:sz w:val="27"/>
                <w:szCs w:val="27"/>
              </w:rPr>
              <w:t xml:space="preserve"> и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вестиционных проектов на территории Курской области, а также о необходимых формах поддержки со стороны А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д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министрации Курской области, о  факторах препятству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ю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 xml:space="preserve">щих развитию предпринимательства в Курской области. 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2 (выполн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но 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Направление запросов о реализуемых и планиру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мых к реализации инвест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ционных проектах в орган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зации Курской области, а</w:t>
            </w:r>
            <w:r w:rsidRPr="00195FA7">
              <w:rPr>
                <w:sz w:val="27"/>
                <w:szCs w:val="27"/>
              </w:rPr>
              <w:t>д</w:t>
            </w:r>
            <w:r w:rsidRPr="00195FA7">
              <w:rPr>
                <w:sz w:val="27"/>
                <w:szCs w:val="27"/>
              </w:rPr>
              <w:t>министрации муниципал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ных районов и городских округов, отраслевые органы исполнительной власти о</w:t>
            </w:r>
            <w:r w:rsidRPr="00195FA7">
              <w:rPr>
                <w:sz w:val="27"/>
                <w:szCs w:val="27"/>
              </w:rPr>
              <w:t>б</w:t>
            </w:r>
            <w:r w:rsidRPr="00195FA7">
              <w:rPr>
                <w:sz w:val="27"/>
                <w:szCs w:val="27"/>
              </w:rPr>
              <w:t>ласти (для проведения опр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са и анализа его результатов в 2016 году)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До 25 о</w:t>
            </w:r>
            <w:r w:rsidRPr="00195FA7">
              <w:rPr>
                <w:sz w:val="27"/>
                <w:szCs w:val="27"/>
              </w:rPr>
              <w:t>к</w:t>
            </w:r>
            <w:r w:rsidRPr="00195FA7">
              <w:rPr>
                <w:sz w:val="27"/>
                <w:szCs w:val="27"/>
              </w:rPr>
              <w:t>тября 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 xml:space="preserve">Для проведения анализа, опрос-анкета была разослана 45 предприятиям Курской области, данные по </w:t>
            </w:r>
            <w:proofErr w:type="gramStart"/>
            <w:r w:rsidRPr="00195FA7">
              <w:rPr>
                <w:rFonts w:eastAsia="Times New Roman"/>
                <w:color w:val="000000"/>
                <w:sz w:val="27"/>
                <w:szCs w:val="27"/>
              </w:rPr>
              <w:t>опрос-анкете</w:t>
            </w:r>
            <w:proofErr w:type="gramEnd"/>
            <w:r w:rsidRPr="00195FA7">
              <w:rPr>
                <w:rFonts w:eastAsia="Times New Roman"/>
                <w:color w:val="000000"/>
                <w:sz w:val="27"/>
                <w:szCs w:val="27"/>
              </w:rPr>
              <w:t xml:space="preserve"> были получены от 25 предприятий.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2 (выполн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но 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Систематизация и анализ полученных данных, выя</w:t>
            </w:r>
            <w:r w:rsidRPr="00195FA7">
              <w:rPr>
                <w:sz w:val="27"/>
                <w:szCs w:val="27"/>
              </w:rPr>
              <w:t>в</w:t>
            </w:r>
            <w:r w:rsidRPr="00195FA7">
              <w:rPr>
                <w:sz w:val="27"/>
                <w:szCs w:val="27"/>
              </w:rPr>
              <w:t>ление проблемных вопросов в реализации проектов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До 1 д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кабря 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Комитетом по экономике и развитию Курской области был проведен анализ </w:t>
            </w:r>
            <w:proofErr w:type="gramStart"/>
            <w:r w:rsidRPr="00195FA7">
              <w:rPr>
                <w:sz w:val="27"/>
                <w:szCs w:val="27"/>
              </w:rPr>
              <w:t>опрос-анкет</w:t>
            </w:r>
            <w:proofErr w:type="gramEnd"/>
            <w:r w:rsidRPr="00195FA7">
              <w:rPr>
                <w:sz w:val="27"/>
                <w:szCs w:val="27"/>
              </w:rPr>
              <w:t xml:space="preserve"> для выявления и систематиз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ции проблемных вопросов инвесторов.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Итоги анкетирования представлены в Приложении 1.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2 (выполн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но 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Подготовка предложений о решении проблемных в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просов (в пределах комп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тенций органов исполн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тельной власти Курской о</w:t>
            </w:r>
            <w:r w:rsidRPr="00195FA7">
              <w:rPr>
                <w:sz w:val="27"/>
                <w:szCs w:val="27"/>
              </w:rPr>
              <w:t>б</w:t>
            </w:r>
            <w:r w:rsidRPr="00195FA7">
              <w:rPr>
                <w:sz w:val="27"/>
                <w:szCs w:val="27"/>
              </w:rPr>
              <w:t>ласти)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2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До 25 я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варя 2016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rFonts w:eastAsia="Times New Roman"/>
                <w:iCs/>
                <w:sz w:val="27"/>
                <w:szCs w:val="27"/>
              </w:rPr>
              <w:t>Проведенное анкетирование позволяет сделать вывод о во</w:t>
            </w:r>
            <w:r w:rsidRPr="00195FA7">
              <w:rPr>
                <w:rFonts w:eastAsia="Times New Roman"/>
                <w:iCs/>
                <w:sz w:val="27"/>
                <w:szCs w:val="27"/>
              </w:rPr>
              <w:t>с</w:t>
            </w:r>
            <w:r w:rsidRPr="00195FA7">
              <w:rPr>
                <w:rFonts w:eastAsia="Times New Roman"/>
                <w:iCs/>
                <w:sz w:val="27"/>
                <w:szCs w:val="27"/>
              </w:rPr>
              <w:t>требованности мер государственной поддержки и необх</w:t>
            </w:r>
            <w:r w:rsidRPr="00195FA7">
              <w:rPr>
                <w:rFonts w:eastAsia="Times New Roman"/>
                <w:iCs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iCs/>
                <w:sz w:val="27"/>
                <w:szCs w:val="27"/>
              </w:rPr>
              <w:t>димости внесения изменений в региональное законодател</w:t>
            </w:r>
            <w:r w:rsidRPr="00195FA7">
              <w:rPr>
                <w:rFonts w:eastAsia="Times New Roman"/>
                <w:iCs/>
                <w:sz w:val="27"/>
                <w:szCs w:val="27"/>
              </w:rPr>
              <w:t>ь</w:t>
            </w:r>
            <w:r w:rsidRPr="00195FA7">
              <w:rPr>
                <w:rFonts w:eastAsia="Times New Roman"/>
                <w:iCs/>
                <w:sz w:val="27"/>
                <w:szCs w:val="27"/>
              </w:rPr>
              <w:t>ство об инвестиционной деятельности по расширению п</w:t>
            </w:r>
            <w:r w:rsidRPr="00195FA7">
              <w:rPr>
                <w:rFonts w:eastAsia="Times New Roman"/>
                <w:iCs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iCs/>
                <w:sz w:val="27"/>
                <w:szCs w:val="27"/>
              </w:rPr>
              <w:t>речня субсидий предоставляемых инвестору при реализ</w:t>
            </w:r>
            <w:r w:rsidRPr="00195FA7">
              <w:rPr>
                <w:rFonts w:eastAsia="Times New Roman"/>
                <w:iCs/>
                <w:sz w:val="27"/>
                <w:szCs w:val="27"/>
              </w:rPr>
              <w:t>а</w:t>
            </w:r>
            <w:r w:rsidRPr="00195FA7">
              <w:rPr>
                <w:rFonts w:eastAsia="Times New Roman"/>
                <w:iCs/>
                <w:sz w:val="27"/>
                <w:szCs w:val="27"/>
              </w:rPr>
              <w:t>ции проектов.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2 (выполн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но 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ind w:left="-16"/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1.1.2.</w:t>
            </w:r>
          </w:p>
        </w:tc>
        <w:tc>
          <w:tcPr>
            <w:tcW w:w="1198" w:type="pct"/>
          </w:tcPr>
          <w:p w:rsidR="008650C9" w:rsidRPr="00195FA7" w:rsidRDefault="008650C9" w:rsidP="008650C9">
            <w:pPr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Мониторинг инициатив субъектов РФ по вопросам совершенствования инв</w:t>
            </w:r>
            <w:r w:rsidRPr="00195FA7">
              <w:rPr>
                <w:b/>
                <w:sz w:val="27"/>
                <w:szCs w:val="27"/>
              </w:rPr>
              <w:t>е</w:t>
            </w:r>
            <w:r w:rsidRPr="00195FA7">
              <w:rPr>
                <w:b/>
                <w:sz w:val="27"/>
                <w:szCs w:val="27"/>
              </w:rPr>
              <w:t>стиционного процесса, выявление лучших пра</w:t>
            </w:r>
            <w:r w:rsidRPr="00195FA7">
              <w:rPr>
                <w:b/>
                <w:sz w:val="27"/>
                <w:szCs w:val="27"/>
              </w:rPr>
              <w:t>к</w:t>
            </w:r>
            <w:r w:rsidRPr="00195FA7">
              <w:rPr>
                <w:b/>
                <w:sz w:val="27"/>
                <w:szCs w:val="27"/>
              </w:rPr>
              <w:t>тик и инициация их пр</w:t>
            </w:r>
            <w:r w:rsidRPr="00195FA7">
              <w:rPr>
                <w:b/>
                <w:sz w:val="27"/>
                <w:szCs w:val="27"/>
              </w:rPr>
              <w:t>и</w:t>
            </w:r>
            <w:r w:rsidRPr="00195FA7">
              <w:rPr>
                <w:b/>
                <w:sz w:val="27"/>
                <w:szCs w:val="27"/>
              </w:rPr>
              <w:t>менения в Курской обла</w:t>
            </w:r>
            <w:r w:rsidRPr="00195FA7">
              <w:rPr>
                <w:b/>
                <w:sz w:val="27"/>
                <w:szCs w:val="27"/>
              </w:rPr>
              <w:t>с</w:t>
            </w:r>
            <w:r w:rsidRPr="00195FA7">
              <w:rPr>
                <w:b/>
                <w:sz w:val="27"/>
                <w:szCs w:val="27"/>
              </w:rPr>
              <w:t>ти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В течение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rFonts w:eastAsia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rFonts w:eastAsia="Times New Roman"/>
                <w:b/>
                <w:color w:val="000000"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 (выпо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нено 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ностью)</w:t>
            </w: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Мониторинг институци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нальных, законодательных и иных инициатив субъектов РФ, регионов ЦФО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195FA7">
              <w:rPr>
                <w:rFonts w:eastAsia="Times New Roman"/>
                <w:sz w:val="27"/>
                <w:szCs w:val="27"/>
              </w:rPr>
              <w:t>Комитетом по экономике и развитию Курской области пр</w:t>
            </w:r>
            <w:r w:rsidRPr="00195FA7">
              <w:rPr>
                <w:rFonts w:eastAsia="Times New Roman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sz w:val="27"/>
                <w:szCs w:val="27"/>
              </w:rPr>
              <w:t>веден мониторинг инвестиционного законодательства в</w:t>
            </w:r>
            <w:r w:rsidRPr="00195FA7">
              <w:rPr>
                <w:rFonts w:eastAsia="Times New Roman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sz w:val="27"/>
                <w:szCs w:val="27"/>
              </w:rPr>
              <w:t xml:space="preserve">дущих регионов ЦФО. Одним из регионов </w:t>
            </w:r>
            <w:r w:rsidRPr="00195FA7">
              <w:rPr>
                <w:rFonts w:eastAsia="Times New Roman"/>
                <w:sz w:val="27"/>
                <w:szCs w:val="27"/>
              </w:rPr>
              <w:noBreakHyphen/>
              <w:t xml:space="preserve"> лидеров по в</w:t>
            </w:r>
            <w:r w:rsidRPr="00195FA7">
              <w:rPr>
                <w:rFonts w:eastAsia="Times New Roman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sz w:val="27"/>
                <w:szCs w:val="27"/>
              </w:rPr>
              <w:t>просу эффективной инвестиционной политики является К</w:t>
            </w:r>
            <w:r w:rsidRPr="00195FA7">
              <w:rPr>
                <w:rFonts w:eastAsia="Times New Roman"/>
                <w:sz w:val="27"/>
                <w:szCs w:val="27"/>
              </w:rPr>
              <w:t>а</w:t>
            </w:r>
            <w:r w:rsidRPr="00195FA7">
              <w:rPr>
                <w:rFonts w:eastAsia="Times New Roman"/>
                <w:sz w:val="27"/>
                <w:szCs w:val="27"/>
              </w:rPr>
              <w:t>лужская область. Кроме того, было проанализировано зак</w:t>
            </w:r>
            <w:r w:rsidRPr="00195FA7">
              <w:rPr>
                <w:rFonts w:eastAsia="Times New Roman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sz w:val="27"/>
                <w:szCs w:val="27"/>
              </w:rPr>
              <w:t>нодательство Белгородской, Владимирской, Липецкой, Тульской, Брянской, Тамбовской и Орловской областей.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2 (выполн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но 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Составление отчета и пре</w:t>
            </w:r>
            <w:r w:rsidRPr="00195FA7">
              <w:rPr>
                <w:sz w:val="27"/>
                <w:szCs w:val="27"/>
              </w:rPr>
              <w:t>д</w:t>
            </w:r>
            <w:r w:rsidRPr="00195FA7">
              <w:rPr>
                <w:sz w:val="27"/>
                <w:szCs w:val="27"/>
              </w:rPr>
              <w:t>ложений по внесению изм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нений в законодательство Курской области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4 квартал </w:t>
            </w:r>
            <w:r w:rsidRPr="00195FA7">
              <w:rPr>
                <w:color w:val="000000"/>
                <w:sz w:val="27"/>
                <w:szCs w:val="27"/>
              </w:rPr>
              <w:t>2015 года</w:t>
            </w:r>
            <w:r w:rsidRPr="00195FA7">
              <w:rPr>
                <w:sz w:val="27"/>
                <w:szCs w:val="27"/>
              </w:rPr>
              <w:t xml:space="preserve"> 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195FA7">
              <w:rPr>
                <w:rFonts w:eastAsia="Times New Roman"/>
                <w:sz w:val="27"/>
                <w:szCs w:val="27"/>
              </w:rPr>
              <w:t>По итогам проведенного анализа, сделан вывод о том, что инвестиционное законодательство других регионов в части предоставления государственной поддержки предприятиям, реализующим инвестиционные проекты, содержит более демократичные  нормы (более длительные сроки предо</w:t>
            </w:r>
            <w:r w:rsidRPr="00195FA7">
              <w:rPr>
                <w:rFonts w:eastAsia="Times New Roman"/>
                <w:sz w:val="27"/>
                <w:szCs w:val="27"/>
              </w:rPr>
              <w:t>с</w:t>
            </w:r>
            <w:r w:rsidRPr="00195FA7">
              <w:rPr>
                <w:rFonts w:eastAsia="Times New Roman"/>
                <w:sz w:val="27"/>
                <w:szCs w:val="27"/>
              </w:rPr>
              <w:t>тавления льгот, отсутствие ограничений по количеству форм поддержки и т.п.). По итогам анализа подготовлены предложения  о внесении изменений в законодательство Курской области, представленные  в Приложении 2.</w:t>
            </w:r>
            <w:r w:rsidRPr="00195FA7">
              <w:rPr>
                <w:sz w:val="27"/>
                <w:szCs w:val="27"/>
              </w:rPr>
              <w:t xml:space="preserve"> Пре</w:t>
            </w:r>
            <w:r w:rsidRPr="00195FA7">
              <w:rPr>
                <w:sz w:val="27"/>
                <w:szCs w:val="27"/>
              </w:rPr>
              <w:t>д</w:t>
            </w:r>
            <w:r w:rsidRPr="00195FA7">
              <w:rPr>
                <w:sz w:val="27"/>
                <w:szCs w:val="27"/>
              </w:rPr>
              <w:t>ложения были подготовлены и включены в доклад предс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дателя комитета по экономике и развитию Курской области Ю.А.Типикиной на заседании Совета по улучшению инв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стиционного климата и взаимодействию с инвесторами, с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стоявшемся 25.02.2016 г.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2 (выполн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но 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ind w:left="-16"/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1.2.</w:t>
            </w:r>
          </w:p>
        </w:tc>
        <w:tc>
          <w:tcPr>
            <w:tcW w:w="4168" w:type="pct"/>
            <w:gridSpan w:val="3"/>
            <w:vAlign w:val="center"/>
          </w:tcPr>
          <w:p w:rsidR="008650C9" w:rsidRPr="00195FA7" w:rsidRDefault="008650C9" w:rsidP="008650C9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Деятельность институтов развития и поддержки инвестиций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rPr>
                <w:b/>
                <w:sz w:val="27"/>
                <w:szCs w:val="27"/>
              </w:rPr>
            </w:pP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1.2.1.</w:t>
            </w: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 xml:space="preserve">Определение комитета по экономике и развитию Курской </w:t>
            </w:r>
            <w:proofErr w:type="gramStart"/>
            <w:r w:rsidRPr="00195FA7">
              <w:rPr>
                <w:b/>
                <w:sz w:val="27"/>
                <w:szCs w:val="27"/>
              </w:rPr>
              <w:t>области</w:t>
            </w:r>
            <w:proofErr w:type="gramEnd"/>
            <w:r w:rsidRPr="00195FA7">
              <w:rPr>
                <w:b/>
                <w:sz w:val="27"/>
                <w:szCs w:val="27"/>
              </w:rPr>
              <w:t xml:space="preserve"> уполн</w:t>
            </w:r>
            <w:r w:rsidRPr="00195FA7">
              <w:rPr>
                <w:b/>
                <w:sz w:val="27"/>
                <w:szCs w:val="27"/>
              </w:rPr>
              <w:t>о</w:t>
            </w:r>
            <w:r w:rsidRPr="00195FA7">
              <w:rPr>
                <w:b/>
                <w:sz w:val="27"/>
                <w:szCs w:val="27"/>
              </w:rPr>
              <w:t>моченным органом испо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нительной власти области по реализации проектов ГЧП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В течение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rFonts w:eastAsia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rFonts w:eastAsia="Times New Roman"/>
                <w:b/>
                <w:color w:val="000000"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 (выпо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нено 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ностью)</w:t>
            </w: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Подготовка и принятие нормативного правового а</w:t>
            </w:r>
            <w:r w:rsidRPr="00195FA7">
              <w:rPr>
                <w:sz w:val="27"/>
                <w:szCs w:val="27"/>
              </w:rPr>
              <w:t>к</w:t>
            </w:r>
            <w:r w:rsidRPr="00195FA7">
              <w:rPr>
                <w:sz w:val="27"/>
                <w:szCs w:val="27"/>
              </w:rPr>
              <w:t xml:space="preserve">та по определению комитета по экономике и развитию Курской </w:t>
            </w:r>
            <w:proofErr w:type="gramStart"/>
            <w:r w:rsidRPr="00195FA7">
              <w:rPr>
                <w:sz w:val="27"/>
                <w:szCs w:val="27"/>
              </w:rPr>
              <w:t>области</w:t>
            </w:r>
            <w:proofErr w:type="gramEnd"/>
            <w:r w:rsidRPr="00195FA7">
              <w:rPr>
                <w:sz w:val="27"/>
                <w:szCs w:val="27"/>
              </w:rPr>
              <w:t xml:space="preserve"> уполном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ченным органом исполн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тельной власти области по реализации проектов ГЧП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color w:val="000000"/>
                <w:sz w:val="27"/>
                <w:szCs w:val="27"/>
              </w:rPr>
              <w:t>До 10 о</w:t>
            </w:r>
            <w:r w:rsidRPr="00195FA7">
              <w:rPr>
                <w:color w:val="000000"/>
                <w:sz w:val="27"/>
                <w:szCs w:val="27"/>
              </w:rPr>
              <w:t>к</w:t>
            </w:r>
            <w:r w:rsidRPr="00195FA7">
              <w:rPr>
                <w:color w:val="000000"/>
                <w:sz w:val="27"/>
                <w:szCs w:val="27"/>
              </w:rPr>
              <w:t>тября 2015 года</w:t>
            </w:r>
          </w:p>
        </w:tc>
        <w:tc>
          <w:tcPr>
            <w:tcW w:w="2444" w:type="pct"/>
            <w:vMerge w:val="restart"/>
          </w:tcPr>
          <w:p w:rsidR="008650C9" w:rsidRPr="00195FA7" w:rsidRDefault="008650C9" w:rsidP="008650C9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Постановлением Губернатора Курской области от 04.09.2015 г. №396-пг «О внесении изменений в Положение о комитете по экономике и развитию Курской области» внесены изменения в функции  комитета по экономике и развитию Курской области и добавлена функция:</w:t>
            </w:r>
          </w:p>
          <w:p w:rsidR="008650C9" w:rsidRPr="00195FA7" w:rsidRDefault="008650C9" w:rsidP="008650C9">
            <w:pPr>
              <w:pStyle w:val="ConsPlusNormal"/>
              <w:jc w:val="both"/>
              <w:rPr>
                <w:sz w:val="27"/>
                <w:szCs w:val="27"/>
              </w:rPr>
            </w:pPr>
            <w:r w:rsidRPr="00195FA7">
              <w:rPr>
                <w:color w:val="000000"/>
                <w:sz w:val="27"/>
                <w:szCs w:val="27"/>
              </w:rPr>
              <w:t xml:space="preserve">3.33. </w:t>
            </w:r>
            <w:r w:rsidRPr="00195FA7">
              <w:rPr>
                <w:sz w:val="27"/>
                <w:szCs w:val="27"/>
              </w:rPr>
              <w:t>Выполняет функции уполномоченного органа испо</w:t>
            </w:r>
            <w:r w:rsidRPr="00195FA7">
              <w:rPr>
                <w:sz w:val="27"/>
                <w:szCs w:val="27"/>
              </w:rPr>
              <w:t>л</w:t>
            </w:r>
            <w:r w:rsidRPr="00195FA7">
              <w:rPr>
                <w:sz w:val="27"/>
                <w:szCs w:val="27"/>
              </w:rPr>
              <w:t>нительной власти области по реализации проектов госуда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ственно-частного партнерства (далее - ГЧП), в том числе путем осуществления:</w:t>
            </w:r>
          </w:p>
          <w:p w:rsidR="008650C9" w:rsidRPr="00195FA7" w:rsidRDefault="008650C9" w:rsidP="008650C9">
            <w:pPr>
              <w:pStyle w:val="ConsPlusNormal"/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консультирования органов государственного и муниц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пального управления по вопросам организации проектов ГЧП;</w:t>
            </w:r>
          </w:p>
          <w:p w:rsidR="008650C9" w:rsidRPr="00195FA7" w:rsidRDefault="008650C9" w:rsidP="008650C9">
            <w:pPr>
              <w:pStyle w:val="ConsPlusNormal"/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разработки методологии организации и управления прое</w:t>
            </w:r>
            <w:r w:rsidRPr="00195FA7">
              <w:rPr>
                <w:sz w:val="27"/>
                <w:szCs w:val="27"/>
              </w:rPr>
              <w:t>к</w:t>
            </w:r>
            <w:r w:rsidRPr="00195FA7">
              <w:rPr>
                <w:sz w:val="27"/>
                <w:szCs w:val="27"/>
              </w:rPr>
              <w:t>тами ГЧП органами государственного и муниципального управления, а также координации деятельности органов и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полнительной власти области по реализации проектов ГЧП;</w:t>
            </w:r>
          </w:p>
          <w:p w:rsidR="008650C9" w:rsidRPr="00195FA7" w:rsidRDefault="008650C9" w:rsidP="008650C9">
            <w:pPr>
              <w:pStyle w:val="ConsPlusNormal"/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информационного обеспечения рынка проектов ГЧП, в том числе ведения базы данных проектов (готовящихся, реал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зуемых, реализованных), обобщения и распространения опыта организации проектов ГЧП;</w:t>
            </w:r>
          </w:p>
          <w:p w:rsidR="008650C9" w:rsidRPr="00195FA7" w:rsidRDefault="008650C9" w:rsidP="008650C9">
            <w:pPr>
              <w:pStyle w:val="ConsPlusNormal"/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разработки вопросов нормативного характера, необходимых для развития направления;</w:t>
            </w:r>
          </w:p>
          <w:p w:rsidR="008650C9" w:rsidRPr="00195FA7" w:rsidRDefault="008650C9" w:rsidP="008650C9">
            <w:pPr>
              <w:pStyle w:val="ConsPlusNormal"/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участия в формировании и отборе программ повышения квалификации кадров государственного и муниципального управления по вопросам организации и управления прое</w:t>
            </w:r>
            <w:r w:rsidRPr="00195FA7">
              <w:rPr>
                <w:sz w:val="27"/>
                <w:szCs w:val="27"/>
              </w:rPr>
              <w:t>к</w:t>
            </w:r>
            <w:r w:rsidRPr="00195FA7">
              <w:rPr>
                <w:sz w:val="27"/>
                <w:szCs w:val="27"/>
              </w:rPr>
              <w:t>тами ГЧП;</w:t>
            </w:r>
          </w:p>
          <w:p w:rsidR="008650C9" w:rsidRPr="00195FA7" w:rsidRDefault="008650C9" w:rsidP="008650C9">
            <w:pPr>
              <w:pStyle w:val="ConsPlusNormal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195FA7">
              <w:rPr>
                <w:sz w:val="27"/>
                <w:szCs w:val="27"/>
              </w:rPr>
              <w:t>контроля за исполнением целевого значения уровня разв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 xml:space="preserve">тия государственно-частного партнерства, установленного для Курской области </w:t>
            </w:r>
            <w:hyperlink r:id="rId13" w:history="1">
              <w:r w:rsidRPr="00195FA7">
                <w:rPr>
                  <w:sz w:val="27"/>
                  <w:szCs w:val="27"/>
                </w:rPr>
                <w:t>Распоряжением</w:t>
              </w:r>
            </w:hyperlink>
            <w:r w:rsidRPr="00195FA7">
              <w:rPr>
                <w:sz w:val="27"/>
                <w:szCs w:val="27"/>
              </w:rPr>
              <w:t xml:space="preserve"> Правительства Ро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сийской Федерации от 10 апреля 2014 г. N 570-р «Об у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верждении перечня показателей оценки эффективности де</w:t>
            </w:r>
            <w:r w:rsidRPr="00195FA7">
              <w:rPr>
                <w:sz w:val="27"/>
                <w:szCs w:val="27"/>
              </w:rPr>
              <w:t>я</w:t>
            </w:r>
            <w:r w:rsidRPr="00195FA7">
              <w:rPr>
                <w:sz w:val="27"/>
                <w:szCs w:val="27"/>
              </w:rPr>
              <w:t>тельности и методик определения целевых значений пок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зателей оценки эффективности деятельности руководителей органов исполнительной власти по созданию благоприя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ных условий ведения предпринимательской деятельности (до 2018 года)».</w:t>
            </w:r>
            <w:proofErr w:type="gramEnd"/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2 (выполн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но 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6"/>
              <w:ind w:left="-1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6"/>
              <w:ind w:left="0"/>
              <w:rPr>
                <w:color w:val="000000"/>
                <w:sz w:val="27"/>
                <w:szCs w:val="27"/>
              </w:rPr>
            </w:pPr>
            <w:r w:rsidRPr="00195FA7">
              <w:rPr>
                <w:color w:val="000000"/>
                <w:sz w:val="27"/>
                <w:szCs w:val="27"/>
              </w:rPr>
              <w:t>Внесение изменений в П</w:t>
            </w:r>
            <w:r w:rsidRPr="00195FA7">
              <w:rPr>
                <w:color w:val="000000"/>
                <w:sz w:val="27"/>
                <w:szCs w:val="27"/>
              </w:rPr>
              <w:t>о</w:t>
            </w:r>
            <w:r w:rsidRPr="00195FA7">
              <w:rPr>
                <w:color w:val="000000"/>
                <w:sz w:val="27"/>
                <w:szCs w:val="27"/>
              </w:rPr>
              <w:t>ложение о комитете по эк</w:t>
            </w:r>
            <w:r w:rsidRPr="00195FA7">
              <w:rPr>
                <w:color w:val="000000"/>
                <w:sz w:val="27"/>
                <w:szCs w:val="27"/>
              </w:rPr>
              <w:t>о</w:t>
            </w:r>
            <w:r w:rsidRPr="00195FA7">
              <w:rPr>
                <w:color w:val="000000"/>
                <w:sz w:val="27"/>
                <w:szCs w:val="27"/>
              </w:rPr>
              <w:t>номике и развитию Курской области в части закрепления функций по ЧГП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4 квартал </w:t>
            </w:r>
            <w:r w:rsidRPr="00195FA7">
              <w:rPr>
                <w:color w:val="000000"/>
                <w:sz w:val="27"/>
                <w:szCs w:val="27"/>
              </w:rPr>
              <w:t>2015 года</w:t>
            </w:r>
          </w:p>
        </w:tc>
        <w:tc>
          <w:tcPr>
            <w:tcW w:w="2444" w:type="pct"/>
            <w:vMerge/>
          </w:tcPr>
          <w:p w:rsidR="008650C9" w:rsidRPr="00195FA7" w:rsidRDefault="008650C9" w:rsidP="008650C9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2 (выполн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но 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6"/>
              <w:ind w:left="-16"/>
              <w:jc w:val="center"/>
              <w:rPr>
                <w:color w:val="000000"/>
                <w:sz w:val="27"/>
                <w:szCs w:val="27"/>
              </w:rPr>
            </w:pPr>
            <w:r w:rsidRPr="00195FA7">
              <w:rPr>
                <w:b/>
                <w:color w:val="000000"/>
                <w:sz w:val="27"/>
                <w:szCs w:val="27"/>
              </w:rPr>
              <w:t>1.2.2.</w:t>
            </w: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6"/>
              <w:ind w:left="0"/>
              <w:rPr>
                <w:color w:val="000000"/>
                <w:sz w:val="27"/>
                <w:szCs w:val="27"/>
              </w:rPr>
            </w:pPr>
            <w:r w:rsidRPr="00195FA7">
              <w:rPr>
                <w:b/>
                <w:color w:val="000000"/>
                <w:sz w:val="27"/>
                <w:szCs w:val="27"/>
              </w:rPr>
              <w:t>Инициация ОАО «Аген</w:t>
            </w:r>
            <w:r w:rsidRPr="00195FA7">
              <w:rPr>
                <w:b/>
                <w:color w:val="000000"/>
                <w:sz w:val="27"/>
                <w:szCs w:val="27"/>
              </w:rPr>
              <w:t>т</w:t>
            </w:r>
            <w:r w:rsidRPr="00195FA7">
              <w:rPr>
                <w:b/>
                <w:color w:val="000000"/>
                <w:sz w:val="27"/>
                <w:szCs w:val="27"/>
              </w:rPr>
              <w:t>ство по привлечению и</w:t>
            </w:r>
            <w:r w:rsidRPr="00195FA7">
              <w:rPr>
                <w:b/>
                <w:color w:val="000000"/>
                <w:sz w:val="27"/>
                <w:szCs w:val="27"/>
              </w:rPr>
              <w:t>н</w:t>
            </w:r>
            <w:r w:rsidRPr="00195FA7">
              <w:rPr>
                <w:b/>
                <w:color w:val="000000"/>
                <w:sz w:val="27"/>
                <w:szCs w:val="27"/>
              </w:rPr>
              <w:t>вестиций Курской обла</w:t>
            </w:r>
            <w:r w:rsidRPr="00195FA7">
              <w:rPr>
                <w:b/>
                <w:color w:val="000000"/>
                <w:sz w:val="27"/>
                <w:szCs w:val="27"/>
              </w:rPr>
              <w:t>с</w:t>
            </w:r>
            <w:r w:rsidRPr="00195FA7">
              <w:rPr>
                <w:b/>
                <w:color w:val="000000"/>
                <w:sz w:val="27"/>
                <w:szCs w:val="27"/>
              </w:rPr>
              <w:t>ти» межрегионального взаимодействия между субъектами ЦФО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rPr>
                <w:b/>
                <w:sz w:val="27"/>
                <w:szCs w:val="27"/>
              </w:rPr>
            </w:pP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 (выпо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нено 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ностью)</w:t>
            </w: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b/>
                <w:color w:val="FF0000"/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Установление контактов с региональными инвестиц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онными агентствами других субъектов ЦФО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1 полуг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 xml:space="preserve">дие </w:t>
            </w:r>
            <w:r w:rsidRPr="00195FA7">
              <w:rPr>
                <w:color w:val="000000"/>
                <w:sz w:val="27"/>
                <w:szCs w:val="27"/>
              </w:rPr>
              <w:t>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pStyle w:val="afb"/>
              <w:snapToGrid w:val="0"/>
              <w:jc w:val="both"/>
              <w:rPr>
                <w:rFonts w:cs="Times New Roman"/>
                <w:sz w:val="27"/>
                <w:szCs w:val="27"/>
              </w:rPr>
            </w:pPr>
            <w:r w:rsidRPr="00195FA7">
              <w:rPr>
                <w:rFonts w:cs="Times New Roman"/>
                <w:sz w:val="27"/>
                <w:szCs w:val="27"/>
              </w:rPr>
              <w:t>Представителями АО «Агентство по привлечению инвестиций Курской области» (далее – Агентство) велась работа по развитию межрегиональных и международных отношений. Осуществляется взаимодействие со специализированными организациями по сопровождению инвестиционных проектов Тамбовской, Орловской, Воронежской, Белгородской, Липецкой, Калужской областей. Агентство приняло участие в работе круглого стола региональных инвестиционных агентств в рамках Петербургского международного форума 2015, а также  в работе круглого стола региональных инвестиционных агентств в рамках Масловского клуба инвесторов (</w:t>
            </w:r>
            <w:proofErr w:type="gramStart"/>
            <w:r w:rsidRPr="00195FA7">
              <w:rPr>
                <w:rFonts w:cs="Times New Roman"/>
                <w:sz w:val="27"/>
                <w:szCs w:val="27"/>
              </w:rPr>
              <w:t>г</w:t>
            </w:r>
            <w:proofErr w:type="gramEnd"/>
            <w:r w:rsidRPr="00195FA7">
              <w:rPr>
                <w:rFonts w:cs="Times New Roman"/>
                <w:sz w:val="27"/>
                <w:szCs w:val="27"/>
              </w:rPr>
              <w:t>. Воронеж, сентябрь 2015 г.).</w:t>
            </w:r>
          </w:p>
          <w:p w:rsidR="008650C9" w:rsidRPr="00195FA7" w:rsidRDefault="008650C9" w:rsidP="008650C9">
            <w:pPr>
              <w:pStyle w:val="afb"/>
              <w:snapToGrid w:val="0"/>
              <w:jc w:val="both"/>
              <w:rPr>
                <w:sz w:val="27"/>
                <w:szCs w:val="27"/>
              </w:rPr>
            </w:pPr>
            <w:r w:rsidRPr="00195FA7">
              <w:rPr>
                <w:rFonts w:cs="Times New Roman"/>
                <w:sz w:val="27"/>
                <w:szCs w:val="27"/>
              </w:rPr>
              <w:t xml:space="preserve">Были осуществлены деловые визиты в Корпорацию развития  Белгородской области по вопросу формирования индустриальных парков, в АО «УК» Фонд инвестиционных проектов», в корпорацию развития Липецкой области по вопросу развития инвестиционных площадок, в Воронежскую индустриальную корпорацию и индустриальный парк «Масловский».  </w:t>
            </w:r>
            <w:proofErr w:type="gramStart"/>
            <w:r w:rsidRPr="00195FA7">
              <w:rPr>
                <w:rFonts w:cs="Times New Roman"/>
                <w:sz w:val="27"/>
                <w:szCs w:val="27"/>
              </w:rPr>
              <w:t xml:space="preserve">В 2015 году состоялись  визиты  в Национальный центр маркетинга и конъюнктуры цен Республики Беларусь и Национальное агентство инвестиций и приватизации Республики Беларусь с целью подписания соглашения о взаимодействии, а также в </w:t>
            </w:r>
            <w:r w:rsidRPr="00195FA7">
              <w:rPr>
                <w:sz w:val="27"/>
                <w:szCs w:val="27"/>
              </w:rPr>
              <w:t>центр инноваций и технологий Шпрее-Нейсе и Торгово-Промышленную палату г. Котбус (Германия) с целью привлечения немецких бизнесменов к сотрудничеству с Курскими предприятиями.</w:t>
            </w:r>
            <w:proofErr w:type="gramEnd"/>
          </w:p>
        </w:tc>
        <w:tc>
          <w:tcPr>
            <w:tcW w:w="556" w:type="pct"/>
          </w:tcPr>
          <w:p w:rsidR="008650C9" w:rsidRPr="00195FA7" w:rsidRDefault="008650C9" w:rsidP="008650C9">
            <w:pPr>
              <w:pStyle w:val="afb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2 (выполнено полностью)</w:t>
            </w: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proofErr w:type="gramStart"/>
            <w:r w:rsidRPr="00195FA7">
              <w:rPr>
                <w:sz w:val="27"/>
                <w:szCs w:val="27"/>
              </w:rPr>
              <w:t>Обмен информацией, пр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доставление данных о ре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лизуемых на территории Курской области инвест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ционных проектах, исслед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ваниях в научной и иннов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ционной сферах</w:t>
            </w:r>
            <w:proofErr w:type="gramEnd"/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1 полуг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дие</w:t>
            </w:r>
          </w:p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pStyle w:val="afb"/>
              <w:snapToGrid w:val="0"/>
              <w:jc w:val="both"/>
              <w:rPr>
                <w:rFonts w:cs="Times New Roman"/>
                <w:sz w:val="27"/>
                <w:szCs w:val="27"/>
              </w:rPr>
            </w:pPr>
            <w:r w:rsidRPr="00195FA7">
              <w:rPr>
                <w:rFonts w:cs="Times New Roman"/>
                <w:sz w:val="27"/>
                <w:szCs w:val="27"/>
              </w:rPr>
              <w:t>Информация о реализуемых проектах предоставлена следующим предприятиям:</w:t>
            </w:r>
          </w:p>
          <w:p w:rsidR="008650C9" w:rsidRPr="00195FA7" w:rsidRDefault="008650C9" w:rsidP="008650C9">
            <w:pPr>
              <w:pStyle w:val="afb"/>
              <w:snapToGrid w:val="0"/>
              <w:jc w:val="both"/>
              <w:rPr>
                <w:rFonts w:cs="Times New Roman"/>
                <w:sz w:val="27"/>
                <w:szCs w:val="27"/>
              </w:rPr>
            </w:pPr>
            <w:r w:rsidRPr="00195FA7">
              <w:rPr>
                <w:rFonts w:cs="Times New Roman"/>
                <w:sz w:val="27"/>
                <w:szCs w:val="27"/>
              </w:rPr>
              <w:t>1. Торгово-Промышленная палата Курской области;</w:t>
            </w:r>
          </w:p>
          <w:p w:rsidR="008650C9" w:rsidRPr="00195FA7" w:rsidRDefault="008650C9" w:rsidP="008650C9">
            <w:pPr>
              <w:pStyle w:val="afb"/>
              <w:snapToGrid w:val="0"/>
              <w:jc w:val="both"/>
              <w:rPr>
                <w:rFonts w:cs="Times New Roman"/>
                <w:sz w:val="27"/>
                <w:szCs w:val="27"/>
              </w:rPr>
            </w:pPr>
            <w:r w:rsidRPr="00195FA7">
              <w:rPr>
                <w:rFonts w:cs="Times New Roman"/>
                <w:sz w:val="27"/>
                <w:szCs w:val="27"/>
              </w:rPr>
              <w:t>2. Финско-Российская Торговая Палата;</w:t>
            </w:r>
          </w:p>
          <w:p w:rsidR="008650C9" w:rsidRPr="00195FA7" w:rsidRDefault="008650C9" w:rsidP="008650C9">
            <w:pPr>
              <w:pStyle w:val="afb"/>
              <w:snapToGrid w:val="0"/>
              <w:jc w:val="both"/>
              <w:rPr>
                <w:rFonts w:cs="Times New Roman"/>
                <w:sz w:val="27"/>
                <w:szCs w:val="27"/>
              </w:rPr>
            </w:pPr>
            <w:r w:rsidRPr="00195FA7">
              <w:rPr>
                <w:rFonts w:cs="Times New Roman"/>
                <w:sz w:val="27"/>
                <w:szCs w:val="27"/>
              </w:rPr>
              <w:t xml:space="preserve">3. </w:t>
            </w:r>
            <w:r w:rsidRPr="00195FA7">
              <w:rPr>
                <w:rFonts w:cs="Times New Roman"/>
                <w:sz w:val="27"/>
                <w:szCs w:val="27"/>
                <w:lang w:val="en-US"/>
              </w:rPr>
              <w:t>LR</w:t>
            </w:r>
            <w:r w:rsidRPr="00195FA7">
              <w:rPr>
                <w:rFonts w:cs="Times New Roman"/>
                <w:sz w:val="27"/>
                <w:szCs w:val="27"/>
              </w:rPr>
              <w:t xml:space="preserve"> </w:t>
            </w:r>
            <w:r w:rsidRPr="00195FA7">
              <w:rPr>
                <w:rFonts w:cs="Times New Roman"/>
                <w:sz w:val="27"/>
                <w:szCs w:val="27"/>
                <w:lang w:val="en-US"/>
              </w:rPr>
              <w:t>Group</w:t>
            </w:r>
            <w:r w:rsidRPr="00195FA7">
              <w:rPr>
                <w:rFonts w:cs="Times New Roman"/>
                <w:sz w:val="27"/>
                <w:szCs w:val="27"/>
              </w:rPr>
              <w:t xml:space="preserve">, </w:t>
            </w:r>
            <w:r w:rsidRPr="00195FA7">
              <w:rPr>
                <w:rFonts w:cs="Times New Roman"/>
                <w:sz w:val="27"/>
                <w:szCs w:val="27"/>
                <w:lang w:val="en-US"/>
              </w:rPr>
              <w:t>E</w:t>
            </w:r>
            <w:r w:rsidRPr="00195FA7">
              <w:rPr>
                <w:rFonts w:cs="Times New Roman"/>
                <w:sz w:val="27"/>
                <w:szCs w:val="27"/>
              </w:rPr>
              <w:t>.</w:t>
            </w:r>
            <w:r w:rsidRPr="00195FA7">
              <w:rPr>
                <w:rFonts w:cs="Times New Roman"/>
                <w:sz w:val="27"/>
                <w:szCs w:val="27"/>
                <w:lang w:val="en-US"/>
              </w:rPr>
              <w:t>M</w:t>
            </w:r>
            <w:r w:rsidRPr="00195FA7">
              <w:rPr>
                <w:rFonts w:cs="Times New Roman"/>
                <w:sz w:val="27"/>
                <w:szCs w:val="27"/>
              </w:rPr>
              <w:t>.</w:t>
            </w:r>
            <w:r w:rsidRPr="00195FA7">
              <w:rPr>
                <w:rFonts w:cs="Times New Roman"/>
                <w:sz w:val="27"/>
                <w:szCs w:val="27"/>
                <w:lang w:val="en-US"/>
              </w:rPr>
              <w:t>I</w:t>
            </w:r>
            <w:r w:rsidRPr="00195FA7"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 w:rsidRPr="00195FA7">
              <w:rPr>
                <w:rFonts w:cs="Times New Roman"/>
                <w:sz w:val="27"/>
                <w:szCs w:val="27"/>
                <w:lang w:val="en-US"/>
              </w:rPr>
              <w:t>Techologies</w:t>
            </w:r>
            <w:proofErr w:type="spellEnd"/>
            <w:r w:rsidRPr="00195FA7">
              <w:rPr>
                <w:rFonts w:cs="Times New Roman"/>
                <w:sz w:val="27"/>
                <w:szCs w:val="27"/>
              </w:rPr>
              <w:t>;</w:t>
            </w:r>
          </w:p>
          <w:p w:rsidR="008650C9" w:rsidRPr="00195FA7" w:rsidRDefault="008650C9" w:rsidP="008650C9">
            <w:pPr>
              <w:pStyle w:val="afb"/>
              <w:snapToGrid w:val="0"/>
              <w:jc w:val="both"/>
              <w:rPr>
                <w:rFonts w:cs="Times New Roman"/>
                <w:sz w:val="27"/>
                <w:szCs w:val="27"/>
              </w:rPr>
            </w:pPr>
            <w:r w:rsidRPr="00195FA7">
              <w:rPr>
                <w:rFonts w:cs="Times New Roman"/>
                <w:sz w:val="27"/>
                <w:szCs w:val="27"/>
              </w:rPr>
              <w:t>4. Национальный центр маркетинга и конъюнктуры цен Республики Беларусь;</w:t>
            </w:r>
          </w:p>
          <w:p w:rsidR="008650C9" w:rsidRPr="00195FA7" w:rsidRDefault="008650C9" w:rsidP="008650C9">
            <w:pPr>
              <w:pStyle w:val="afb"/>
              <w:snapToGrid w:val="0"/>
              <w:jc w:val="both"/>
              <w:rPr>
                <w:rFonts w:cs="Times New Roman"/>
                <w:sz w:val="27"/>
                <w:szCs w:val="27"/>
              </w:rPr>
            </w:pPr>
            <w:r w:rsidRPr="00195FA7">
              <w:rPr>
                <w:rFonts w:cs="Times New Roman"/>
                <w:sz w:val="27"/>
                <w:szCs w:val="27"/>
              </w:rPr>
              <w:t>5. Юго-Западный государственный университет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6. Фонд «Сколково»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pStyle w:val="afb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2 (выполнено полностью)</w:t>
            </w: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Инициация и заключение соглашений о сотруднич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стве с инвестиционными агентствами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3</w:t>
            </w:r>
            <w:r w:rsidRPr="00195FA7">
              <w:rPr>
                <w:sz w:val="27"/>
                <w:szCs w:val="27"/>
                <w:lang w:val="en-US"/>
              </w:rPr>
              <w:t>-</w:t>
            </w:r>
            <w:r w:rsidRPr="00195FA7">
              <w:rPr>
                <w:sz w:val="27"/>
                <w:szCs w:val="27"/>
              </w:rPr>
              <w:t>4</w:t>
            </w:r>
            <w:r w:rsidRPr="00195FA7">
              <w:rPr>
                <w:sz w:val="27"/>
                <w:szCs w:val="27"/>
                <w:lang w:val="en-US"/>
              </w:rPr>
              <w:t xml:space="preserve"> </w:t>
            </w:r>
            <w:r w:rsidRPr="00195FA7">
              <w:rPr>
                <w:sz w:val="27"/>
                <w:szCs w:val="27"/>
              </w:rPr>
              <w:t>квартал 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Подписано соглашение о сотрудничестве №2 от 15.01.2016г. с АО «Корпорация развития Орловской обла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ти»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2 (выполн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но 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Подготовка отчета по в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просам взаимодействия с инвестиционными агентс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 xml:space="preserve">вами субъектов ЦФО 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4 квартал 2015 года</w:t>
            </w:r>
          </w:p>
        </w:tc>
        <w:tc>
          <w:tcPr>
            <w:tcW w:w="2444" w:type="pct"/>
            <w:vAlign w:val="center"/>
          </w:tcPr>
          <w:p w:rsidR="008650C9" w:rsidRPr="00195FA7" w:rsidRDefault="008650C9" w:rsidP="008650C9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Налажено взаимодействие </w:t>
            </w:r>
            <w:proofErr w:type="gramStart"/>
            <w:r w:rsidRPr="00195FA7">
              <w:rPr>
                <w:sz w:val="27"/>
                <w:szCs w:val="27"/>
              </w:rPr>
              <w:t>с</w:t>
            </w:r>
            <w:proofErr w:type="gramEnd"/>
            <w:r w:rsidRPr="00195FA7">
              <w:rPr>
                <w:sz w:val="27"/>
                <w:szCs w:val="27"/>
              </w:rPr>
              <w:t>:</w:t>
            </w:r>
          </w:p>
          <w:p w:rsidR="008650C9" w:rsidRPr="00195FA7" w:rsidRDefault="008650C9" w:rsidP="008650C9">
            <w:pPr>
              <w:pStyle w:val="a6"/>
              <w:ind w:left="0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ОАО «Воронежская индустриальная корпорация», ОГБУ «Агентство по инвестициям и стратегическим проектам» - участие в Межрегиональном экономическом форуме «М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словский клуб инвесторов», изучение работы Агентства и индустриального парка;</w:t>
            </w:r>
          </w:p>
          <w:p w:rsidR="008650C9" w:rsidRPr="00195FA7" w:rsidRDefault="008650C9" w:rsidP="008650C9">
            <w:pPr>
              <w:pStyle w:val="a6"/>
              <w:ind w:left="0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АО «Корпорация развития Орловской области» - заключено соглашения о сотрудничестве № 2 от 15.01.2016 г.;</w:t>
            </w:r>
          </w:p>
          <w:p w:rsidR="008650C9" w:rsidRPr="00195FA7" w:rsidRDefault="008650C9" w:rsidP="008650C9">
            <w:pPr>
              <w:pStyle w:val="a6"/>
              <w:ind w:left="0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АО «Корпорация «Развитие» Белгородская область - осущ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ствлялись визиты и обмен опытом работы;</w:t>
            </w:r>
          </w:p>
          <w:p w:rsidR="008650C9" w:rsidRPr="00195FA7" w:rsidRDefault="008650C9" w:rsidP="008650C9">
            <w:pPr>
              <w:pStyle w:val="a6"/>
              <w:ind w:left="0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ОАО «Корпорация развития Липецкой области», АО «УК Фонд инвестиционных проектов» - осуществлялись визиты, проведены переговоры по вопросам строительства индус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риального парка, деловых миссий;</w:t>
            </w:r>
          </w:p>
          <w:p w:rsidR="008650C9" w:rsidRPr="00195FA7" w:rsidRDefault="008650C9" w:rsidP="008650C9">
            <w:pPr>
              <w:pStyle w:val="a6"/>
              <w:ind w:left="0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АО «Корпорация развития Калужской области» - осущест</w:t>
            </w:r>
            <w:r w:rsidRPr="00195FA7">
              <w:rPr>
                <w:sz w:val="27"/>
                <w:szCs w:val="27"/>
              </w:rPr>
              <w:t>в</w:t>
            </w:r>
            <w:r w:rsidRPr="00195FA7">
              <w:rPr>
                <w:sz w:val="27"/>
                <w:szCs w:val="27"/>
              </w:rPr>
              <w:t>лялись взаимодействия в рамках Соглашения о сотруднич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стве между Курской областью и Калужской областью.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Одновременно с этим, налажено взаимодействие с руков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дителем направления по региональной политике и взаим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действию с институтами развития Фонда «Сколково». Представители Агентства принимали участие в рамках д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ловой программы, в мероприятиях делегации Фонда. Отчет о результатах взаимодействия с инвестиционными агентс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 xml:space="preserve">вами субъектов ЦФО был направлен Агентством в адрес комитета по экономике и развитию Курской области. 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2 (выполн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но 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ind w:left="-16"/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1.3.</w:t>
            </w:r>
          </w:p>
        </w:tc>
        <w:tc>
          <w:tcPr>
            <w:tcW w:w="4168" w:type="pct"/>
            <w:gridSpan w:val="3"/>
            <w:vAlign w:val="center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 xml:space="preserve">Совершенствование </w:t>
            </w:r>
            <w:proofErr w:type="gramStart"/>
            <w:r w:rsidRPr="00195FA7">
              <w:rPr>
                <w:b/>
                <w:sz w:val="27"/>
                <w:szCs w:val="27"/>
              </w:rPr>
              <w:t>механизмов сотрудничества органов государственной власти Курской обла</w:t>
            </w:r>
            <w:r w:rsidRPr="00195FA7">
              <w:rPr>
                <w:b/>
                <w:sz w:val="27"/>
                <w:szCs w:val="27"/>
              </w:rPr>
              <w:t>с</w:t>
            </w:r>
            <w:r w:rsidRPr="00195FA7">
              <w:rPr>
                <w:b/>
                <w:sz w:val="27"/>
                <w:szCs w:val="27"/>
              </w:rPr>
              <w:t>ти</w:t>
            </w:r>
            <w:proofErr w:type="gramEnd"/>
            <w:r w:rsidRPr="00195FA7">
              <w:rPr>
                <w:b/>
                <w:sz w:val="27"/>
                <w:szCs w:val="27"/>
              </w:rPr>
              <w:t xml:space="preserve"> в сфере создания и развития финансовой инфраструктуры и инфраструктуры для размещения производственных объектов на муниципальном уровне, реализации мер по информационной по</w:t>
            </w:r>
            <w:r w:rsidRPr="00195FA7">
              <w:rPr>
                <w:b/>
                <w:sz w:val="27"/>
                <w:szCs w:val="27"/>
              </w:rPr>
              <w:t>д</w:t>
            </w:r>
            <w:r w:rsidRPr="00195FA7">
              <w:rPr>
                <w:b/>
                <w:sz w:val="27"/>
                <w:szCs w:val="27"/>
              </w:rPr>
              <w:t>держке инвесторов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rPr>
                <w:b/>
                <w:sz w:val="27"/>
                <w:szCs w:val="27"/>
              </w:rPr>
            </w:pP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1.3.1.</w:t>
            </w: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Внедрение муниципальн</w:t>
            </w:r>
            <w:r w:rsidRPr="00195FA7">
              <w:rPr>
                <w:b/>
                <w:sz w:val="27"/>
                <w:szCs w:val="27"/>
              </w:rPr>
              <w:t>о</w:t>
            </w:r>
            <w:r w:rsidRPr="00195FA7">
              <w:rPr>
                <w:b/>
                <w:sz w:val="27"/>
                <w:szCs w:val="27"/>
              </w:rPr>
              <w:t>го инвестиционного ста</w:t>
            </w:r>
            <w:r w:rsidRPr="00195FA7">
              <w:rPr>
                <w:b/>
                <w:sz w:val="27"/>
                <w:szCs w:val="27"/>
              </w:rPr>
              <w:t>н</w:t>
            </w:r>
            <w:r w:rsidRPr="00195FA7">
              <w:rPr>
                <w:b/>
                <w:sz w:val="27"/>
                <w:szCs w:val="27"/>
              </w:rPr>
              <w:t>дарта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 (выпо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нено 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ностью)</w:t>
            </w: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Информация на заседании Совета по улучшению инв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стиционного климата и взаимодействию с инвест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рами о необходимости вн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дрения муниципального и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вестиционного стандарта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1 полуг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дие 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На заседании Совета по улучшению инвестиционного кл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мата и взаимодействию с инвесторами 28 февраля 2015 года был расмотрен вопрос «О внедрении Стандарта деятельн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сти органов местного самоуправления по обеспечению бл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гоприятного инвестиционного климата в муниципальных районах и городских округах». По данному вопросу были приняты следующие решения: 1)организовать с заместит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лями глав муниципальных районов и городов по эконом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ческим вопросам методический семинар по вопросам вн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дрения муниципального стандарта на территории области; 2) проработать с главами муниципальных районов и гор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дов  области вопрос определения «пилотных» муниципал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ных районов и городов области для отработки механизмов внедрения лучших практик создания благоприятных усл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 xml:space="preserve">вий для привлечения инвесторов и развития малого бизнеса в муниципальных образованиях и дать предложения по данному вопросу Губернатору Курской области; </w:t>
            </w:r>
            <w:proofErr w:type="gramStart"/>
            <w:r w:rsidRPr="00195FA7">
              <w:rPr>
                <w:sz w:val="27"/>
                <w:szCs w:val="27"/>
              </w:rPr>
              <w:t>3) предст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вить предложения заместителю Губернатора Курской о</w:t>
            </w:r>
            <w:r w:rsidRPr="00195FA7">
              <w:rPr>
                <w:sz w:val="27"/>
                <w:szCs w:val="27"/>
              </w:rPr>
              <w:t>б</w:t>
            </w:r>
            <w:r w:rsidRPr="00195FA7">
              <w:rPr>
                <w:sz w:val="27"/>
                <w:szCs w:val="27"/>
              </w:rPr>
              <w:t>ласти А.Н.Криволапову о направлениях участия муниц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пального района (городского округа) во внедрении Лучших практик, а также о согласии выступить «пилотным» мун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ципальным районом (городским округом) по внедрению Лучших практик; 4) рекомендовать Совету муниципальных образований Курской области предложить муниципальные образования для пилотного внедрения Атласа лучших пра</w:t>
            </w:r>
            <w:r w:rsidRPr="00195FA7">
              <w:rPr>
                <w:sz w:val="27"/>
                <w:szCs w:val="27"/>
              </w:rPr>
              <w:t>к</w:t>
            </w:r>
            <w:r w:rsidRPr="00195FA7">
              <w:rPr>
                <w:sz w:val="27"/>
                <w:szCs w:val="27"/>
              </w:rPr>
              <w:t>тик для улучшению инвестиционного климата на их терр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тории.</w:t>
            </w:r>
            <w:proofErr w:type="gramEnd"/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2 (выполн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но 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Определение по согласов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нию с главами муниципал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ных районов и городских округов  пилотных муниц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пальных образований по внедрению отдельных н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правлений муниципального инвестиционного стандарта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До 1 авг</w:t>
            </w:r>
            <w:r w:rsidRPr="00195FA7">
              <w:rPr>
                <w:sz w:val="27"/>
                <w:szCs w:val="27"/>
              </w:rPr>
              <w:t>у</w:t>
            </w:r>
            <w:r w:rsidRPr="00195FA7">
              <w:rPr>
                <w:sz w:val="27"/>
                <w:szCs w:val="27"/>
              </w:rPr>
              <w:t>ста  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Муниципальными районами и городскими округамибыли подготовлены проекты Дорожных карт по внедрению лу</w:t>
            </w:r>
            <w:r w:rsidRPr="00195FA7">
              <w:rPr>
                <w:sz w:val="27"/>
                <w:szCs w:val="27"/>
              </w:rPr>
              <w:t>ч</w:t>
            </w:r>
            <w:r w:rsidRPr="00195FA7">
              <w:rPr>
                <w:sz w:val="27"/>
                <w:szCs w:val="27"/>
              </w:rPr>
              <w:t>ших практик, вошедших в Атлас муниципальных практик. По итогам анализа представленных документов определены два «пилотных» муниципальных образования: Курчато</w:t>
            </w:r>
            <w:r w:rsidRPr="00195FA7">
              <w:rPr>
                <w:sz w:val="27"/>
                <w:szCs w:val="27"/>
              </w:rPr>
              <w:t>в</w:t>
            </w:r>
            <w:r w:rsidRPr="00195FA7">
              <w:rPr>
                <w:sz w:val="27"/>
                <w:szCs w:val="27"/>
              </w:rPr>
              <w:t>ксий район и город Курск.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Руководство данных муниципальных образований  выраз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ло свое согласие принять участия в данном пилотном 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 xml:space="preserve">екте. 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2 (выполн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но 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301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Проведение работы с орг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нами местного самоупра</w:t>
            </w:r>
            <w:r w:rsidRPr="00195FA7">
              <w:rPr>
                <w:sz w:val="27"/>
                <w:szCs w:val="27"/>
              </w:rPr>
              <w:t>в</w:t>
            </w:r>
            <w:r w:rsidRPr="00195FA7">
              <w:rPr>
                <w:sz w:val="27"/>
                <w:szCs w:val="27"/>
              </w:rPr>
              <w:t>ления с целью внедрения муниципального инвест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ционного стандарта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44" w:type="pct"/>
            <w:tcMar>
              <w:left w:w="28" w:type="dxa"/>
              <w:right w:w="28" w:type="dxa"/>
            </w:tcMar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Комитетом по экономике и развитию Курской области были организованы 2 семинара по вопросам внедрения муниц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пального стандарта на территории Курской области, в мае и июле 2015 года. Муниципальными образованиями Курской области изучен «Сборник успешных практик, направленных на развитие и поддержку малого и среднего предприним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 xml:space="preserve">тельства на муниципальном уровне» </w:t>
            </w:r>
            <w:r w:rsidRPr="00195FA7">
              <w:rPr>
                <w:rFonts w:ascii="MS Mincho" w:eastAsia="MS Mincho" w:hAnsi="MS Mincho" w:cs="MS Mincho" w:hint="eastAsia"/>
                <w:sz w:val="27"/>
                <w:szCs w:val="27"/>
              </w:rPr>
              <w:t>‑</w:t>
            </w:r>
            <w:r w:rsidRPr="00195FA7">
              <w:rPr>
                <w:sz w:val="27"/>
                <w:szCs w:val="27"/>
              </w:rPr>
              <w:t xml:space="preserve"> «Атлас муниципал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ных практик». Комитетом по экономике и развитию Курской области было оказано содействие администрациям г</w:t>
            </w:r>
            <w:proofErr w:type="gramStart"/>
            <w:r w:rsidRPr="00195FA7">
              <w:rPr>
                <w:sz w:val="27"/>
                <w:szCs w:val="27"/>
              </w:rPr>
              <w:t>.К</w:t>
            </w:r>
            <w:proofErr w:type="gramEnd"/>
            <w:r w:rsidRPr="00195FA7">
              <w:rPr>
                <w:sz w:val="27"/>
                <w:szCs w:val="27"/>
              </w:rPr>
              <w:t>урска и Курчатовского района в организации оценки выполнения н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правлений Дорожных карт по внедрению лучших практик, вошедших в Атлас муниципальных практик, на заседаниях экспертной группы по мониторингу внедрения стандарта деятельности органов исполнительной власти по обеспеч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 xml:space="preserve">нию благоприятного климата. 12.08.2015 года на заседании экспертной группы по мониторингу внедрения стандарта деятельности органов </w:t>
            </w:r>
            <w:proofErr w:type="gramStart"/>
            <w:r w:rsidRPr="00195FA7">
              <w:rPr>
                <w:sz w:val="27"/>
                <w:szCs w:val="27"/>
              </w:rPr>
              <w:t>исполнительной власти по обеспеч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нию благоприятного климата была утверждена Дорожная карта по внедрению лучших практик, вошедших в Атлас м</w:t>
            </w:r>
            <w:r w:rsidRPr="00195FA7">
              <w:rPr>
                <w:sz w:val="27"/>
                <w:szCs w:val="27"/>
              </w:rPr>
              <w:t>у</w:t>
            </w:r>
            <w:r w:rsidRPr="00195FA7">
              <w:rPr>
                <w:sz w:val="27"/>
                <w:szCs w:val="27"/>
              </w:rPr>
              <w:t>ниципальных практик Курчатовского района Курской обла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ти, г. Курск к данному заседанию свою Дорожную карту не представил, сообщив в комитет по экономике и развитию Курской области, что работа по ней начата, окончательные сроки ее разработки указаны не были.</w:t>
            </w:r>
            <w:proofErr w:type="gramEnd"/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27.10.2015 года на заседании экспертной группы по монит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 xml:space="preserve">рингу </w:t>
            </w:r>
            <w:proofErr w:type="gramStart"/>
            <w:r w:rsidRPr="00195FA7">
              <w:rPr>
                <w:sz w:val="27"/>
                <w:szCs w:val="27"/>
              </w:rPr>
              <w:t>внедрения стандарта деятельности органов исполн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тельной власти</w:t>
            </w:r>
            <w:proofErr w:type="gramEnd"/>
            <w:r w:rsidRPr="00195FA7">
              <w:rPr>
                <w:sz w:val="27"/>
                <w:szCs w:val="27"/>
              </w:rPr>
              <w:t xml:space="preserve"> по обеспечению благоприятного климата б</w:t>
            </w:r>
            <w:r w:rsidRPr="00195FA7">
              <w:rPr>
                <w:sz w:val="27"/>
                <w:szCs w:val="27"/>
              </w:rPr>
              <w:t>ы</w:t>
            </w:r>
            <w:r w:rsidRPr="00195FA7">
              <w:rPr>
                <w:sz w:val="27"/>
                <w:szCs w:val="27"/>
              </w:rPr>
              <w:t>ла</w:t>
            </w:r>
            <w:r w:rsidRPr="00195FA7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195FA7">
              <w:rPr>
                <w:sz w:val="27"/>
                <w:szCs w:val="27"/>
              </w:rPr>
              <w:t>проведена общественная экспертиза по выполнению н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правлений Дорожной карты по внедрению лучших практик, вошедших в Атлас муниципальных практик Курчатовского района Курской области.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2 (выполн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но 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ind w:left="-1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68" w:type="pct"/>
            <w:gridSpan w:val="3"/>
            <w:vAlign w:val="center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Задача 2. Совершенствование законодательной базы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8650C9" w:rsidRPr="00195FA7" w:rsidTr="008650C9">
        <w:tc>
          <w:tcPr>
            <w:tcW w:w="276" w:type="pct"/>
            <w:vAlign w:val="center"/>
          </w:tcPr>
          <w:p w:rsidR="008650C9" w:rsidRPr="00195FA7" w:rsidRDefault="008650C9" w:rsidP="008650C9">
            <w:pPr>
              <w:ind w:left="-16"/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2.1.</w:t>
            </w:r>
          </w:p>
        </w:tc>
        <w:tc>
          <w:tcPr>
            <w:tcW w:w="4168" w:type="pct"/>
            <w:gridSpan w:val="3"/>
            <w:vAlign w:val="center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Совершенствование регионального инвестиционного законодательства с целью снижения инв</w:t>
            </w:r>
            <w:r w:rsidRPr="00195FA7">
              <w:rPr>
                <w:b/>
                <w:sz w:val="27"/>
                <w:szCs w:val="27"/>
              </w:rPr>
              <w:t>е</w:t>
            </w:r>
            <w:r w:rsidRPr="00195FA7">
              <w:rPr>
                <w:b/>
                <w:sz w:val="27"/>
                <w:szCs w:val="27"/>
              </w:rPr>
              <w:t>стиционных рисков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rPr>
                <w:b/>
                <w:sz w:val="27"/>
                <w:szCs w:val="27"/>
              </w:rPr>
            </w:pPr>
          </w:p>
        </w:tc>
      </w:tr>
      <w:tr w:rsidR="008650C9" w:rsidRPr="00195FA7" w:rsidTr="008650C9">
        <w:trPr>
          <w:trHeight w:val="45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2.1.1.</w:t>
            </w: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 xml:space="preserve">Инициирование принятия </w:t>
            </w:r>
            <w:proofErr w:type="gramStart"/>
            <w:r w:rsidRPr="00195FA7">
              <w:rPr>
                <w:b/>
                <w:sz w:val="27"/>
                <w:szCs w:val="27"/>
              </w:rPr>
              <w:t>на муниципальном уровне нормативных актов о льготах по налогу на зе</w:t>
            </w:r>
            <w:r w:rsidRPr="00195FA7">
              <w:rPr>
                <w:b/>
                <w:sz w:val="27"/>
                <w:szCs w:val="27"/>
              </w:rPr>
              <w:t>м</w:t>
            </w:r>
            <w:r w:rsidRPr="00195FA7">
              <w:rPr>
                <w:b/>
                <w:sz w:val="27"/>
                <w:szCs w:val="27"/>
              </w:rPr>
              <w:t>лю для инвесторов</w:t>
            </w:r>
            <w:proofErr w:type="gramEnd"/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rPr>
                <w:b/>
                <w:sz w:val="27"/>
                <w:szCs w:val="27"/>
              </w:rPr>
            </w:pP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1,33 (в</w:t>
            </w:r>
            <w:r w:rsidRPr="00195FA7">
              <w:rPr>
                <w:b/>
                <w:sz w:val="27"/>
                <w:szCs w:val="27"/>
              </w:rPr>
              <w:t>ы</w:t>
            </w:r>
            <w:r w:rsidRPr="00195FA7">
              <w:rPr>
                <w:b/>
                <w:sz w:val="27"/>
                <w:szCs w:val="27"/>
              </w:rPr>
              <w:t>полнено частично)</w:t>
            </w:r>
          </w:p>
        </w:tc>
      </w:tr>
      <w:tr w:rsidR="008650C9" w:rsidRPr="00195FA7" w:rsidTr="008650C9">
        <w:trPr>
          <w:trHeight w:val="584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Проведение анализа норм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тивной правовой базы орг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нов местного самоуправл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ния по вопросам начисления и уплаты налога на землю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До 30 а</w:t>
            </w:r>
            <w:r w:rsidRPr="00195FA7">
              <w:rPr>
                <w:sz w:val="27"/>
                <w:szCs w:val="27"/>
              </w:rPr>
              <w:t>п</w:t>
            </w:r>
            <w:r w:rsidRPr="00195FA7">
              <w:rPr>
                <w:sz w:val="27"/>
                <w:szCs w:val="27"/>
              </w:rPr>
              <w:t>реля 2015 года</w:t>
            </w:r>
          </w:p>
        </w:tc>
        <w:tc>
          <w:tcPr>
            <w:tcW w:w="2444" w:type="pct"/>
            <w:vMerge w:val="restar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 первом квартале 2015 года комитетом по экономике и развитию Курской области был проведен мониторинг но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мативной правовой базы органов местного самоуправления по вопросам начисления и уплаты налога на землю. На те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ритории Курской области льготы инвесторам по земельн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му налогу не предоставляются.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proofErr w:type="gramStart"/>
            <w:r w:rsidRPr="00195FA7">
              <w:rPr>
                <w:sz w:val="27"/>
                <w:szCs w:val="27"/>
              </w:rPr>
              <w:t>Вместе с тем, инвесторам, реализующим инвестиционные проекты на территории города Курска, в соответствии с пунктом 5 Порядка определения размера арендной платы за земельные участки, находящиеся в собственности муниц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пального образования «Город Курск» и предоставленные в аренду без торгов, утвержденного решением Курского г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родского Собрания от 10.02.2015 г. № 111-5-РС, на 50 % снижена величина годового размера арендной платы за з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мельные участки, находящиеся в собственности</w:t>
            </w:r>
            <w:proofErr w:type="gramEnd"/>
            <w:r w:rsidRPr="00195FA7">
              <w:rPr>
                <w:sz w:val="27"/>
                <w:szCs w:val="27"/>
              </w:rPr>
              <w:t xml:space="preserve"> муниц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пального образования «Город Курск», на период проект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рования и строительства в пределах нормативного срока.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proofErr w:type="gramStart"/>
            <w:r w:rsidRPr="00195FA7">
              <w:rPr>
                <w:sz w:val="27"/>
                <w:szCs w:val="27"/>
              </w:rPr>
              <w:t>В соответствии с пунктом 1 решения Представительного собрания Железногорского района Курской области от 30.10.2014 г. № 30-3-РС «О предоставлении льгот по арен</w:t>
            </w:r>
            <w:r w:rsidRPr="00195FA7">
              <w:rPr>
                <w:sz w:val="27"/>
                <w:szCs w:val="27"/>
              </w:rPr>
              <w:t>д</w:t>
            </w:r>
            <w:r w:rsidRPr="00195FA7">
              <w:rPr>
                <w:sz w:val="27"/>
                <w:szCs w:val="27"/>
              </w:rPr>
              <w:t>ной плате за земельные участки на территории Железного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ского района Курской области» в период с 01.01.2013 г. по 31.12.2015 г. для физических и юридических лиц по земел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ным участкам из категории земель населенных пунктов, предназначенным для сельскохозяйственной деятельности (кроме земельных участков с</w:t>
            </w:r>
            <w:proofErr w:type="gramEnd"/>
            <w:r w:rsidRPr="00195FA7">
              <w:rPr>
                <w:sz w:val="27"/>
                <w:szCs w:val="27"/>
              </w:rPr>
              <w:t xml:space="preserve"> удельным показателем кадас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ровой стоимости менее 5 (руб./кв. м)) размер арендной пл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ты составляет 90 процентов от величины годового размера арендной платы, рассчитанного в соответствии с дейс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вующим законодательством.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 целях выработки оптимальной системы предоставления инвесторам льгот по налогам, зачисляемым в консолидир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ванный бюджет Курской области, вопрос о разработке 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екта типового муниципального  правового акта о предо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тавлении льгот инвесторам по налогу на землю планируется рассмотреть в 1-м полугодии 2016 года в рамках вопроса об актуализации регионального законодательства по вопросам инвестиционной деятельности.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2 (выполн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но 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47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98" w:type="pct"/>
            <w:vAlign w:val="bottom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Разработка проекта типов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го муниципального  прав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вого акта о предоставлении льгот инвесторам по налогу на землю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color w:val="000000"/>
                <w:sz w:val="27"/>
                <w:szCs w:val="27"/>
              </w:rPr>
              <w:t>2 квартал 2015 года</w:t>
            </w:r>
          </w:p>
        </w:tc>
        <w:tc>
          <w:tcPr>
            <w:tcW w:w="2444" w:type="pct"/>
            <w:vMerge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2 (выполн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но 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549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98" w:type="pct"/>
            <w:vAlign w:val="bottom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Инициирование принятия нормативно-правовых актов органами местного сам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управления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До 25 я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варя 2016 года</w:t>
            </w:r>
          </w:p>
        </w:tc>
        <w:tc>
          <w:tcPr>
            <w:tcW w:w="2444" w:type="pct"/>
            <w:vMerge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0 (не в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ы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полнено)</w:t>
            </w:r>
          </w:p>
        </w:tc>
      </w:tr>
      <w:tr w:rsidR="008650C9" w:rsidRPr="00195FA7" w:rsidTr="008650C9">
        <w:trPr>
          <w:trHeight w:val="831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2.1.2.</w:t>
            </w: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Актуализация инвестиц</w:t>
            </w:r>
            <w:r w:rsidRPr="00195FA7">
              <w:rPr>
                <w:b/>
                <w:sz w:val="27"/>
                <w:szCs w:val="27"/>
              </w:rPr>
              <w:t>и</w:t>
            </w:r>
            <w:r w:rsidRPr="00195FA7">
              <w:rPr>
                <w:b/>
                <w:sz w:val="27"/>
                <w:szCs w:val="27"/>
              </w:rPr>
              <w:t>онного законодательства Курской области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rPr>
                <w:b/>
                <w:sz w:val="27"/>
                <w:szCs w:val="27"/>
              </w:rPr>
            </w:pP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 (выпо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нено 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ностью)</w:t>
            </w:r>
          </w:p>
        </w:tc>
      </w:tr>
      <w:tr w:rsidR="008650C9" w:rsidRPr="00195FA7" w:rsidTr="008650C9">
        <w:trPr>
          <w:trHeight w:val="842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98" w:type="pct"/>
            <w:vAlign w:val="bottom"/>
          </w:tcPr>
          <w:p w:rsidR="008650C9" w:rsidRPr="00195FA7" w:rsidRDefault="008650C9" w:rsidP="008650C9">
            <w:pPr>
              <w:pStyle w:val="af5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Разработка проекта закона Курской области «О внес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нии изменений в Закон Ку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ской области «Об инвест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ционной деятельности в Курской области» в соо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т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ветствии с требованиями Инвестиционной Стратегии Курской области до 2025 года (введение нормы о приоритетных и особо зн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чимых инвестиционных проектах)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color w:val="000000"/>
                <w:sz w:val="27"/>
                <w:szCs w:val="27"/>
              </w:rPr>
              <w:t>2 квартал 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 целях приведения в соответствие со Стратегией Закона Курской области от 12 августа 2004 г. № 37-ЗКО «Об инв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стиционной деятельности в Курской области» принят Закон Курской области от 21.12.2015 г. № 126-ЗКО «О внесении изменений в Закон Курской области от 12 августа 2004 г. № 37-ЗКО «Об инвестиционной деятельности в Курской о</w:t>
            </w:r>
            <w:r w:rsidRPr="00195FA7">
              <w:rPr>
                <w:sz w:val="27"/>
                <w:szCs w:val="27"/>
              </w:rPr>
              <w:t>б</w:t>
            </w:r>
            <w:r w:rsidRPr="00195FA7">
              <w:rPr>
                <w:sz w:val="27"/>
                <w:szCs w:val="27"/>
              </w:rPr>
              <w:t>ласти». Указанным документом введена классификация и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вестиционных проектов в зависимости от объема вложе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ных инвестиций, определены понятия  «особо значимые проекты» и «приоритетные инвестиционные проекты».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2 (выполн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но 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Проведение анализа, подг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товка и принятие изменений в региональные нормати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ные правовые акты с целью сокращения количества д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кументов, предоставляемых инвесторами для получения государственной поддержки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color w:val="000000"/>
                <w:sz w:val="27"/>
                <w:szCs w:val="27"/>
              </w:rPr>
              <w:t>Июль-декабрь 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Внесены изменения в действующее региональное законод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тельство в части упрощения процедуры получения инвест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 xml:space="preserve">рами государственной поддержки и сокращения количества документов, предоставляемых инвесторами для получения государственной поддержки», в том числе </w:t>
            </w:r>
            <w:proofErr w:type="gramStart"/>
            <w:r w:rsidRPr="00195FA7">
              <w:rPr>
                <w:sz w:val="27"/>
                <w:szCs w:val="27"/>
              </w:rPr>
              <w:t>в</w:t>
            </w:r>
            <w:proofErr w:type="gramEnd"/>
            <w:r w:rsidRPr="00195FA7">
              <w:rPr>
                <w:sz w:val="27"/>
                <w:szCs w:val="27"/>
              </w:rPr>
              <w:t>: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постановление Губернатора Курской области от 11.08.2005 г. № 590 «Вопросы организации и проведения конкурсного отбора наиболее эффективных инвестицио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ных проектов»;</w:t>
            </w:r>
          </w:p>
          <w:p w:rsidR="008650C9" w:rsidRPr="00195FA7" w:rsidRDefault="008650C9" w:rsidP="008650C9">
            <w:pPr>
              <w:pStyle w:val="ConsPlusNormal"/>
              <w:jc w:val="both"/>
              <w:rPr>
                <w:sz w:val="27"/>
                <w:szCs w:val="27"/>
              </w:rPr>
            </w:pPr>
            <w:proofErr w:type="gramStart"/>
            <w:r w:rsidRPr="00195FA7">
              <w:rPr>
                <w:sz w:val="27"/>
                <w:szCs w:val="27"/>
              </w:rPr>
              <w:t>постановление Администрации Курской области от 22.07.2011г. № 324-па «Об утверждении Порядка предо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тавления субсидий из областного бюджета инвесторам на возмещение части затрат на уплату процентов по кредитам, привлекаемым в кредитных организациях на реализацию инвестиционных проектов, инвесторам-лизингополучателям на возмещение части затрат на уплату процентов по кред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там, привлекаемым на уплату лизинговых платежей или на возмещение лизингополучателю части затрат на уплату л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 xml:space="preserve">зинговых платежей»; </w:t>
            </w:r>
            <w:proofErr w:type="gramEnd"/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постановление Губернатора Курской области от 29.02.2008 г. № 102 «О мерах по реализации статьи 10.1 Закона Ку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ской области «Об инвестиционной деятельности в Курской области».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</w:rPr>
              <w:t>2 (выполн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но полн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 w:rsidRPr="00195FA7"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2.1.3.</w:t>
            </w:r>
          </w:p>
        </w:tc>
        <w:tc>
          <w:tcPr>
            <w:tcW w:w="1198" w:type="pct"/>
            <w:vAlign w:val="bottom"/>
          </w:tcPr>
          <w:p w:rsidR="008650C9" w:rsidRPr="00195FA7" w:rsidRDefault="008650C9" w:rsidP="008650C9">
            <w:pPr>
              <w:pStyle w:val="af5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 w:rsidRPr="00195FA7">
              <w:rPr>
                <w:b/>
                <w:sz w:val="27"/>
                <w:szCs w:val="27"/>
              </w:rPr>
              <w:t>Разработка регионального закона  об участии Ку</w:t>
            </w:r>
            <w:r w:rsidRPr="00195FA7">
              <w:rPr>
                <w:b/>
                <w:sz w:val="27"/>
                <w:szCs w:val="27"/>
              </w:rPr>
              <w:t>р</w:t>
            </w:r>
            <w:r w:rsidRPr="00195FA7">
              <w:rPr>
                <w:b/>
                <w:sz w:val="27"/>
                <w:szCs w:val="27"/>
              </w:rPr>
              <w:t>ской области, муниц</w:t>
            </w:r>
            <w:r w:rsidRPr="00195FA7">
              <w:rPr>
                <w:b/>
                <w:sz w:val="27"/>
                <w:szCs w:val="27"/>
              </w:rPr>
              <w:t>и</w:t>
            </w:r>
            <w:r w:rsidRPr="00195FA7">
              <w:rPr>
                <w:b/>
                <w:sz w:val="27"/>
                <w:szCs w:val="27"/>
              </w:rPr>
              <w:t>пальных образований Курской области в прое</w:t>
            </w:r>
            <w:r w:rsidRPr="00195FA7">
              <w:rPr>
                <w:b/>
                <w:sz w:val="27"/>
                <w:szCs w:val="27"/>
              </w:rPr>
              <w:t>к</w:t>
            </w:r>
            <w:r w:rsidRPr="00195FA7">
              <w:rPr>
                <w:b/>
                <w:sz w:val="27"/>
                <w:szCs w:val="27"/>
              </w:rPr>
              <w:t>тах ГЧП и других норм</w:t>
            </w:r>
            <w:r w:rsidRPr="00195FA7">
              <w:rPr>
                <w:b/>
                <w:sz w:val="27"/>
                <w:szCs w:val="27"/>
              </w:rPr>
              <w:t>а</w:t>
            </w:r>
            <w:r w:rsidRPr="00195FA7">
              <w:rPr>
                <w:b/>
                <w:sz w:val="27"/>
                <w:szCs w:val="27"/>
              </w:rPr>
              <w:t>тивных правовых актов по данному вопросу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0,33 (не выполн</w:t>
            </w:r>
            <w:r w:rsidRPr="00195FA7">
              <w:rPr>
                <w:b/>
                <w:sz w:val="27"/>
                <w:szCs w:val="27"/>
              </w:rPr>
              <w:t>е</w:t>
            </w:r>
            <w:r w:rsidRPr="00195FA7">
              <w:rPr>
                <w:b/>
                <w:sz w:val="27"/>
                <w:szCs w:val="27"/>
              </w:rPr>
              <w:t>но)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Разработка регионального закона об участии Курской области, муниципальных образований Курской о</w:t>
            </w:r>
            <w:r w:rsidRPr="00195FA7">
              <w:rPr>
                <w:sz w:val="27"/>
                <w:szCs w:val="27"/>
              </w:rPr>
              <w:t>б</w:t>
            </w:r>
            <w:r w:rsidRPr="00195FA7">
              <w:rPr>
                <w:sz w:val="27"/>
                <w:szCs w:val="27"/>
              </w:rPr>
              <w:t>ласти в проектах ГЧП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rPr>
                <w:b/>
                <w:sz w:val="27"/>
                <w:szCs w:val="27"/>
              </w:rPr>
            </w:pPr>
            <w:r w:rsidRPr="00195FA7">
              <w:rPr>
                <w:color w:val="000000"/>
                <w:sz w:val="27"/>
                <w:szCs w:val="27"/>
              </w:rPr>
              <w:t>2 квартал 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Федеральный закон от 13.07.2015 № 224-ФЗ «О государс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венно-частном партнерстве, муниципально-частном пар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нерстве в Российской Федерации и внесении изменений в отдельные законодательные акты Российской Федерации» установил все необходимые требования к заключению с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глашений на принципах государственно-частного и мун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ципально-частного партнерства. В связи с исчерпывающ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ми нормами федерального закона принятие регионального закона не требуется.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0 (не в</w:t>
            </w:r>
            <w:r w:rsidRPr="00195FA7">
              <w:rPr>
                <w:sz w:val="27"/>
                <w:szCs w:val="27"/>
              </w:rPr>
              <w:t>ы</w:t>
            </w:r>
            <w:r w:rsidRPr="00195FA7">
              <w:rPr>
                <w:sz w:val="27"/>
                <w:szCs w:val="27"/>
              </w:rPr>
              <w:t>полнено)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Осуществление работы с Курской областной Думой по вопросу принятия закона Курской области  об уч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стии Курской области, м</w:t>
            </w:r>
            <w:r w:rsidRPr="00195FA7">
              <w:rPr>
                <w:sz w:val="27"/>
                <w:szCs w:val="27"/>
              </w:rPr>
              <w:t>у</w:t>
            </w:r>
            <w:r w:rsidRPr="00195FA7">
              <w:rPr>
                <w:sz w:val="27"/>
                <w:szCs w:val="27"/>
              </w:rPr>
              <w:t>ниципальных образований Курской области в проектах ГЧП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rPr>
                <w:b/>
                <w:sz w:val="27"/>
                <w:szCs w:val="27"/>
              </w:rPr>
            </w:pPr>
            <w:r w:rsidRPr="00195FA7">
              <w:rPr>
                <w:color w:val="000000"/>
                <w:sz w:val="27"/>
                <w:szCs w:val="27"/>
              </w:rPr>
              <w:t>3-4 квартал 2015 года</w:t>
            </w:r>
          </w:p>
        </w:tc>
        <w:tc>
          <w:tcPr>
            <w:tcW w:w="2444" w:type="pct"/>
            <w:tcMar>
              <w:left w:w="28" w:type="dxa"/>
              <w:right w:w="28" w:type="dxa"/>
            </w:tcMar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 связи с отсутствием необходимости в принятии регионал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ного закона о ГЧП работа с Курской областной Думой не проводилась.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0 (не в</w:t>
            </w:r>
            <w:r w:rsidRPr="00195FA7">
              <w:rPr>
                <w:sz w:val="27"/>
                <w:szCs w:val="27"/>
              </w:rPr>
              <w:t>ы</w:t>
            </w:r>
            <w:r w:rsidRPr="00195FA7">
              <w:rPr>
                <w:sz w:val="27"/>
                <w:szCs w:val="27"/>
              </w:rPr>
              <w:t>полнено)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Подготовка предложений о перечне подзаконных актов, которые необходимо разр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 xml:space="preserve">ботать  для реализации в области проектов ГЧП 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rPr>
                <w:b/>
                <w:sz w:val="27"/>
                <w:szCs w:val="27"/>
              </w:rPr>
            </w:pPr>
            <w:r w:rsidRPr="00195FA7">
              <w:rPr>
                <w:color w:val="000000"/>
                <w:sz w:val="27"/>
                <w:szCs w:val="27"/>
              </w:rPr>
              <w:t>4 квартал 2015 года</w:t>
            </w:r>
          </w:p>
        </w:tc>
        <w:tc>
          <w:tcPr>
            <w:tcW w:w="2444" w:type="pct"/>
            <w:tcMar>
              <w:left w:w="28" w:type="dxa"/>
              <w:right w:w="28" w:type="dxa"/>
            </w:tcMar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Совместно с административно-правовым комитетом Адм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нистрацией Курской области проводился анализ федеральной нормативной правовой базы по данному вопросу, на фед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ральном уровне необходимые подзаконные нормативные правовые акты в сфере реализации проектов на принципах государственно-частного и муниципально-частного партне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ства приняты. До 1 июля 2016 года требуется разработка п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рядка взаимодействия органов исполнительной государс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венной власти Курской области, органов местного сам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 xml:space="preserve">управления Курской области при применении механизма ГЧП и МЧП на территории области 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1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части</w:t>
            </w:r>
            <w:r w:rsidRPr="00195FA7">
              <w:rPr>
                <w:sz w:val="27"/>
                <w:szCs w:val="27"/>
              </w:rPr>
              <w:t>ч</w:t>
            </w:r>
            <w:r w:rsidRPr="00195FA7">
              <w:rPr>
                <w:sz w:val="27"/>
                <w:szCs w:val="27"/>
              </w:rPr>
              <w:t>но)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ind w:left="-16"/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2.2.</w:t>
            </w:r>
          </w:p>
        </w:tc>
        <w:tc>
          <w:tcPr>
            <w:tcW w:w="4168" w:type="pct"/>
            <w:gridSpan w:val="3"/>
            <w:vAlign w:val="bottom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Снижение административных барьеров, включая предложения для органов государственной вл</w:t>
            </w:r>
            <w:r w:rsidRPr="00195FA7">
              <w:rPr>
                <w:b/>
                <w:sz w:val="27"/>
                <w:szCs w:val="27"/>
              </w:rPr>
              <w:t>а</w:t>
            </w:r>
            <w:r w:rsidRPr="00195FA7">
              <w:rPr>
                <w:b/>
                <w:sz w:val="27"/>
                <w:szCs w:val="27"/>
              </w:rPr>
              <w:t>сти Курской области по сокращению сроков прохождения процедур, связанных с получением с</w:t>
            </w:r>
            <w:r w:rsidRPr="00195FA7">
              <w:rPr>
                <w:b/>
                <w:sz w:val="27"/>
                <w:szCs w:val="27"/>
              </w:rPr>
              <w:t>о</w:t>
            </w:r>
            <w:r w:rsidRPr="00195FA7">
              <w:rPr>
                <w:b/>
                <w:sz w:val="27"/>
                <w:szCs w:val="27"/>
              </w:rPr>
              <w:t>гласований и разрешений на открытие бизнеса и строительство инвестиционного объекта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rPr>
                <w:b/>
                <w:sz w:val="27"/>
                <w:szCs w:val="27"/>
              </w:rPr>
            </w:pPr>
          </w:p>
        </w:tc>
      </w:tr>
      <w:tr w:rsidR="008650C9" w:rsidRPr="00195FA7" w:rsidTr="008650C9">
        <w:trPr>
          <w:trHeight w:val="957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2.2.1.</w:t>
            </w: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195FA7">
              <w:rPr>
                <w:b/>
                <w:sz w:val="27"/>
                <w:szCs w:val="27"/>
              </w:rPr>
              <w:t>Разработка и утверждение дорожных карт по сокр</w:t>
            </w:r>
            <w:r w:rsidRPr="00195FA7">
              <w:rPr>
                <w:b/>
                <w:sz w:val="27"/>
                <w:szCs w:val="27"/>
              </w:rPr>
              <w:t>а</w:t>
            </w:r>
            <w:r w:rsidRPr="00195FA7">
              <w:rPr>
                <w:b/>
                <w:sz w:val="27"/>
                <w:szCs w:val="27"/>
              </w:rPr>
              <w:t>щению сроков прохожд</w:t>
            </w:r>
            <w:r w:rsidRPr="00195FA7">
              <w:rPr>
                <w:b/>
                <w:sz w:val="27"/>
                <w:szCs w:val="27"/>
              </w:rPr>
              <w:t>е</w:t>
            </w:r>
            <w:r w:rsidRPr="00195FA7">
              <w:rPr>
                <w:b/>
                <w:sz w:val="27"/>
                <w:szCs w:val="27"/>
              </w:rPr>
              <w:t>ния процедур, связанных с получением согласований и разрешений на стро</w:t>
            </w:r>
            <w:r w:rsidRPr="00195FA7">
              <w:rPr>
                <w:b/>
                <w:sz w:val="27"/>
                <w:szCs w:val="27"/>
              </w:rPr>
              <w:t>и</w:t>
            </w:r>
            <w:r w:rsidRPr="00195FA7">
              <w:rPr>
                <w:b/>
                <w:sz w:val="27"/>
                <w:szCs w:val="27"/>
              </w:rPr>
              <w:t>тельство инвестиционных объектов и подключение к объектам инфраструктуры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1,33 (в</w:t>
            </w:r>
            <w:r w:rsidRPr="00195FA7">
              <w:rPr>
                <w:b/>
                <w:sz w:val="27"/>
                <w:szCs w:val="27"/>
              </w:rPr>
              <w:t>ы</w:t>
            </w:r>
            <w:r w:rsidRPr="00195FA7">
              <w:rPr>
                <w:b/>
                <w:sz w:val="27"/>
                <w:szCs w:val="27"/>
              </w:rPr>
              <w:t>полнено частично)</w:t>
            </w:r>
          </w:p>
        </w:tc>
      </w:tr>
      <w:tr w:rsidR="008650C9" w:rsidRPr="00195FA7" w:rsidTr="008650C9">
        <w:trPr>
          <w:trHeight w:val="931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8" w:type="pct"/>
            <w:vAlign w:val="bottom"/>
          </w:tcPr>
          <w:p w:rsidR="008650C9" w:rsidRPr="00195FA7" w:rsidRDefault="008650C9" w:rsidP="008650C9">
            <w:pPr>
              <w:pStyle w:val="af5"/>
              <w:spacing w:before="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195FA7">
              <w:rPr>
                <w:sz w:val="27"/>
                <w:szCs w:val="27"/>
              </w:rPr>
              <w:t>Создание рабочей группы по оптимизации сроков процедур, связанных с п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лучением разрешений на строительство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spacing w:before="0"/>
              <w:rPr>
                <w:color w:val="000000"/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До 30 а</w:t>
            </w:r>
            <w:r w:rsidRPr="00195FA7">
              <w:rPr>
                <w:sz w:val="27"/>
                <w:szCs w:val="27"/>
              </w:rPr>
              <w:t>п</w:t>
            </w:r>
            <w:r w:rsidRPr="00195FA7">
              <w:rPr>
                <w:sz w:val="27"/>
                <w:szCs w:val="27"/>
              </w:rPr>
              <w:t>реля 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Постановлением Администрации Курской области от 20.05.2015 года №297-па (в ред. от 14.09.2015 года №615-па) утвержден состав рабочей группы по рассмотрению в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просов, связанных с разработкой «дорожной карты» по с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кращению количества и сроков процедур, связанных с п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лучением разрешений на строительство инвестиционных объектов.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931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8" w:type="pct"/>
            <w:vAlign w:val="bottom"/>
          </w:tcPr>
          <w:p w:rsidR="008650C9" w:rsidRPr="00195FA7" w:rsidRDefault="008650C9" w:rsidP="008650C9">
            <w:pPr>
              <w:pStyle w:val="af5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Разработка и утверждение «дорожной карты» по с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кращению количества пр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цедур и сокращению сроков процедур, связанных с п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лучением  разрешений на строительство инвестиц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онных объектов 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color w:val="000000"/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10 октября 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proofErr w:type="gramStart"/>
            <w:r w:rsidRPr="00195FA7">
              <w:rPr>
                <w:sz w:val="27"/>
                <w:szCs w:val="27"/>
              </w:rPr>
              <w:t>Разработан и утвержден от 16.07.2015 года заместителем Губернатора Курской области С.А. Дюминым план мер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приятий по сокращению количества и сроков процедур, св</w:t>
            </w:r>
            <w:r w:rsidRPr="00195FA7">
              <w:rPr>
                <w:sz w:val="27"/>
                <w:szCs w:val="27"/>
              </w:rPr>
              <w:t>я</w:t>
            </w:r>
            <w:r w:rsidRPr="00195FA7">
              <w:rPr>
                <w:sz w:val="27"/>
                <w:szCs w:val="27"/>
              </w:rPr>
              <w:t>занных с получением разрешений на строительство инв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стиционных объектов на 2015-2016 гг. Осуществляются  мероприятия согласно вышеназванному плану мероприятий по приведению показателей в соответствии с установле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ными для Курской области плановыми показателями на 2016 год (в рамках реализации распоряжения Правительства Российской Федерации</w:t>
            </w:r>
            <w:proofErr w:type="gramEnd"/>
            <w:r w:rsidRPr="00195FA7">
              <w:rPr>
                <w:sz w:val="27"/>
                <w:szCs w:val="27"/>
              </w:rPr>
              <w:t xml:space="preserve"> от 10.04.2014 №570-р).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418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  <w:vAlign w:val="bottom"/>
          </w:tcPr>
          <w:p w:rsidR="008650C9" w:rsidRPr="00195FA7" w:rsidRDefault="008650C9" w:rsidP="008650C9">
            <w:pPr>
              <w:pStyle w:val="af5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Разработка и утверждение дорожной карты по сокр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щению количества процедур и сокращению сроков пр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цедур, связанных с получ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нием  разрешений на по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ключение к объектам эне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</w:t>
            </w:r>
            <w:r w:rsidRPr="00195FA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гетической инфраструктуры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color w:val="000000"/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10 октября 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Комитетом жилищно-коммунального хозяйства и ТЭК Ку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ской области разработаны мероприятия для включения в раздел Дорожной карты внедрения лучших практик Наци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нального рейтинга состояния инвестиционного климата в Курской области по показателям «Эффективность процедур по подключению электроэнергии» и «Эффективность 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 xml:space="preserve">цедур по подключению к газопроводу». Дорожная карта по сокращению количества 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процедур и сокращению сроков процедур, связанных с получением  разрешений на подкл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ю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чение к объектам энергетической инфраструктуры разраб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о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тана не была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0 (не в</w:t>
            </w:r>
            <w:r w:rsidRPr="00195FA7">
              <w:rPr>
                <w:sz w:val="27"/>
                <w:szCs w:val="27"/>
              </w:rPr>
              <w:t>ы</w:t>
            </w:r>
            <w:r w:rsidRPr="00195FA7">
              <w:rPr>
                <w:sz w:val="27"/>
                <w:szCs w:val="27"/>
              </w:rPr>
              <w:t>полнено)</w:t>
            </w:r>
          </w:p>
        </w:tc>
      </w:tr>
      <w:tr w:rsidR="008650C9" w:rsidRPr="00195FA7" w:rsidTr="008650C9">
        <w:trPr>
          <w:trHeight w:val="40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ind w:left="-1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68" w:type="pct"/>
            <w:gridSpan w:val="3"/>
            <w:vAlign w:val="center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Задача 3. Совершенствование системы кадрового обеспечения инвестиционного процесса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3.1.</w:t>
            </w:r>
          </w:p>
        </w:tc>
        <w:tc>
          <w:tcPr>
            <w:tcW w:w="1198" w:type="pct"/>
            <w:vAlign w:val="bottom"/>
          </w:tcPr>
          <w:p w:rsidR="008650C9" w:rsidRPr="00195FA7" w:rsidRDefault="008650C9" w:rsidP="008650C9">
            <w:pPr>
              <w:pStyle w:val="af5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 w:rsidRPr="00195FA7">
              <w:rPr>
                <w:b/>
                <w:sz w:val="27"/>
                <w:szCs w:val="27"/>
              </w:rPr>
              <w:t>Разработка методологии прогнозирования и созд</w:t>
            </w:r>
            <w:r w:rsidRPr="00195FA7">
              <w:rPr>
                <w:b/>
                <w:sz w:val="27"/>
                <w:szCs w:val="27"/>
              </w:rPr>
              <w:t>а</w:t>
            </w:r>
            <w:r w:rsidRPr="00195FA7">
              <w:rPr>
                <w:b/>
                <w:sz w:val="27"/>
                <w:szCs w:val="27"/>
              </w:rPr>
              <w:t>ние региональной системы мониторинга потребн</w:t>
            </w:r>
            <w:r w:rsidRPr="00195FA7">
              <w:rPr>
                <w:b/>
                <w:sz w:val="27"/>
                <w:szCs w:val="27"/>
              </w:rPr>
              <w:t>о</w:t>
            </w:r>
            <w:r w:rsidRPr="00195FA7">
              <w:rPr>
                <w:b/>
                <w:sz w:val="27"/>
                <w:szCs w:val="27"/>
              </w:rPr>
              <w:t>стей в трудовых ресурсах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 (выпо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нено 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ностью)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Совершенствование </w:t>
            </w:r>
            <w:proofErr w:type="gramStart"/>
            <w:r w:rsidRPr="00195FA7">
              <w:rPr>
                <w:sz w:val="27"/>
                <w:szCs w:val="27"/>
              </w:rPr>
              <w:t>мет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дики мониторинга потре</w:t>
            </w:r>
            <w:r w:rsidRPr="00195FA7">
              <w:rPr>
                <w:sz w:val="27"/>
                <w:szCs w:val="27"/>
              </w:rPr>
              <w:t>б</w:t>
            </w:r>
            <w:r w:rsidRPr="00195FA7">
              <w:rPr>
                <w:sz w:val="27"/>
                <w:szCs w:val="27"/>
              </w:rPr>
              <w:t>ностей регионального рынка труда</w:t>
            </w:r>
            <w:proofErr w:type="gramEnd"/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25 июля </w:t>
            </w:r>
          </w:p>
          <w:p w:rsidR="008650C9" w:rsidRPr="00195FA7" w:rsidRDefault="008650C9" w:rsidP="008650C9">
            <w:pPr>
              <w:pStyle w:val="af5"/>
              <w:rPr>
                <w:sz w:val="27"/>
                <w:szCs w:val="27"/>
                <w:lang w:val="en-US"/>
              </w:rPr>
            </w:pPr>
            <w:r w:rsidRPr="00195FA7">
              <w:rPr>
                <w:sz w:val="27"/>
                <w:szCs w:val="27"/>
              </w:rPr>
              <w:t>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proofErr w:type="gramStart"/>
            <w:r w:rsidRPr="00195FA7">
              <w:rPr>
                <w:sz w:val="27"/>
                <w:szCs w:val="27"/>
              </w:rPr>
              <w:t>В 2015 году в целях реализации мероприятий государстве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ной программы «Развитие образования в Курской области», утвержденной  постановлением Администрации Курской области от 15.10.2013 г. № 737-па,</w:t>
            </w:r>
            <w:r w:rsidRPr="00195FA7">
              <w:rPr>
                <w:color w:val="FF0000"/>
                <w:sz w:val="27"/>
                <w:szCs w:val="27"/>
              </w:rPr>
              <w:t xml:space="preserve"> </w:t>
            </w:r>
            <w:r w:rsidRPr="00195FA7">
              <w:rPr>
                <w:sz w:val="27"/>
                <w:szCs w:val="27"/>
              </w:rPr>
              <w:t>и  г</w:t>
            </w:r>
            <w:r w:rsidRPr="00195FA7">
              <w:rPr>
                <w:bCs/>
                <w:sz w:val="27"/>
                <w:szCs w:val="27"/>
              </w:rPr>
              <w:t>осударственной пр</w:t>
            </w:r>
            <w:r w:rsidRPr="00195FA7">
              <w:rPr>
                <w:bCs/>
                <w:sz w:val="27"/>
                <w:szCs w:val="27"/>
              </w:rPr>
              <w:t>о</w:t>
            </w:r>
            <w:r w:rsidRPr="00195FA7">
              <w:rPr>
                <w:bCs/>
                <w:sz w:val="27"/>
                <w:szCs w:val="27"/>
              </w:rPr>
              <w:t>граммы «Содействие занятости населения в Курской обла</w:t>
            </w:r>
            <w:r w:rsidRPr="00195FA7">
              <w:rPr>
                <w:bCs/>
                <w:sz w:val="27"/>
                <w:szCs w:val="27"/>
              </w:rPr>
              <w:t>с</w:t>
            </w:r>
            <w:r w:rsidRPr="00195FA7">
              <w:rPr>
                <w:bCs/>
                <w:sz w:val="27"/>
                <w:szCs w:val="27"/>
              </w:rPr>
              <w:t>ти», утвержденной постановлением Администрации Ку</w:t>
            </w:r>
            <w:r w:rsidRPr="00195FA7">
              <w:rPr>
                <w:bCs/>
                <w:sz w:val="27"/>
                <w:szCs w:val="27"/>
              </w:rPr>
              <w:t>р</w:t>
            </w:r>
            <w:r w:rsidRPr="00195FA7">
              <w:rPr>
                <w:bCs/>
                <w:sz w:val="27"/>
                <w:szCs w:val="27"/>
              </w:rPr>
              <w:t xml:space="preserve">ской области </w:t>
            </w:r>
            <w:r w:rsidRPr="00195FA7">
              <w:rPr>
                <w:sz w:val="27"/>
                <w:szCs w:val="27"/>
              </w:rPr>
              <w:t>от 20.09. 2013 г.  № 659-па, заключено Согл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шение о сотрудничестве комитета по труду и занятости н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селения Курской области, ОГБООУ ДПО «Курский инст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тут развития образования</w:t>
            </w:r>
            <w:proofErr w:type="gramEnd"/>
            <w:r w:rsidRPr="00195FA7">
              <w:rPr>
                <w:sz w:val="27"/>
                <w:szCs w:val="27"/>
              </w:rPr>
              <w:t>», комитета по экономике и разв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тию Курской области, Территориального органа федерал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ной службы государственной статистики по Курской обла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ти в сфере прогнозирования потребности в профессионал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ных кадрах для обеспечения социально-экономического развития Курской области. В рамках соглашения проводи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ся мониторинг потребности  в кадрах среди работодателей Курской области посредством опроса через профильные комитеты Администрации Курской области. Полученные сведения обрабатываются с использованием специализир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ванного программного комплекса, разработанног</w:t>
            </w:r>
            <w:proofErr w:type="gramStart"/>
            <w:r w:rsidRPr="00195FA7">
              <w:rPr>
                <w:sz w:val="27"/>
                <w:szCs w:val="27"/>
              </w:rPr>
              <w:t>о ООО</w:t>
            </w:r>
            <w:proofErr w:type="gramEnd"/>
            <w:r w:rsidRPr="00195FA7">
              <w:rPr>
                <w:sz w:val="27"/>
                <w:szCs w:val="27"/>
              </w:rPr>
              <w:t xml:space="preserve"> «</w:t>
            </w:r>
            <w:r w:rsidRPr="00195FA7">
              <w:rPr>
                <w:sz w:val="27"/>
                <w:szCs w:val="27"/>
                <w:lang w:val="en-US"/>
              </w:rPr>
              <w:t>IBS</w:t>
            </w:r>
            <w:r w:rsidRPr="00195FA7">
              <w:rPr>
                <w:sz w:val="27"/>
                <w:szCs w:val="27"/>
              </w:rPr>
              <w:t xml:space="preserve"> Экспертиза». 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Проведение мониторинга кадровых потребностей р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гионального рынка труда на основании данных отрасл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вых органов исполнител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ной власти Курской области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5"/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25 октября 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tabs>
                <w:tab w:val="left" w:pos="567"/>
              </w:tabs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В 2015 году комитетом по труду и занятости населения Курской области совместно с </w:t>
            </w:r>
            <w:r w:rsidRPr="00195FA7">
              <w:rPr>
                <w:bCs/>
                <w:sz w:val="27"/>
                <w:szCs w:val="27"/>
              </w:rPr>
              <w:t>ОБГОУ ДПО «Курский и</w:t>
            </w:r>
            <w:r w:rsidRPr="00195FA7">
              <w:rPr>
                <w:bCs/>
                <w:sz w:val="27"/>
                <w:szCs w:val="27"/>
              </w:rPr>
              <w:t>н</w:t>
            </w:r>
            <w:r w:rsidRPr="00195FA7">
              <w:rPr>
                <w:bCs/>
                <w:sz w:val="27"/>
                <w:szCs w:val="27"/>
              </w:rPr>
              <w:t xml:space="preserve">ститут развития образования» </w:t>
            </w:r>
            <w:r w:rsidRPr="00195FA7">
              <w:rPr>
                <w:sz w:val="27"/>
                <w:szCs w:val="27"/>
              </w:rPr>
              <w:t>было проведено регионал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 xml:space="preserve">ное обследование работодателей. </w:t>
            </w:r>
          </w:p>
          <w:p w:rsidR="008650C9" w:rsidRPr="00195FA7" w:rsidRDefault="008650C9" w:rsidP="008650C9">
            <w:pPr>
              <w:tabs>
                <w:tab w:val="left" w:pos="8681"/>
              </w:tabs>
              <w:jc w:val="both"/>
              <w:rPr>
                <w:color w:val="000000"/>
                <w:sz w:val="27"/>
                <w:szCs w:val="27"/>
              </w:rPr>
            </w:pPr>
            <w:r w:rsidRPr="00195FA7">
              <w:rPr>
                <w:rFonts w:eastAsia="+mn-ea"/>
                <w:bCs/>
                <w:color w:val="000000"/>
                <w:sz w:val="27"/>
                <w:szCs w:val="27"/>
              </w:rPr>
              <w:t xml:space="preserve">Среди участников опроса – ведущие предприятия Курской области (Курская атомная электростанция, ОАО «Газпром», ОАО «Курскрезнотехника», группа </w:t>
            </w:r>
            <w:r w:rsidRPr="00195FA7">
              <w:rPr>
                <w:bCs/>
                <w:color w:val="000000"/>
                <w:sz w:val="27"/>
                <w:szCs w:val="27"/>
              </w:rPr>
              <w:t>предприятий «ГОТЭК», ФГУП «Курская биофабрика – фирма «БИОК», ООО «Бел Сахар» и другие).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bCs/>
                <w:color w:val="000000"/>
                <w:sz w:val="27"/>
                <w:szCs w:val="27"/>
              </w:rPr>
              <w:t xml:space="preserve">Общее количество участников опроса – 132 организации, относящихся к таким видам экономической деятельности, как </w:t>
            </w:r>
            <w:r w:rsidRPr="00195FA7">
              <w:rPr>
                <w:sz w:val="27"/>
                <w:szCs w:val="27"/>
              </w:rPr>
              <w:t xml:space="preserve">промышленность, сельское хозяйство, транспорт, строительство, здравоохранение и социальное обеспечение.   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Анализ проведенного мон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торинга и формирование отчета о текущем состоянии спроса-предложения труд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вых ресурсов области и 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гноза на краткосрочный п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риод (3 года)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5"/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25 января 2016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tabs>
                <w:tab w:val="left" w:pos="284"/>
              </w:tabs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С помощью программного комплекса «Система прогноз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рования потребности в профессиональных кадрах для обе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печения социально-экономического развития Курской о</w:t>
            </w:r>
            <w:r w:rsidRPr="00195FA7">
              <w:rPr>
                <w:sz w:val="27"/>
                <w:szCs w:val="27"/>
              </w:rPr>
              <w:t>б</w:t>
            </w:r>
            <w:r w:rsidRPr="00195FA7">
              <w:rPr>
                <w:sz w:val="27"/>
                <w:szCs w:val="27"/>
              </w:rPr>
              <w:t>ласти на среднесрочный и долгосрочный период», сотру</w:t>
            </w:r>
            <w:r w:rsidRPr="00195FA7">
              <w:rPr>
                <w:sz w:val="27"/>
                <w:szCs w:val="27"/>
              </w:rPr>
              <w:t>д</w:t>
            </w:r>
            <w:r w:rsidRPr="00195FA7">
              <w:rPr>
                <w:sz w:val="27"/>
                <w:szCs w:val="27"/>
              </w:rPr>
              <w:t>никами межкафедральной учебной лаборатории прогноз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рования кадровых потребностей в регионе ОГБОУ ДПО «Курский институт развития образования» проводится р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бота по прогнозированию потребностей трудовых ресурсов на основании данных опросов организаций Курской обла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ти.</w:t>
            </w:r>
          </w:p>
          <w:p w:rsidR="008650C9" w:rsidRPr="00195FA7" w:rsidRDefault="008650C9" w:rsidP="008650C9">
            <w:pPr>
              <w:tabs>
                <w:tab w:val="left" w:pos="284"/>
              </w:tabs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Результаты мониторинговых обследований состояния соц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ально-трудовой сферы региона будут учтены как источники дополнительной информации, применяемой для  формир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вания предложений по контрольным цифрам приема в у</w:t>
            </w:r>
            <w:r w:rsidRPr="00195FA7">
              <w:rPr>
                <w:sz w:val="27"/>
                <w:szCs w:val="27"/>
              </w:rPr>
              <w:t>ч</w:t>
            </w:r>
            <w:r w:rsidRPr="00195FA7">
              <w:rPr>
                <w:sz w:val="27"/>
                <w:szCs w:val="27"/>
              </w:rPr>
              <w:t>реждения профессионального образования региона.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bCs/>
                <w:color w:val="000000"/>
                <w:sz w:val="27"/>
                <w:szCs w:val="27"/>
              </w:rPr>
              <w:t>Полученные сведения по результатам опроса о потребности в квалифицированных кадрах представлены в приложении 3.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3.2.</w:t>
            </w: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Формирование системы подготовки и переподг</w:t>
            </w:r>
            <w:r w:rsidRPr="00195FA7">
              <w:rPr>
                <w:b/>
                <w:sz w:val="27"/>
                <w:szCs w:val="27"/>
              </w:rPr>
              <w:t>о</w:t>
            </w:r>
            <w:r w:rsidRPr="00195FA7">
              <w:rPr>
                <w:b/>
                <w:sz w:val="27"/>
                <w:szCs w:val="27"/>
              </w:rPr>
              <w:t>товки кадров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rPr>
                <w:b/>
                <w:sz w:val="27"/>
                <w:szCs w:val="27"/>
              </w:rPr>
            </w:pP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 (выпо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нено 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ностью)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Разработка и подготовка предложений по внесению изменений в образовател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ные программы (в пределах имеющихся компетенций)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25 января 2016 года</w:t>
            </w:r>
          </w:p>
        </w:tc>
        <w:tc>
          <w:tcPr>
            <w:tcW w:w="2444" w:type="pct"/>
            <w:vAlign w:val="center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В рамках </w:t>
            </w:r>
            <w:proofErr w:type="gramStart"/>
            <w:r w:rsidRPr="00195FA7">
              <w:rPr>
                <w:sz w:val="27"/>
                <w:szCs w:val="27"/>
              </w:rPr>
              <w:t>реализации программ подготовки специалистов среднего звена</w:t>
            </w:r>
            <w:proofErr w:type="gramEnd"/>
            <w:r w:rsidRPr="00195FA7">
              <w:rPr>
                <w:sz w:val="27"/>
                <w:szCs w:val="27"/>
              </w:rPr>
              <w:t xml:space="preserve"> и квалифицированных рабочих и служащих предусмотрена вариативная часть, которая позволяет внести корректировку в программы с учетом требований работод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телей, социальных партнеров. Профессиональными образ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вательными организациями ежегодно вносятся коррект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ровки в программы подготовки и согласуются с ведущими работодателями Курской области.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proofErr w:type="gramStart"/>
            <w:r w:rsidRPr="00195FA7">
              <w:rPr>
                <w:sz w:val="27"/>
                <w:szCs w:val="27"/>
              </w:rPr>
              <w:t>Разработка проекта пост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новления Администрации Курской области «О ко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трольных цифрах приема в 2016 году граждан по 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фессиям, специальностям и направлениям подготовки для обучения по имеющим государственную аккред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тацию образовательным программам среднего 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фессионального образов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ния и высшего образования за счет средств областного бюджета»</w:t>
            </w:r>
            <w:proofErr w:type="gramEnd"/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25 октября 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Принято постановление Администрации Курской области от 30.10.2015 № 737-па «О контрольных цифрах приема в 2016 году граждан по профессиям, специальностям и н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правлениям подготовки и (или) укрупненным группам 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 xml:space="preserve">фессий, специальностей и направлений подготовки для </w:t>
            </w:r>
            <w:proofErr w:type="gramStart"/>
            <w:r w:rsidRPr="00195FA7">
              <w:rPr>
                <w:sz w:val="27"/>
                <w:szCs w:val="27"/>
              </w:rPr>
              <w:t>об</w:t>
            </w:r>
            <w:r w:rsidRPr="00195FA7">
              <w:rPr>
                <w:sz w:val="27"/>
                <w:szCs w:val="27"/>
              </w:rPr>
              <w:t>у</w:t>
            </w:r>
            <w:r w:rsidRPr="00195FA7">
              <w:rPr>
                <w:sz w:val="27"/>
                <w:szCs w:val="27"/>
              </w:rPr>
              <w:t>чения по</w:t>
            </w:r>
            <w:proofErr w:type="gramEnd"/>
            <w:r w:rsidRPr="00195FA7">
              <w:rPr>
                <w:sz w:val="27"/>
                <w:szCs w:val="27"/>
              </w:rPr>
              <w:t xml:space="preserve"> образовательным программам среднего профе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сионального и высшего образования за счет средств облас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ного бюджета»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Формирование списков ка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дидатов для поступления на условиях целевого приема в ФГБОУ ВПО «Юго-Западный государственный университет», ФГБОУ ВПО «Курская государственная сельскохозяйственная ак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демия им. проф.И.И. Иван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 xml:space="preserve">ва» 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25  августа 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 соответствии с Договором №1 о целевом приеме от 02.03.2015 г. между комитетом промышленности, транспо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та и связи Курской области и ФГБОУВО «Юго-Западный государственный университет» (далее – ЮЗГУ) выделено 104 бюджетных места, из них 94 по очной форме обучения и 10 по заочной. В адрес комитета промышленности, тран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порта и связи Курской области поступило 107 писем-заявок для включения в списки лиц, поступающих по целевому н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 xml:space="preserve">правлению для обучения в ЮЗГУ. </w:t>
            </w:r>
            <w:proofErr w:type="gramStart"/>
            <w:r w:rsidRPr="00195FA7">
              <w:rPr>
                <w:sz w:val="27"/>
                <w:szCs w:val="27"/>
              </w:rPr>
              <w:t>На заседании конкурсной комиссии по отбору кандидатов для поступления на усл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виях целевого приема сформирован список лиц, направле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ных комитетом промышленности, транспорта и связи Ку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ской области по целевому приему для поступления в ЮЗГУ в 2015 году, в соответствии с которым представлено 68 ц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левых мест по очной форме обучения и 2 целевых места по заочной форме обучения.</w:t>
            </w:r>
            <w:proofErr w:type="gramEnd"/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Количество бюджетных мест, выделенных для целевого приема в КГСХА в 2015 году, составило 162 места, из них 136 по очной форме обучения, 26 по заочной форме обуч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ния. В адрес комитета агропромышленного комплекса Ку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ской области поступили письма – заявки глав муниципал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ных районов о выделении целевых мест для поступления на условиях целевого приема по направлениям подготовки (специальностям) бакалавров (специалистов) в КГСХА. На основании поступивших заявок был сформирован предв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рительный список претендентов для поступления на усл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виях целевого приема в КГСХА в 2015 году. По результ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там итоговых испытаний дающих право на участие в ко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 xml:space="preserve">курсе в 2015 году, на первый курс академии по целевому приему зачислено 128 </w:t>
            </w:r>
            <w:proofErr w:type="gramStart"/>
            <w:r w:rsidRPr="00195FA7">
              <w:rPr>
                <w:sz w:val="27"/>
                <w:szCs w:val="27"/>
              </w:rPr>
              <w:t>человек</w:t>
            </w:r>
            <w:proofErr w:type="gramEnd"/>
            <w:r w:rsidRPr="00195FA7">
              <w:rPr>
                <w:sz w:val="27"/>
                <w:szCs w:val="27"/>
              </w:rPr>
              <w:t xml:space="preserve"> в том числе по очной форме обучения 119 человек, 9 человек по заочной форме обуч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ния. Списки зачисленных студентов направлены в районы для поддержания связи с ними, с целью дальнейшего труд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устройства выпускников в сельскохозяйственных предпр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ятиях, с которыми заключены соглашения в рамках целев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го обучения.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132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proofErr w:type="gramStart"/>
            <w:r w:rsidRPr="00195FA7">
              <w:rPr>
                <w:sz w:val="27"/>
                <w:szCs w:val="27"/>
              </w:rPr>
              <w:t>Проведение открытого ко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курса на распределение о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ганизациям, осуществля</w:t>
            </w:r>
            <w:r w:rsidRPr="00195FA7">
              <w:rPr>
                <w:sz w:val="27"/>
                <w:szCs w:val="27"/>
              </w:rPr>
              <w:t>ю</w:t>
            </w:r>
            <w:r w:rsidRPr="00195FA7">
              <w:rPr>
                <w:sz w:val="27"/>
                <w:szCs w:val="27"/>
              </w:rPr>
              <w:t>щим образовательную де</w:t>
            </w:r>
            <w:r w:rsidRPr="00195FA7">
              <w:rPr>
                <w:sz w:val="27"/>
                <w:szCs w:val="27"/>
              </w:rPr>
              <w:t>я</w:t>
            </w:r>
            <w:r w:rsidRPr="00195FA7">
              <w:rPr>
                <w:sz w:val="27"/>
                <w:szCs w:val="27"/>
              </w:rPr>
              <w:t>тельность по имеющим г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сударственную аккредит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цию образовательным 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граммам среднего профе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сионального образования и высшего образования, ко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трольных цифр приема гр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ждан по профессиям сре</w:t>
            </w:r>
            <w:r w:rsidRPr="00195FA7">
              <w:rPr>
                <w:sz w:val="27"/>
                <w:szCs w:val="27"/>
              </w:rPr>
              <w:t>д</w:t>
            </w:r>
            <w:r w:rsidRPr="00195FA7">
              <w:rPr>
                <w:sz w:val="27"/>
                <w:szCs w:val="27"/>
              </w:rPr>
              <w:t>него профессионального о</w:t>
            </w:r>
            <w:r w:rsidRPr="00195FA7">
              <w:rPr>
                <w:sz w:val="27"/>
                <w:szCs w:val="27"/>
              </w:rPr>
              <w:t>б</w:t>
            </w:r>
            <w:r w:rsidRPr="00195FA7">
              <w:rPr>
                <w:sz w:val="27"/>
                <w:szCs w:val="27"/>
              </w:rPr>
              <w:t>разования (для обучения по образовательным програ</w:t>
            </w:r>
            <w:r w:rsidRPr="00195FA7">
              <w:rPr>
                <w:sz w:val="27"/>
                <w:szCs w:val="27"/>
              </w:rPr>
              <w:t>м</w:t>
            </w:r>
            <w:r w:rsidRPr="00195FA7">
              <w:rPr>
                <w:sz w:val="27"/>
                <w:szCs w:val="27"/>
              </w:rPr>
              <w:t>мам подготовки квалифиц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рованных рабочих, служ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щих), специальностям сре</w:t>
            </w:r>
            <w:r w:rsidRPr="00195FA7">
              <w:rPr>
                <w:sz w:val="27"/>
                <w:szCs w:val="27"/>
              </w:rPr>
              <w:t>д</w:t>
            </w:r>
            <w:r w:rsidRPr="00195FA7">
              <w:rPr>
                <w:sz w:val="27"/>
                <w:szCs w:val="27"/>
              </w:rPr>
              <w:t>него профессионального о</w:t>
            </w:r>
            <w:r w:rsidRPr="00195FA7">
              <w:rPr>
                <w:sz w:val="27"/>
                <w:szCs w:val="27"/>
              </w:rPr>
              <w:t>б</w:t>
            </w:r>
            <w:r w:rsidRPr="00195FA7">
              <w:rPr>
                <w:sz w:val="27"/>
                <w:szCs w:val="27"/>
              </w:rPr>
              <w:t>разования для обучения по образовательным програ</w:t>
            </w:r>
            <w:r w:rsidRPr="00195FA7">
              <w:rPr>
                <w:sz w:val="27"/>
                <w:szCs w:val="27"/>
              </w:rPr>
              <w:t>м</w:t>
            </w:r>
            <w:r w:rsidRPr="00195FA7">
              <w:rPr>
                <w:sz w:val="27"/>
                <w:szCs w:val="27"/>
              </w:rPr>
              <w:t>мам подготовки специал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стов среднего звена и обр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зовательным программам среднего профессиональн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го образования, интегрир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ванным с</w:t>
            </w:r>
            <w:proofErr w:type="gramEnd"/>
            <w:r w:rsidRPr="00195FA7">
              <w:rPr>
                <w:sz w:val="27"/>
                <w:szCs w:val="27"/>
              </w:rPr>
              <w:t xml:space="preserve"> основными обр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зовательными программами основного общего и средн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го общего образования), специальностям и напра</w:t>
            </w:r>
            <w:r w:rsidRPr="00195FA7">
              <w:rPr>
                <w:sz w:val="27"/>
                <w:szCs w:val="27"/>
              </w:rPr>
              <w:t>в</w:t>
            </w:r>
            <w:r w:rsidRPr="00195FA7">
              <w:rPr>
                <w:sz w:val="27"/>
                <w:szCs w:val="27"/>
              </w:rPr>
              <w:t>лениям подготовки высшего образования за счет средств областного бюджета на 2016 год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25 января 2016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tabs>
                <w:tab w:val="left" w:pos="4111"/>
                <w:tab w:val="left" w:pos="4395"/>
                <w:tab w:val="left" w:pos="9356"/>
                <w:tab w:val="left" w:pos="9639"/>
              </w:tabs>
              <w:jc w:val="both"/>
              <w:rPr>
                <w:sz w:val="27"/>
                <w:szCs w:val="27"/>
              </w:rPr>
            </w:pPr>
            <w:proofErr w:type="gramStart"/>
            <w:r w:rsidRPr="00195FA7">
              <w:rPr>
                <w:sz w:val="27"/>
                <w:szCs w:val="27"/>
              </w:rPr>
              <w:t>В соответствии с приказом комитета образования и науки Курской области от 05 ноября 2015 года № 1-1126 «О 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ведении открытого публичного конкурса по распределению контрольных цифр приема граждан по профессиям, спец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альностям и направлениям подготовки для обучения по о</w:t>
            </w:r>
            <w:r w:rsidRPr="00195FA7">
              <w:rPr>
                <w:sz w:val="27"/>
                <w:szCs w:val="27"/>
              </w:rPr>
              <w:t>б</w:t>
            </w:r>
            <w:r w:rsidRPr="00195FA7">
              <w:rPr>
                <w:sz w:val="27"/>
                <w:szCs w:val="27"/>
              </w:rPr>
              <w:t>разовательным программам среднего профессионального и высшего образования за счет средств областного бюджета на 2016 год» комитетом образования и науки Курской о</w:t>
            </w:r>
            <w:r w:rsidRPr="00195FA7">
              <w:rPr>
                <w:sz w:val="27"/>
                <w:szCs w:val="27"/>
              </w:rPr>
              <w:t>б</w:t>
            </w:r>
            <w:r w:rsidRPr="00195FA7">
              <w:rPr>
                <w:sz w:val="27"/>
                <w:szCs w:val="27"/>
              </w:rPr>
              <w:t>ласти организовано проведение открытого</w:t>
            </w:r>
            <w:proofErr w:type="gramEnd"/>
            <w:r w:rsidRPr="00195FA7">
              <w:rPr>
                <w:sz w:val="27"/>
                <w:szCs w:val="27"/>
              </w:rPr>
              <w:t xml:space="preserve"> публичного ко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 xml:space="preserve">курса. </w:t>
            </w:r>
            <w:proofErr w:type="gramStart"/>
            <w:r w:rsidRPr="00195FA7">
              <w:rPr>
                <w:sz w:val="27"/>
                <w:szCs w:val="27"/>
              </w:rPr>
              <w:t>По результатам данного конкурса, в соответствии с решением конкурсной комиссии, приказом комитета обр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зования и науки Курской области от 24.12.2015 года № 1-1316 «Об итогах проведения открытого публичного конку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са по распределению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средств областного бюджета на 2016 год» профессиональным обр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зовательным организациям</w:t>
            </w:r>
            <w:proofErr w:type="gramEnd"/>
            <w:r w:rsidRPr="00195FA7">
              <w:rPr>
                <w:sz w:val="27"/>
                <w:szCs w:val="27"/>
              </w:rPr>
              <w:t xml:space="preserve"> и образовательной организации высшего образования установлены контрольные цифры приема.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3.3.</w:t>
            </w: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Популяризация рабочих профессий, разработка м</w:t>
            </w:r>
            <w:r w:rsidRPr="00195FA7">
              <w:rPr>
                <w:b/>
                <w:sz w:val="27"/>
                <w:szCs w:val="27"/>
              </w:rPr>
              <w:t>е</w:t>
            </w:r>
            <w:r w:rsidRPr="00195FA7">
              <w:rPr>
                <w:b/>
                <w:sz w:val="27"/>
                <w:szCs w:val="27"/>
              </w:rPr>
              <w:t>ханизмов мотивации м</w:t>
            </w:r>
            <w:r w:rsidRPr="00195FA7">
              <w:rPr>
                <w:b/>
                <w:sz w:val="27"/>
                <w:szCs w:val="27"/>
              </w:rPr>
              <w:t>о</w:t>
            </w:r>
            <w:r w:rsidRPr="00195FA7">
              <w:rPr>
                <w:b/>
                <w:sz w:val="27"/>
                <w:szCs w:val="27"/>
              </w:rPr>
              <w:t>лодежи на их получение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5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444" w:type="pct"/>
            <w:vAlign w:val="center"/>
          </w:tcPr>
          <w:p w:rsidR="008650C9" w:rsidRPr="00195FA7" w:rsidRDefault="008650C9" w:rsidP="008650C9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 (выпо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нено 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ностью)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Определение инструментов популяризации (виды ре</w:t>
            </w:r>
            <w:r w:rsidRPr="00195FA7">
              <w:rPr>
                <w:sz w:val="27"/>
                <w:szCs w:val="27"/>
              </w:rPr>
              <w:t>к</w:t>
            </w:r>
            <w:r w:rsidRPr="00195FA7">
              <w:rPr>
                <w:sz w:val="27"/>
                <w:szCs w:val="27"/>
              </w:rPr>
              <w:t>ламы, механизмов стимул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рования) и т.д.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До 30 а</w:t>
            </w:r>
            <w:r w:rsidRPr="00195FA7">
              <w:rPr>
                <w:sz w:val="27"/>
                <w:szCs w:val="27"/>
              </w:rPr>
              <w:t>п</w:t>
            </w:r>
            <w:r w:rsidRPr="00195FA7">
              <w:rPr>
                <w:sz w:val="27"/>
                <w:szCs w:val="27"/>
              </w:rPr>
              <w:t>реля 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Комитетом образования и науки Курской области регулярно используются следующие механизмы популяризации раб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чих профессиий: освещение на официальных сайтах 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фессиональных образовательных организаций результатов указанных в последующих пунктах олимпиад професси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нального мастерства и отраслевых конкурсов; размещение рекламных баннеров с фотографиями победителей олимп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ад профессионального мастерства и отраслевых конкурсов на улицах г</w:t>
            </w:r>
            <w:proofErr w:type="gramStart"/>
            <w:r w:rsidRPr="00195FA7">
              <w:rPr>
                <w:sz w:val="27"/>
                <w:szCs w:val="27"/>
              </w:rPr>
              <w:t>.К</w:t>
            </w:r>
            <w:proofErr w:type="gramEnd"/>
            <w:r w:rsidRPr="00195FA7">
              <w:rPr>
                <w:sz w:val="27"/>
                <w:szCs w:val="27"/>
              </w:rPr>
              <w:t>урска и муниципальных районов; издание профессиональными образовательными организациями буклетов, посвященных популяризации реализуемых раб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чих профессий; проведение Дней открытых дверей, выст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вок, ярмарок вакансий, фестивалей, конкурсов и т.д.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Областная олимпиада 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фессионального мастерства среди обучающихся 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фессиональных образов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тельных организаций Ку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ской области по профессии «Сварщик (электросваро</w:t>
            </w:r>
            <w:r w:rsidRPr="00195FA7">
              <w:rPr>
                <w:sz w:val="27"/>
                <w:szCs w:val="27"/>
              </w:rPr>
              <w:t>ч</w:t>
            </w:r>
            <w:r w:rsidRPr="00195FA7">
              <w:rPr>
                <w:sz w:val="27"/>
                <w:szCs w:val="27"/>
              </w:rPr>
              <w:t>ные и газосварочные раб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ты)»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1 полуг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дие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proofErr w:type="gramStart"/>
            <w:r w:rsidRPr="00195FA7">
              <w:rPr>
                <w:sz w:val="27"/>
                <w:szCs w:val="27"/>
              </w:rPr>
              <w:t>Проведена</w:t>
            </w:r>
            <w:proofErr w:type="gramEnd"/>
            <w:r w:rsidRPr="00195FA7">
              <w:rPr>
                <w:sz w:val="27"/>
                <w:szCs w:val="27"/>
              </w:rPr>
              <w:t xml:space="preserve"> 18.02.2015 г. Победителем олимпиады признан обучающийся ОБПОУ «Курский электромеханический те</w:t>
            </w:r>
            <w:r w:rsidRPr="00195FA7">
              <w:rPr>
                <w:sz w:val="27"/>
                <w:szCs w:val="27"/>
              </w:rPr>
              <w:t>х</w:t>
            </w:r>
            <w:r w:rsidRPr="00195FA7">
              <w:rPr>
                <w:sz w:val="27"/>
                <w:szCs w:val="27"/>
              </w:rPr>
              <w:t xml:space="preserve">никум» Дадажонов Хаётбек Алишер Угли. </w:t>
            </w:r>
            <w:proofErr w:type="gramStart"/>
            <w:r w:rsidRPr="00195FA7">
              <w:rPr>
                <w:sz w:val="27"/>
                <w:szCs w:val="27"/>
              </w:rPr>
              <w:t>В связи с отсу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ствием российского гражданства у победителя, что является обязательным условием для участия в заключительном эт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пе Всероссийской олимпиады профессионального масте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ства обучающихся, в заключительном этапе Всероссийской олимпиады по профессии среднего профессионального о</w:t>
            </w:r>
            <w:r w:rsidRPr="00195FA7">
              <w:rPr>
                <w:sz w:val="27"/>
                <w:szCs w:val="27"/>
              </w:rPr>
              <w:t>б</w:t>
            </w:r>
            <w:r w:rsidRPr="00195FA7">
              <w:rPr>
                <w:sz w:val="27"/>
                <w:szCs w:val="27"/>
              </w:rPr>
              <w:t>разования 15.01.05 Сварщик (электросварочные и газосв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рочные работы) принимал участие занявший 2 место в о</w:t>
            </w:r>
            <w:r w:rsidRPr="00195FA7">
              <w:rPr>
                <w:sz w:val="27"/>
                <w:szCs w:val="27"/>
              </w:rPr>
              <w:t>б</w:t>
            </w:r>
            <w:r w:rsidRPr="00195FA7">
              <w:rPr>
                <w:sz w:val="27"/>
                <w:szCs w:val="27"/>
              </w:rPr>
              <w:t>ластной олимпиаде студент ОБПОУ «Курский автотехнич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ский колледж» Михайлов Николай Николаевич, который вошел в десятку лучших (10</w:t>
            </w:r>
            <w:proofErr w:type="gramEnd"/>
            <w:r w:rsidRPr="00195FA7">
              <w:rPr>
                <w:sz w:val="27"/>
                <w:szCs w:val="27"/>
              </w:rPr>
              <w:t xml:space="preserve"> место из 39 участников).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Участие в областных отра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левых конкурсах профе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сионального мастерства, проводимых отраслевыми органами исполнительной власти области, обуча</w:t>
            </w:r>
            <w:r w:rsidRPr="00195FA7">
              <w:rPr>
                <w:sz w:val="27"/>
                <w:szCs w:val="27"/>
              </w:rPr>
              <w:t>ю</w:t>
            </w:r>
            <w:r w:rsidRPr="00195FA7">
              <w:rPr>
                <w:sz w:val="27"/>
                <w:szCs w:val="27"/>
              </w:rPr>
              <w:t>щихся профессиональных образовательных организ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ций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До 15 чи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ла месяца, следующ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го за мес</w:t>
            </w:r>
            <w:r w:rsidRPr="00195FA7">
              <w:rPr>
                <w:sz w:val="27"/>
                <w:szCs w:val="27"/>
              </w:rPr>
              <w:t>я</w:t>
            </w:r>
            <w:r w:rsidRPr="00195FA7">
              <w:rPr>
                <w:sz w:val="27"/>
                <w:szCs w:val="27"/>
              </w:rPr>
              <w:t>цем пров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дения ко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курса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Областной конкурс профессионального мастерства «Лу</w:t>
            </w:r>
            <w:r w:rsidRPr="00195FA7">
              <w:rPr>
                <w:sz w:val="27"/>
                <w:szCs w:val="27"/>
              </w:rPr>
              <w:t>ч</w:t>
            </w:r>
            <w:r w:rsidRPr="00195FA7">
              <w:rPr>
                <w:sz w:val="27"/>
                <w:szCs w:val="27"/>
              </w:rPr>
              <w:t>ший по профессии» по профессии «Токарь» и по профессии «Фрезеровщик» проведен 11.04.2015 года, областной ко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курс профессионального мастерства «Лучший по проф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сии» по профессии «Сварщик» проведен 29.05.2015 года.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VI Региональная выставка «Образование. Наука. Кар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ера»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До 30 а</w:t>
            </w:r>
            <w:r w:rsidRPr="00195FA7">
              <w:rPr>
                <w:sz w:val="27"/>
                <w:szCs w:val="27"/>
              </w:rPr>
              <w:t>п</w:t>
            </w:r>
            <w:r w:rsidRPr="00195FA7">
              <w:rPr>
                <w:sz w:val="27"/>
                <w:szCs w:val="27"/>
              </w:rPr>
              <w:t>реля 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1 апреля 2015 года на базе ГБОУ ВПО «Курский государс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венный медицинский университет» Министерства здрав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охранения Российской Федерации состоялась VI Региональная выставка «Образование. Наука. Карьера», на которой были представлены экспозиции 17 професси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нальных образовательных организаций и 11 образовател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ных организаций высшего образования. Выставку посетили около 2 тысяч обучающихся общеобразовательных орган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заций, профессиональных образовательных организаций, образовательных организаций высшего образования.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Областная олимпиада 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фессионального мастерства среди обучающихся 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фессиональных образов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тельных организаций Ку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ской области по профессии «Мастер отделочных стро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тельных работ»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До 30 а</w:t>
            </w:r>
            <w:r w:rsidRPr="00195FA7">
              <w:rPr>
                <w:sz w:val="27"/>
                <w:szCs w:val="27"/>
              </w:rPr>
              <w:t>п</w:t>
            </w:r>
            <w:r w:rsidRPr="00195FA7">
              <w:rPr>
                <w:sz w:val="27"/>
                <w:szCs w:val="27"/>
              </w:rPr>
              <w:t>реля 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proofErr w:type="gramStart"/>
            <w:r w:rsidRPr="00195FA7">
              <w:rPr>
                <w:sz w:val="27"/>
                <w:szCs w:val="27"/>
              </w:rPr>
              <w:t>Проведена 27.03.2015 г.  Победителем олимпиады признан обучающийся ОБПОУ «Курский монтажный техникум» Шелков Елисей Александрович, в дальнейшем принявший участие в заключительном этапе Всероссийской олимпиады профессионального мастерства обучающихся по профессии среднего профессионального образования 08.01.08 Мастер отделочных строительных работ и занявший 7 место среди 28 участников.</w:t>
            </w:r>
            <w:proofErr w:type="gramEnd"/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Областная олимпиада 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фессионального мастерства среди обучающихся 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фессиональных образов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тельных организаций Ку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ской области по профессии «Автомеханик», квалифик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ция «Водитель автомобиля»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15 июня </w:t>
            </w:r>
          </w:p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proofErr w:type="gramStart"/>
            <w:r w:rsidRPr="00195FA7">
              <w:rPr>
                <w:sz w:val="27"/>
                <w:szCs w:val="27"/>
              </w:rPr>
              <w:t>Проведена</w:t>
            </w:r>
            <w:proofErr w:type="gramEnd"/>
            <w:r w:rsidRPr="00195FA7">
              <w:rPr>
                <w:sz w:val="27"/>
                <w:szCs w:val="27"/>
              </w:rPr>
              <w:t xml:space="preserve"> 16.04.2015 г. Победителем олимпиады признан обучающийся ОБПОУ «Курский автотехнический колледж» Снегирёв Артём Юрьевич.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Участие во Всероссийских олимпиадах професси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нального мастерства об</w:t>
            </w:r>
            <w:r w:rsidRPr="00195FA7">
              <w:rPr>
                <w:sz w:val="27"/>
                <w:szCs w:val="27"/>
              </w:rPr>
              <w:t>у</w:t>
            </w:r>
            <w:r w:rsidRPr="00195FA7">
              <w:rPr>
                <w:sz w:val="27"/>
                <w:szCs w:val="27"/>
              </w:rPr>
              <w:t>чающихся профессионал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ных образовательных орг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низаций по профессиям и специальностям среднего профессионального образ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вания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25 июля </w:t>
            </w:r>
          </w:p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 2015 году 11 профессиональных образовательных орган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заций приняли участие в заключительном этапе Всеросси</w:t>
            </w:r>
            <w:r w:rsidRPr="00195FA7">
              <w:rPr>
                <w:sz w:val="27"/>
                <w:szCs w:val="27"/>
              </w:rPr>
              <w:t>й</w:t>
            </w:r>
            <w:r w:rsidRPr="00195FA7">
              <w:rPr>
                <w:sz w:val="27"/>
                <w:szCs w:val="27"/>
              </w:rPr>
              <w:t>ской олимпиады профессионального мастерства обуча</w:t>
            </w:r>
            <w:r w:rsidRPr="00195FA7">
              <w:rPr>
                <w:sz w:val="27"/>
                <w:szCs w:val="27"/>
              </w:rPr>
              <w:t>ю</w:t>
            </w:r>
            <w:r w:rsidRPr="00195FA7">
              <w:rPr>
                <w:sz w:val="27"/>
                <w:szCs w:val="27"/>
              </w:rPr>
              <w:t>щихся по профессиям и специальностям среднего профе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сионального образования. Студент ОБПОУ «Обоянский а</w:t>
            </w:r>
            <w:r w:rsidRPr="00195FA7">
              <w:rPr>
                <w:sz w:val="27"/>
                <w:szCs w:val="27"/>
              </w:rPr>
              <w:t>г</w:t>
            </w:r>
            <w:r w:rsidRPr="00195FA7">
              <w:rPr>
                <w:sz w:val="27"/>
                <w:szCs w:val="27"/>
              </w:rPr>
              <w:t>рарный техникум» Апухтин Александр Алексеевич занял третье место среди 37 участников по профессии 35.01.13 Тракторист-машинист сельскохозяйственного производс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ва. Студенты четырёх профессиональных образовательных организаций вошли в десятку по следующим профессиям:  ОБПОУ «Курский государственный техникум технологий и сервиса» - 19.01.17 Повар, кондитер, ОБПОУ «Железного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ский политехнический колледж» - 13.01.10 Электромонтёр по ремонту и обслуживанию электрооборудования (по о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раслям), ОБПОУ «Курский монтажный техникум» - 08.01.08 Мастер отделочных строительных работ, ОБПОУ «Курский автотехнический колледж» - 15.01.05  Сварщик (электросварочные и газосварочные работы). На базе О</w:t>
            </w:r>
            <w:r w:rsidRPr="00195FA7">
              <w:rPr>
                <w:sz w:val="27"/>
                <w:szCs w:val="27"/>
              </w:rPr>
              <w:t>Б</w:t>
            </w:r>
            <w:r w:rsidRPr="00195FA7">
              <w:rPr>
                <w:sz w:val="27"/>
                <w:szCs w:val="27"/>
              </w:rPr>
              <w:t>ПОУ «Курский государственный политехнический ко</w:t>
            </w:r>
            <w:r w:rsidRPr="00195FA7">
              <w:rPr>
                <w:sz w:val="27"/>
                <w:szCs w:val="27"/>
              </w:rPr>
              <w:t>л</w:t>
            </w:r>
            <w:r w:rsidRPr="00195FA7">
              <w:rPr>
                <w:sz w:val="27"/>
                <w:szCs w:val="27"/>
              </w:rPr>
              <w:t xml:space="preserve">ледж» </w:t>
            </w:r>
            <w:r w:rsidRPr="00195FA7">
              <w:rPr>
                <w:bCs/>
                <w:color w:val="000000"/>
                <w:sz w:val="27"/>
                <w:szCs w:val="27"/>
              </w:rPr>
              <w:t xml:space="preserve">18 – 20 мая 2015 года состоялся заключительный этап </w:t>
            </w:r>
            <w:r w:rsidRPr="00195FA7">
              <w:rPr>
                <w:sz w:val="27"/>
                <w:szCs w:val="27"/>
              </w:rPr>
              <w:t>Всероссийской олимпиады профессионального масте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ства обучающихся по специальности среднего професси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нального образования</w:t>
            </w:r>
            <w:r w:rsidRPr="00195FA7">
              <w:rPr>
                <w:color w:val="000000"/>
                <w:sz w:val="27"/>
                <w:szCs w:val="27"/>
              </w:rPr>
              <w:t xml:space="preserve"> 29.02.04 Конструирование, модел</w:t>
            </w:r>
            <w:r w:rsidRPr="00195FA7">
              <w:rPr>
                <w:color w:val="000000"/>
                <w:sz w:val="27"/>
                <w:szCs w:val="27"/>
              </w:rPr>
              <w:t>и</w:t>
            </w:r>
            <w:r w:rsidRPr="00195FA7">
              <w:rPr>
                <w:color w:val="000000"/>
                <w:sz w:val="27"/>
                <w:szCs w:val="27"/>
              </w:rPr>
              <w:t>рование и технология швейных изделий.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567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3.4.</w:t>
            </w: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Развитие механизмов с</w:t>
            </w:r>
            <w:r w:rsidRPr="00195FA7">
              <w:rPr>
                <w:b/>
                <w:sz w:val="27"/>
                <w:szCs w:val="27"/>
              </w:rPr>
              <w:t>е</w:t>
            </w:r>
            <w:r w:rsidRPr="00195FA7">
              <w:rPr>
                <w:b/>
                <w:sz w:val="27"/>
                <w:szCs w:val="27"/>
              </w:rPr>
              <w:t>тевой формы реализации образовательных пр</w:t>
            </w:r>
            <w:r w:rsidRPr="00195FA7">
              <w:rPr>
                <w:b/>
                <w:sz w:val="27"/>
                <w:szCs w:val="27"/>
              </w:rPr>
              <w:t>о</w:t>
            </w:r>
            <w:r w:rsidRPr="00195FA7">
              <w:rPr>
                <w:b/>
                <w:sz w:val="27"/>
                <w:szCs w:val="27"/>
              </w:rPr>
              <w:t>грамм с участием н</w:t>
            </w:r>
            <w:r w:rsidRPr="00195FA7">
              <w:rPr>
                <w:b/>
                <w:sz w:val="27"/>
                <w:szCs w:val="27"/>
              </w:rPr>
              <w:t>е</w:t>
            </w:r>
            <w:r w:rsidRPr="00195FA7">
              <w:rPr>
                <w:b/>
                <w:sz w:val="27"/>
                <w:szCs w:val="27"/>
              </w:rPr>
              <w:t>скольких организаций з</w:t>
            </w:r>
            <w:r w:rsidRPr="00195FA7">
              <w:rPr>
                <w:b/>
                <w:sz w:val="27"/>
                <w:szCs w:val="27"/>
              </w:rPr>
              <w:t>а</w:t>
            </w:r>
            <w:r w:rsidRPr="00195FA7">
              <w:rPr>
                <w:b/>
                <w:sz w:val="27"/>
                <w:szCs w:val="27"/>
              </w:rPr>
              <w:t>казчиков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5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 (выпо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нено 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ностью)</w:t>
            </w:r>
          </w:p>
        </w:tc>
      </w:tr>
      <w:tr w:rsidR="008650C9" w:rsidRPr="00195FA7" w:rsidTr="008650C9">
        <w:trPr>
          <w:trHeight w:val="40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color w:val="000000"/>
                <w:sz w:val="27"/>
                <w:szCs w:val="27"/>
              </w:rPr>
            </w:pPr>
            <w:r w:rsidRPr="00195FA7">
              <w:rPr>
                <w:color w:val="000000"/>
                <w:sz w:val="27"/>
                <w:szCs w:val="27"/>
              </w:rPr>
              <w:t xml:space="preserve">Определение участников и перечня образовательных программ, реализуемых в сетевой форме 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5"/>
              <w:jc w:val="center"/>
              <w:rPr>
                <w:color w:val="000000"/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15 октября 2015 года</w:t>
            </w:r>
          </w:p>
        </w:tc>
        <w:tc>
          <w:tcPr>
            <w:tcW w:w="2444" w:type="pct"/>
            <w:vAlign w:val="center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Комитетом образования и науки Курской области совмес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но с ОГБОУ ДПО «Курский институт развития образов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ния» разработан проект регионального порядка «Об орган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зации сетевых форм реализации образовательных программ среднего профессионального образования и професси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нального обучения».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512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color w:val="000000"/>
                <w:sz w:val="27"/>
                <w:szCs w:val="27"/>
              </w:rPr>
            </w:pPr>
            <w:r w:rsidRPr="00195FA7">
              <w:rPr>
                <w:color w:val="000000"/>
                <w:sz w:val="27"/>
                <w:szCs w:val="27"/>
              </w:rPr>
              <w:t>Разработка сетевых образ</w:t>
            </w:r>
            <w:r w:rsidRPr="00195FA7">
              <w:rPr>
                <w:color w:val="000000"/>
                <w:sz w:val="27"/>
                <w:szCs w:val="27"/>
              </w:rPr>
              <w:t>о</w:t>
            </w:r>
            <w:r w:rsidRPr="00195FA7">
              <w:rPr>
                <w:color w:val="000000"/>
                <w:sz w:val="27"/>
                <w:szCs w:val="27"/>
              </w:rPr>
              <w:t>вательных программ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5"/>
              <w:jc w:val="center"/>
              <w:rPr>
                <w:color w:val="000000"/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25 января 2016 года</w:t>
            </w:r>
          </w:p>
        </w:tc>
        <w:tc>
          <w:tcPr>
            <w:tcW w:w="2444" w:type="pct"/>
            <w:vAlign w:val="center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 Курской области функционирует 3 Многофункционал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ных центра прикладных квалификаций (далее – МЦПК) на базе ОБПОУ «Курский государственный политехнический колледж», ОБПОУ «Железногорский политехнический ко</w:t>
            </w:r>
            <w:r w:rsidRPr="00195FA7">
              <w:rPr>
                <w:sz w:val="27"/>
                <w:szCs w:val="27"/>
              </w:rPr>
              <w:t>л</w:t>
            </w:r>
            <w:r w:rsidRPr="00195FA7">
              <w:rPr>
                <w:sz w:val="27"/>
                <w:szCs w:val="27"/>
              </w:rPr>
              <w:t>ледж», ОБПОУ «Курский монтажный техникум» ведущих подготовки по коротким образовательным программам, востребованным работодателями. В 3-4 квартале МЦПК были разработаны 18 программ подготовки и переподгото</w:t>
            </w:r>
            <w:r w:rsidRPr="00195FA7">
              <w:rPr>
                <w:sz w:val="27"/>
                <w:szCs w:val="27"/>
              </w:rPr>
              <w:t>в</w:t>
            </w:r>
            <w:r w:rsidRPr="00195FA7">
              <w:rPr>
                <w:sz w:val="27"/>
                <w:szCs w:val="27"/>
              </w:rPr>
              <w:t>ки, повышения квалификации, предусматривающие теор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тическое обучение на базе МЦПК, а практическое на базе предприятий (организаций), выступающих заказчиком о</w:t>
            </w:r>
            <w:r w:rsidRPr="00195FA7">
              <w:rPr>
                <w:sz w:val="27"/>
                <w:szCs w:val="27"/>
              </w:rPr>
              <w:t>б</w:t>
            </w:r>
            <w:r w:rsidRPr="00195FA7">
              <w:rPr>
                <w:sz w:val="27"/>
                <w:szCs w:val="27"/>
              </w:rPr>
              <w:t>разовательной услуги.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98" w:type="pct"/>
            <w:vAlign w:val="center"/>
          </w:tcPr>
          <w:p w:rsidR="008650C9" w:rsidRPr="00195FA7" w:rsidRDefault="008650C9" w:rsidP="008650C9">
            <w:pPr>
              <w:pStyle w:val="af5"/>
              <w:rPr>
                <w:color w:val="000000"/>
                <w:sz w:val="27"/>
                <w:szCs w:val="27"/>
              </w:rPr>
            </w:pPr>
            <w:r w:rsidRPr="00195FA7">
              <w:rPr>
                <w:color w:val="000000"/>
                <w:sz w:val="27"/>
                <w:szCs w:val="27"/>
              </w:rPr>
              <w:t>Внедрение практики реал</w:t>
            </w:r>
            <w:r w:rsidRPr="00195FA7">
              <w:rPr>
                <w:color w:val="000000"/>
                <w:sz w:val="27"/>
                <w:szCs w:val="27"/>
              </w:rPr>
              <w:t>и</w:t>
            </w:r>
            <w:r w:rsidRPr="00195FA7">
              <w:rPr>
                <w:color w:val="000000"/>
                <w:sz w:val="27"/>
                <w:szCs w:val="27"/>
              </w:rPr>
              <w:t>зации сетевых образов</w:t>
            </w:r>
            <w:r w:rsidRPr="00195FA7">
              <w:rPr>
                <w:color w:val="000000"/>
                <w:sz w:val="27"/>
                <w:szCs w:val="27"/>
              </w:rPr>
              <w:t>а</w:t>
            </w:r>
            <w:r w:rsidRPr="00195FA7">
              <w:rPr>
                <w:color w:val="000000"/>
                <w:sz w:val="27"/>
                <w:szCs w:val="27"/>
              </w:rPr>
              <w:t>тельных программ на базе профессиональных образ</w:t>
            </w:r>
            <w:r w:rsidRPr="00195FA7">
              <w:rPr>
                <w:color w:val="000000"/>
                <w:sz w:val="27"/>
                <w:szCs w:val="27"/>
              </w:rPr>
              <w:t>о</w:t>
            </w:r>
            <w:r w:rsidRPr="00195FA7">
              <w:rPr>
                <w:color w:val="000000"/>
                <w:sz w:val="27"/>
                <w:szCs w:val="27"/>
              </w:rPr>
              <w:t>вательных организаций Курской области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195FA7">
              <w:rPr>
                <w:sz w:val="27"/>
                <w:szCs w:val="27"/>
              </w:rPr>
              <w:t>25 января 2016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 2015 г. в Курской области 3 многофункциональных це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тра прикладных квалификаций (далее – МЦПК): МЦПК ОБПОУ «Железногорский политехнический колледж» (профиль подготовки - энергетический и машиностроител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ный), МЦПК ОБПОУ «Курский государственный полите</w:t>
            </w:r>
            <w:r w:rsidRPr="00195FA7">
              <w:rPr>
                <w:sz w:val="27"/>
                <w:szCs w:val="27"/>
              </w:rPr>
              <w:t>х</w:t>
            </w:r>
            <w:r w:rsidRPr="00195FA7">
              <w:rPr>
                <w:sz w:val="27"/>
                <w:szCs w:val="27"/>
              </w:rPr>
              <w:t>нический колледж» (энергетического профиля и сферы у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луг) и МЦПК ОБПОУ «Курский монтажный техникум» (строительного профиля) продолжили реализовывать ги</w:t>
            </w:r>
            <w:r w:rsidRPr="00195FA7">
              <w:rPr>
                <w:sz w:val="27"/>
                <w:szCs w:val="27"/>
              </w:rPr>
              <w:t>б</w:t>
            </w:r>
            <w:r w:rsidRPr="00195FA7">
              <w:rPr>
                <w:sz w:val="27"/>
                <w:szCs w:val="27"/>
              </w:rPr>
              <w:t xml:space="preserve">кие короткие образовательные программы. </w:t>
            </w:r>
            <w:proofErr w:type="gramStart"/>
            <w:r w:rsidRPr="00195FA7">
              <w:rPr>
                <w:sz w:val="27"/>
                <w:szCs w:val="27"/>
              </w:rPr>
              <w:t>В настоящее время в 3 центрах реализуется 71 образовательная програ</w:t>
            </w:r>
            <w:r w:rsidRPr="00195FA7">
              <w:rPr>
                <w:sz w:val="27"/>
                <w:szCs w:val="27"/>
              </w:rPr>
              <w:t>м</w:t>
            </w:r>
            <w:r w:rsidRPr="00195FA7">
              <w:rPr>
                <w:sz w:val="27"/>
                <w:szCs w:val="27"/>
              </w:rPr>
              <w:t>ма подготовки кадров по укрупненным группам специал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ностей: техника и технологии строительства, информатика и вычислительная техника, ядерная энергетика и технол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гии, машиностроение, промышленная экология и биотехн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логии, технологии легкой промышленности, текстильное и швейное производство, обработка древесины и производс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во изделий из дерева, металлургическое производство и производство готовых металлических изделий, оптовая и розничная торговля, транспорт и</w:t>
            </w:r>
            <w:proofErr w:type="gramEnd"/>
            <w:r w:rsidRPr="00195FA7">
              <w:rPr>
                <w:sz w:val="27"/>
                <w:szCs w:val="27"/>
              </w:rPr>
              <w:t xml:space="preserve"> связь, прочие производс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ва. Разработка, апробация и экспертиза основных программ профессионального обучения и дополнительных профе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сиональных программ осуществляется с привлечением профильных организаций и объединений работодателей. В МЦПК заключаются контракты на подготовку кадров под заказ предприятия и другие образовательные услуги. Так, например, заключено соглашение ОБПОУ «Курский гос</w:t>
            </w:r>
            <w:r w:rsidRPr="00195FA7">
              <w:rPr>
                <w:sz w:val="27"/>
                <w:szCs w:val="27"/>
              </w:rPr>
              <w:t>у</w:t>
            </w:r>
            <w:r w:rsidRPr="00195FA7">
              <w:rPr>
                <w:sz w:val="27"/>
                <w:szCs w:val="27"/>
              </w:rPr>
              <w:t>дарственный политехнический колледж» с филиалом ОАО концерна «Росэнергоатом» «Курская атомная станция» с целью обеспечения условий практической подготовки об</w:t>
            </w:r>
            <w:r w:rsidRPr="00195FA7">
              <w:rPr>
                <w:sz w:val="27"/>
                <w:szCs w:val="27"/>
              </w:rPr>
              <w:t>у</w:t>
            </w:r>
            <w:r w:rsidRPr="00195FA7">
              <w:rPr>
                <w:sz w:val="27"/>
                <w:szCs w:val="27"/>
              </w:rPr>
              <w:t>чающихся за счет предоставленного в безвозмездное пол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зование оборудования. В 2015 году 100 рабочих из курских строительных организаций Ассоциации «Нострой» на базе МЦПК ОБПОУ «Курский монтажный техникум» прошли обучение по сокращенным программам (80 час.) по профе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сиям: электросварщик ручной дуговой сварки; электрогаз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сварщик; каменщик; штукатур</w:t>
            </w:r>
            <w:proofErr w:type="gramStart"/>
            <w:r w:rsidRPr="00195FA7">
              <w:rPr>
                <w:sz w:val="27"/>
                <w:szCs w:val="27"/>
              </w:rPr>
              <w:t>.В</w:t>
            </w:r>
            <w:proofErr w:type="gramEnd"/>
            <w:r w:rsidRPr="00195FA7">
              <w:rPr>
                <w:sz w:val="27"/>
                <w:szCs w:val="27"/>
              </w:rPr>
              <w:t xml:space="preserve"> течение 2015 г. в 3 центрах МЦПК прошли обучение 1254 человека.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714"/>
        </w:trPr>
        <w:tc>
          <w:tcPr>
            <w:tcW w:w="4444" w:type="pct"/>
            <w:gridSpan w:val="4"/>
            <w:vAlign w:val="center"/>
          </w:tcPr>
          <w:p w:rsidR="008650C9" w:rsidRPr="00195FA7" w:rsidRDefault="008650C9" w:rsidP="008650C9">
            <w:pPr>
              <w:ind w:left="-16"/>
              <w:jc w:val="both"/>
              <w:rPr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Задача 4. Создание подготовленной инфраструктуры для инвестиций, а также создание сети промы</w:t>
            </w:r>
            <w:r w:rsidRPr="00195FA7">
              <w:rPr>
                <w:b/>
                <w:sz w:val="27"/>
                <w:szCs w:val="27"/>
              </w:rPr>
              <w:t>ш</w:t>
            </w:r>
            <w:r w:rsidRPr="00195FA7">
              <w:rPr>
                <w:b/>
                <w:sz w:val="27"/>
                <w:szCs w:val="27"/>
              </w:rPr>
              <w:t>ленных и индустриальных парков, подготовленных промышленных площадок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4.1.</w:t>
            </w: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b/>
                <w:color w:val="000000"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 xml:space="preserve"> </w:t>
            </w:r>
            <w:r w:rsidRPr="00195FA7">
              <w:rPr>
                <w:b/>
                <w:color w:val="000000"/>
                <w:sz w:val="27"/>
                <w:szCs w:val="27"/>
              </w:rPr>
              <w:t>Создание промышленных площадок  (промышле</w:t>
            </w:r>
            <w:r w:rsidRPr="00195FA7">
              <w:rPr>
                <w:b/>
                <w:color w:val="000000"/>
                <w:sz w:val="27"/>
                <w:szCs w:val="27"/>
              </w:rPr>
              <w:t>н</w:t>
            </w:r>
            <w:r w:rsidRPr="00195FA7">
              <w:rPr>
                <w:b/>
                <w:color w:val="000000"/>
                <w:sz w:val="27"/>
                <w:szCs w:val="27"/>
              </w:rPr>
              <w:t>ных парков) с готовой и</w:t>
            </w:r>
            <w:r w:rsidRPr="00195FA7">
              <w:rPr>
                <w:b/>
                <w:color w:val="000000"/>
                <w:sz w:val="27"/>
                <w:szCs w:val="27"/>
              </w:rPr>
              <w:t>н</w:t>
            </w:r>
            <w:r w:rsidRPr="00195FA7">
              <w:rPr>
                <w:b/>
                <w:color w:val="000000"/>
                <w:sz w:val="27"/>
                <w:szCs w:val="27"/>
              </w:rPr>
              <w:t xml:space="preserve">фраструктурой 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 (выпо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нено 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ностью)</w:t>
            </w:r>
          </w:p>
        </w:tc>
      </w:tr>
      <w:tr w:rsidR="008650C9" w:rsidRPr="00195FA7" w:rsidTr="008650C9">
        <w:trPr>
          <w:trHeight w:val="373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color w:val="161925"/>
                <w:sz w:val="27"/>
                <w:szCs w:val="27"/>
                <w:lang w:eastAsia="ru-RU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  <w:lang w:eastAsia="ru-RU"/>
              </w:rPr>
            </w:pPr>
            <w:r w:rsidRPr="00195FA7">
              <w:rPr>
                <w:sz w:val="27"/>
                <w:szCs w:val="27"/>
                <w:lang w:eastAsia="ru-RU"/>
              </w:rPr>
              <w:t>Разработка концепции пр</w:t>
            </w:r>
            <w:r w:rsidRPr="00195FA7">
              <w:rPr>
                <w:sz w:val="27"/>
                <w:szCs w:val="27"/>
                <w:lang w:eastAsia="ru-RU"/>
              </w:rPr>
              <w:t>о</w:t>
            </w:r>
            <w:r w:rsidRPr="00195FA7">
              <w:rPr>
                <w:sz w:val="27"/>
                <w:szCs w:val="27"/>
                <w:lang w:eastAsia="ru-RU"/>
              </w:rPr>
              <w:t>мышленного (индустриал</w:t>
            </w:r>
            <w:r w:rsidRPr="00195FA7">
              <w:rPr>
                <w:sz w:val="27"/>
                <w:szCs w:val="27"/>
                <w:lang w:eastAsia="ru-RU"/>
              </w:rPr>
              <w:t>ь</w:t>
            </w:r>
            <w:r w:rsidRPr="00195FA7">
              <w:rPr>
                <w:sz w:val="27"/>
                <w:szCs w:val="27"/>
                <w:lang w:eastAsia="ru-RU"/>
              </w:rPr>
              <w:t>ного) парка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До 30 а</w:t>
            </w:r>
            <w:r w:rsidRPr="00195FA7">
              <w:rPr>
                <w:sz w:val="27"/>
                <w:szCs w:val="27"/>
              </w:rPr>
              <w:t>п</w:t>
            </w:r>
            <w:r w:rsidRPr="00195FA7">
              <w:rPr>
                <w:sz w:val="27"/>
                <w:szCs w:val="27"/>
              </w:rPr>
              <w:t>реля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 2015 году АО «Агентством по привлечению инвестиций Курской области» была разработана Концепция индустр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ального (промышленного) парка (далее - Концепция). В Концепции дан анализ сильных и слабых сторон Курской области для привлечения инвесторов, показаны преимущ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ства области по сравнению с другими регионами, предл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жена специализация индустриального парка и дано обосн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вание целесообразности  данной специализации.  В соотве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ствии с требованиями методических рекомендаций Асс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циации индустриальных парков разработан мастер-план з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мельного участка для размещения парка.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07"/>
        </w:trPr>
        <w:tc>
          <w:tcPr>
            <w:tcW w:w="276" w:type="pct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color w:val="161925"/>
                <w:sz w:val="27"/>
                <w:szCs w:val="27"/>
                <w:lang w:eastAsia="ru-RU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color w:val="161925"/>
                <w:sz w:val="27"/>
                <w:szCs w:val="27"/>
                <w:lang w:eastAsia="ru-RU"/>
              </w:rPr>
              <w:t>Осуществление процедур, предусмотренных постано</w:t>
            </w:r>
            <w:r w:rsidRPr="00195FA7">
              <w:rPr>
                <w:color w:val="161925"/>
                <w:sz w:val="27"/>
                <w:szCs w:val="27"/>
                <w:lang w:eastAsia="ru-RU"/>
              </w:rPr>
              <w:t>в</w:t>
            </w:r>
            <w:r w:rsidRPr="00195FA7">
              <w:rPr>
                <w:color w:val="161925"/>
                <w:sz w:val="27"/>
                <w:szCs w:val="27"/>
                <w:lang w:eastAsia="ru-RU"/>
              </w:rPr>
              <w:t xml:space="preserve">лением Администрации Курской области от </w:t>
            </w:r>
            <w:r w:rsidRPr="00195FA7">
              <w:rPr>
                <w:sz w:val="27"/>
                <w:szCs w:val="27"/>
              </w:rPr>
              <w:t>27.05.2014  № 338-па</w:t>
            </w:r>
            <w:r w:rsidRPr="00195FA7">
              <w:rPr>
                <w:color w:val="161925"/>
                <w:sz w:val="27"/>
                <w:szCs w:val="27"/>
                <w:lang w:eastAsia="ru-RU"/>
              </w:rPr>
              <w:t xml:space="preserve"> «</w:t>
            </w:r>
            <w:r w:rsidRPr="00195FA7">
              <w:rPr>
                <w:sz w:val="27"/>
                <w:szCs w:val="27"/>
              </w:rPr>
              <w:t>Об утверждении Положения об условиях и порядке созд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ния промышленных (инд</w:t>
            </w:r>
            <w:r w:rsidRPr="00195FA7">
              <w:rPr>
                <w:sz w:val="27"/>
                <w:szCs w:val="27"/>
              </w:rPr>
              <w:t>у</w:t>
            </w:r>
            <w:r w:rsidRPr="00195FA7">
              <w:rPr>
                <w:sz w:val="27"/>
                <w:szCs w:val="27"/>
              </w:rPr>
              <w:t>стриальных) парков</w:t>
            </w:r>
            <w:r w:rsidRPr="00195FA7">
              <w:rPr>
                <w:color w:val="161925"/>
                <w:sz w:val="27"/>
                <w:szCs w:val="27"/>
                <w:lang w:eastAsia="ru-RU"/>
              </w:rPr>
              <w:t xml:space="preserve">» 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Май-август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 2015 году проводилась работа по выполнению юридич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 xml:space="preserve">ских процедур, предусмотренных </w:t>
            </w:r>
            <w:r w:rsidRPr="00195FA7">
              <w:rPr>
                <w:color w:val="161925"/>
                <w:sz w:val="27"/>
                <w:szCs w:val="27"/>
              </w:rPr>
              <w:t>постановлением Админ</w:t>
            </w:r>
            <w:r w:rsidRPr="00195FA7">
              <w:rPr>
                <w:color w:val="161925"/>
                <w:sz w:val="27"/>
                <w:szCs w:val="27"/>
              </w:rPr>
              <w:t>и</w:t>
            </w:r>
            <w:r w:rsidRPr="00195FA7">
              <w:rPr>
                <w:color w:val="161925"/>
                <w:sz w:val="27"/>
                <w:szCs w:val="27"/>
              </w:rPr>
              <w:t xml:space="preserve">страции Курской области от </w:t>
            </w:r>
            <w:r w:rsidRPr="00195FA7">
              <w:rPr>
                <w:sz w:val="27"/>
                <w:szCs w:val="27"/>
              </w:rPr>
              <w:t>27.05.2014  № 338-па</w:t>
            </w:r>
            <w:r w:rsidRPr="00195FA7">
              <w:rPr>
                <w:color w:val="161925"/>
                <w:sz w:val="27"/>
                <w:szCs w:val="27"/>
              </w:rPr>
              <w:t xml:space="preserve"> «</w:t>
            </w:r>
            <w:r w:rsidRPr="00195FA7">
              <w:rPr>
                <w:sz w:val="27"/>
                <w:szCs w:val="27"/>
              </w:rPr>
              <w:t>Об у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верждении Положения об условиях и порядке создания промышленных (индустриальных) парков</w:t>
            </w:r>
            <w:r w:rsidRPr="00195FA7">
              <w:rPr>
                <w:color w:val="161925"/>
                <w:sz w:val="27"/>
                <w:szCs w:val="27"/>
              </w:rPr>
              <w:t>». Планировалось, что земельный участок для создания индустриального парка будет предоставлен на конкурсной основе организации, к</w:t>
            </w:r>
            <w:r w:rsidRPr="00195FA7">
              <w:rPr>
                <w:color w:val="161925"/>
                <w:sz w:val="27"/>
                <w:szCs w:val="27"/>
              </w:rPr>
              <w:t>о</w:t>
            </w:r>
            <w:r w:rsidRPr="00195FA7">
              <w:rPr>
                <w:color w:val="161925"/>
                <w:sz w:val="27"/>
                <w:szCs w:val="27"/>
              </w:rPr>
              <w:t xml:space="preserve">торая станет оператором индустриального парка. </w:t>
            </w:r>
            <w:r w:rsidRPr="00195FA7">
              <w:rPr>
                <w:sz w:val="27"/>
                <w:szCs w:val="27"/>
              </w:rPr>
              <w:t>После вступления в силу с 1 марта 2015 года изменений в Земел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 xml:space="preserve">ный кодекс Российской Федерации был подготовлен и 22 июня 2015 года принят </w:t>
            </w:r>
            <w:r w:rsidRPr="00195FA7">
              <w:rPr>
                <w:rFonts w:eastAsia="Times New Roman"/>
                <w:sz w:val="27"/>
                <w:szCs w:val="27"/>
              </w:rPr>
              <w:t>Закон Курской области № 58-ЗКО «Об установлении критериев, которым должны соответс</w:t>
            </w:r>
            <w:r w:rsidRPr="00195FA7">
              <w:rPr>
                <w:rFonts w:eastAsia="Times New Roman"/>
                <w:sz w:val="27"/>
                <w:szCs w:val="27"/>
              </w:rPr>
              <w:t>т</w:t>
            </w:r>
            <w:r w:rsidRPr="00195FA7">
              <w:rPr>
                <w:rFonts w:eastAsia="Times New Roman"/>
                <w:sz w:val="27"/>
                <w:szCs w:val="27"/>
              </w:rPr>
              <w:t>вовать объекты социально-культурного и коммунально-бытового назначения, масштабные инвестиционные прое</w:t>
            </w:r>
            <w:r w:rsidRPr="00195FA7">
              <w:rPr>
                <w:rFonts w:eastAsia="Times New Roman"/>
                <w:sz w:val="27"/>
                <w:szCs w:val="27"/>
              </w:rPr>
              <w:t>к</w:t>
            </w:r>
            <w:r w:rsidRPr="00195FA7">
              <w:rPr>
                <w:rFonts w:eastAsia="Times New Roman"/>
                <w:sz w:val="27"/>
                <w:szCs w:val="27"/>
              </w:rPr>
              <w:t>ты, для размещения (реализации) которых допускается пр</w:t>
            </w:r>
            <w:r w:rsidRPr="00195FA7">
              <w:rPr>
                <w:rFonts w:eastAsia="Times New Roman"/>
                <w:sz w:val="27"/>
                <w:szCs w:val="27"/>
              </w:rPr>
              <w:t>е</w:t>
            </w:r>
            <w:r w:rsidRPr="00195FA7">
              <w:rPr>
                <w:rFonts w:eastAsia="Times New Roman"/>
                <w:sz w:val="27"/>
                <w:szCs w:val="27"/>
              </w:rPr>
              <w:t xml:space="preserve">доставление участков в аренду без проведения торгов»,  в </w:t>
            </w:r>
            <w:proofErr w:type="gramStart"/>
            <w:r w:rsidRPr="00195FA7">
              <w:rPr>
                <w:rFonts w:eastAsia="Times New Roman"/>
                <w:sz w:val="27"/>
                <w:szCs w:val="27"/>
              </w:rPr>
              <w:t>связи</w:t>
            </w:r>
            <w:proofErr w:type="gramEnd"/>
            <w:r w:rsidRPr="00195FA7">
              <w:rPr>
                <w:rFonts w:eastAsia="Times New Roman"/>
                <w:sz w:val="27"/>
                <w:szCs w:val="27"/>
              </w:rPr>
              <w:t xml:space="preserve"> с чем договор аренды земельного участка был закл</w:t>
            </w:r>
            <w:r w:rsidRPr="00195FA7">
              <w:rPr>
                <w:rFonts w:eastAsia="Times New Roman"/>
                <w:sz w:val="27"/>
                <w:szCs w:val="27"/>
              </w:rPr>
              <w:t>ю</w:t>
            </w:r>
            <w:r w:rsidRPr="00195FA7">
              <w:rPr>
                <w:rFonts w:eastAsia="Times New Roman"/>
                <w:sz w:val="27"/>
                <w:szCs w:val="27"/>
              </w:rPr>
              <w:t xml:space="preserve">чен </w:t>
            </w:r>
            <w:r w:rsidRPr="00195FA7">
              <w:rPr>
                <w:sz w:val="27"/>
                <w:szCs w:val="27"/>
              </w:rPr>
              <w:t>26 августа 2015 года</w:t>
            </w:r>
            <w:r w:rsidRPr="00195FA7">
              <w:rPr>
                <w:rFonts w:eastAsia="Times New Roman"/>
                <w:sz w:val="27"/>
                <w:szCs w:val="27"/>
              </w:rPr>
              <w:t xml:space="preserve">  с АО «Агентство по привлечению инвестиций Курской области» без проведения торгов. После доработки Концепц</w:t>
            </w:r>
            <w:proofErr w:type="gramStart"/>
            <w:r w:rsidRPr="00195FA7">
              <w:rPr>
                <w:rFonts w:eastAsia="Times New Roman"/>
                <w:sz w:val="27"/>
                <w:szCs w:val="27"/>
              </w:rPr>
              <w:t>ии АО</w:t>
            </w:r>
            <w:proofErr w:type="gramEnd"/>
            <w:r w:rsidRPr="00195FA7">
              <w:rPr>
                <w:rFonts w:eastAsia="Times New Roman"/>
                <w:sz w:val="27"/>
                <w:szCs w:val="27"/>
              </w:rPr>
              <w:t xml:space="preserve"> «Агентство по привлечению и</w:t>
            </w:r>
            <w:r w:rsidRPr="00195FA7">
              <w:rPr>
                <w:rFonts w:eastAsia="Times New Roman"/>
                <w:sz w:val="27"/>
                <w:szCs w:val="27"/>
              </w:rPr>
              <w:t>н</w:t>
            </w:r>
            <w:r w:rsidRPr="00195FA7">
              <w:rPr>
                <w:rFonts w:eastAsia="Times New Roman"/>
                <w:sz w:val="27"/>
                <w:szCs w:val="27"/>
              </w:rPr>
              <w:t>вестиций Курской области» 04.12.2015 подало в Админис</w:t>
            </w:r>
            <w:r w:rsidRPr="00195FA7">
              <w:rPr>
                <w:rFonts w:eastAsia="Times New Roman"/>
                <w:sz w:val="27"/>
                <w:szCs w:val="27"/>
              </w:rPr>
              <w:t>т</w:t>
            </w:r>
            <w:r w:rsidRPr="00195FA7">
              <w:rPr>
                <w:rFonts w:eastAsia="Times New Roman"/>
                <w:sz w:val="27"/>
                <w:szCs w:val="27"/>
              </w:rPr>
              <w:t>рацию Курской области заявку и документы на присвоение земельному участку статуса «Индустриальный (промы</w:t>
            </w:r>
            <w:r w:rsidRPr="00195FA7">
              <w:rPr>
                <w:rFonts w:eastAsia="Times New Roman"/>
                <w:sz w:val="27"/>
                <w:szCs w:val="27"/>
              </w:rPr>
              <w:t>ш</w:t>
            </w:r>
            <w:r w:rsidRPr="00195FA7">
              <w:rPr>
                <w:rFonts w:eastAsia="Times New Roman"/>
                <w:sz w:val="27"/>
                <w:szCs w:val="27"/>
              </w:rPr>
              <w:t xml:space="preserve">ленный) парк». </w:t>
            </w:r>
            <w:r w:rsidRPr="00195FA7">
              <w:rPr>
                <w:sz w:val="27"/>
                <w:szCs w:val="27"/>
              </w:rPr>
              <w:t>Концепция  с пакетом документов была ра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смотрена отраслевыми органами исполнительной власти области и 22 декабря 2015 года была представлена на зас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дании Совета по улучшению инвестиционного климата и взаимодействию с инвесторами. По результатам обсужд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ния членами Совета принято решение о присвоении земел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ному участку статуса Индустриальный (промышленный) парк.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461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  <w:lang w:eastAsia="ru-RU"/>
              </w:rPr>
            </w:pPr>
            <w:r w:rsidRPr="00195FA7">
              <w:rPr>
                <w:sz w:val="27"/>
                <w:szCs w:val="27"/>
                <w:lang w:eastAsia="ru-RU"/>
              </w:rPr>
              <w:t>Присвоение земельному участку статуса промы</w:t>
            </w:r>
            <w:r w:rsidRPr="00195FA7">
              <w:rPr>
                <w:sz w:val="27"/>
                <w:szCs w:val="27"/>
                <w:lang w:eastAsia="ru-RU"/>
              </w:rPr>
              <w:t>ш</w:t>
            </w:r>
            <w:r w:rsidRPr="00195FA7">
              <w:rPr>
                <w:sz w:val="27"/>
                <w:szCs w:val="27"/>
                <w:lang w:eastAsia="ru-RU"/>
              </w:rPr>
              <w:t>ленного (индустриального) парка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Сентябрь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Принято Распоряжение Администрации Курской области от 31.12.2015 г. №927-ра «О присвоении статуса «Индустр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альный (промышленный) парк» земельному участку с кад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стровым номером 46:11:212114:144 площадью 102,8 га, ра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положенному по адресу: Курская область, Курский район, Щетинский сельсовет, п. Юбилейный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461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  <w:lang w:eastAsia="ru-RU"/>
              </w:rPr>
            </w:pPr>
            <w:r w:rsidRPr="00195FA7">
              <w:rPr>
                <w:color w:val="161925"/>
                <w:sz w:val="27"/>
                <w:szCs w:val="27"/>
                <w:lang w:eastAsia="ru-RU"/>
              </w:rPr>
              <w:t>Разработка ПСД промы</w:t>
            </w:r>
            <w:r w:rsidRPr="00195FA7">
              <w:rPr>
                <w:color w:val="161925"/>
                <w:sz w:val="27"/>
                <w:szCs w:val="27"/>
                <w:lang w:eastAsia="ru-RU"/>
              </w:rPr>
              <w:t>ш</w:t>
            </w:r>
            <w:r w:rsidRPr="00195FA7">
              <w:rPr>
                <w:color w:val="161925"/>
                <w:sz w:val="27"/>
                <w:szCs w:val="27"/>
                <w:lang w:eastAsia="ru-RU"/>
              </w:rPr>
              <w:t>ленного парка в Курском районе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25 января 2016 ггода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 четвёртом квартале 2015 года АО «Агентство по привл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чению инвестиций Курской области»  объявило и провело конкурс на разработку проекта планировки и проекта меж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вания земельного участка. По результатам конкурса объя</w:t>
            </w:r>
            <w:r w:rsidRPr="00195FA7">
              <w:rPr>
                <w:sz w:val="27"/>
                <w:szCs w:val="27"/>
              </w:rPr>
              <w:t>в</w:t>
            </w:r>
            <w:r w:rsidRPr="00195FA7">
              <w:rPr>
                <w:sz w:val="27"/>
                <w:szCs w:val="27"/>
              </w:rPr>
              <w:t>лен победитель: ООО «Липецкгеоизыскания». В соответс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вии с условиями конкурса документы будут разработаны в течение первого квартала 2016 года.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461"/>
        </w:trPr>
        <w:tc>
          <w:tcPr>
            <w:tcW w:w="276" w:type="pct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4.2.</w:t>
            </w: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b/>
                <w:sz w:val="27"/>
                <w:szCs w:val="27"/>
                <w:lang w:eastAsia="ru-RU"/>
              </w:rPr>
            </w:pPr>
            <w:r w:rsidRPr="00195FA7">
              <w:rPr>
                <w:b/>
                <w:sz w:val="27"/>
                <w:szCs w:val="27"/>
              </w:rPr>
              <w:t>Ведение реестра земел</w:t>
            </w:r>
            <w:r w:rsidRPr="00195FA7">
              <w:rPr>
                <w:b/>
                <w:sz w:val="27"/>
                <w:szCs w:val="27"/>
              </w:rPr>
              <w:t>ь</w:t>
            </w:r>
            <w:r w:rsidRPr="00195FA7">
              <w:rPr>
                <w:b/>
                <w:sz w:val="27"/>
                <w:szCs w:val="27"/>
              </w:rPr>
              <w:t>ных участков в целях о</w:t>
            </w:r>
            <w:r w:rsidRPr="00195FA7">
              <w:rPr>
                <w:b/>
                <w:sz w:val="27"/>
                <w:szCs w:val="27"/>
              </w:rPr>
              <w:t>р</w:t>
            </w:r>
            <w:r w:rsidRPr="00195FA7">
              <w:rPr>
                <w:b/>
                <w:sz w:val="27"/>
                <w:szCs w:val="27"/>
              </w:rPr>
              <w:t>ганизации промышле</w:t>
            </w:r>
            <w:r w:rsidRPr="00195FA7">
              <w:rPr>
                <w:b/>
                <w:sz w:val="27"/>
                <w:szCs w:val="27"/>
              </w:rPr>
              <w:t>н</w:t>
            </w:r>
            <w:r w:rsidRPr="00195FA7">
              <w:rPr>
                <w:b/>
                <w:sz w:val="27"/>
                <w:szCs w:val="27"/>
              </w:rPr>
              <w:t xml:space="preserve">ных парков для создания новых производств 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rPr>
                <w:b/>
                <w:sz w:val="27"/>
                <w:szCs w:val="27"/>
              </w:rPr>
            </w:pP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 (выпо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нено 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ностью)</w:t>
            </w:r>
          </w:p>
        </w:tc>
      </w:tr>
      <w:tr w:rsidR="008650C9" w:rsidRPr="00195FA7" w:rsidTr="008650C9">
        <w:trPr>
          <w:trHeight w:val="461"/>
        </w:trPr>
        <w:tc>
          <w:tcPr>
            <w:tcW w:w="276" w:type="pct"/>
          </w:tcPr>
          <w:p w:rsidR="008650C9" w:rsidRPr="00195FA7" w:rsidRDefault="008650C9" w:rsidP="008650C9">
            <w:pPr>
              <w:pStyle w:val="af8"/>
              <w:ind w:left="-16"/>
              <w:rPr>
                <w:b/>
                <w:color w:val="FF0000"/>
                <w:sz w:val="27"/>
                <w:szCs w:val="27"/>
                <w:lang w:val="ru-RU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8"/>
              <w:jc w:val="left"/>
              <w:rPr>
                <w:sz w:val="27"/>
                <w:szCs w:val="27"/>
                <w:lang w:val="ru-RU"/>
              </w:rPr>
            </w:pPr>
            <w:r w:rsidRPr="00195FA7">
              <w:rPr>
                <w:sz w:val="27"/>
                <w:szCs w:val="27"/>
                <w:lang w:val="ru-RU"/>
              </w:rPr>
              <w:t>Мониторинг свободных з</w:t>
            </w:r>
            <w:r w:rsidRPr="00195FA7">
              <w:rPr>
                <w:sz w:val="27"/>
                <w:szCs w:val="27"/>
                <w:lang w:val="ru-RU"/>
              </w:rPr>
              <w:t>е</w:t>
            </w:r>
            <w:r w:rsidRPr="00195FA7">
              <w:rPr>
                <w:sz w:val="27"/>
                <w:szCs w:val="27"/>
                <w:lang w:val="ru-RU"/>
              </w:rPr>
              <w:t>мельных участков, в том числе находящихся в обл</w:t>
            </w:r>
            <w:r w:rsidRPr="00195FA7">
              <w:rPr>
                <w:sz w:val="27"/>
                <w:szCs w:val="27"/>
                <w:lang w:val="ru-RU"/>
              </w:rPr>
              <w:t>а</w:t>
            </w:r>
            <w:r w:rsidRPr="00195FA7">
              <w:rPr>
                <w:sz w:val="27"/>
                <w:szCs w:val="27"/>
                <w:lang w:val="ru-RU"/>
              </w:rPr>
              <w:t>стной собственности, в ц</w:t>
            </w:r>
            <w:r w:rsidRPr="00195FA7">
              <w:rPr>
                <w:sz w:val="27"/>
                <w:szCs w:val="27"/>
                <w:lang w:val="ru-RU"/>
              </w:rPr>
              <w:t>е</w:t>
            </w:r>
            <w:r w:rsidRPr="00195FA7">
              <w:rPr>
                <w:sz w:val="27"/>
                <w:szCs w:val="27"/>
                <w:lang w:val="ru-RU"/>
              </w:rPr>
              <w:t>лях организации промы</w:t>
            </w:r>
            <w:r w:rsidRPr="00195FA7">
              <w:rPr>
                <w:sz w:val="27"/>
                <w:szCs w:val="27"/>
                <w:lang w:val="ru-RU"/>
              </w:rPr>
              <w:t>ш</w:t>
            </w:r>
            <w:r w:rsidRPr="00195FA7">
              <w:rPr>
                <w:sz w:val="27"/>
                <w:szCs w:val="27"/>
                <w:lang w:val="ru-RU"/>
              </w:rPr>
              <w:t>ленных парков на террит</w:t>
            </w:r>
            <w:r w:rsidRPr="00195FA7">
              <w:rPr>
                <w:sz w:val="27"/>
                <w:szCs w:val="27"/>
                <w:lang w:val="ru-RU"/>
              </w:rPr>
              <w:t>о</w:t>
            </w:r>
            <w:r w:rsidRPr="00195FA7">
              <w:rPr>
                <w:sz w:val="27"/>
                <w:szCs w:val="27"/>
                <w:lang w:val="ru-RU"/>
              </w:rPr>
              <w:t>рии области для создания новых производств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195FA7">
              <w:rPr>
                <w:rFonts w:eastAsia="Times New Roman"/>
                <w:sz w:val="27"/>
                <w:szCs w:val="27"/>
              </w:rPr>
              <w:t>Два раза в год до 1 апреля и до 1 октября проводится сбор информации от муниципальных образований Курской о</w:t>
            </w:r>
            <w:r w:rsidRPr="00195FA7">
              <w:rPr>
                <w:rFonts w:eastAsia="Times New Roman"/>
                <w:sz w:val="27"/>
                <w:szCs w:val="27"/>
              </w:rPr>
              <w:t>б</w:t>
            </w:r>
            <w:r w:rsidRPr="00195FA7">
              <w:rPr>
                <w:rFonts w:eastAsia="Times New Roman"/>
                <w:sz w:val="27"/>
                <w:szCs w:val="27"/>
              </w:rPr>
              <w:t xml:space="preserve">ласти с целью актуализации реестра земельных участков. 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461"/>
        </w:trPr>
        <w:tc>
          <w:tcPr>
            <w:tcW w:w="276" w:type="pct"/>
          </w:tcPr>
          <w:p w:rsidR="008650C9" w:rsidRPr="00195FA7" w:rsidRDefault="008650C9" w:rsidP="008650C9">
            <w:pPr>
              <w:pStyle w:val="af8"/>
              <w:ind w:left="-16"/>
              <w:rPr>
                <w:color w:val="FF0000"/>
                <w:sz w:val="27"/>
                <w:szCs w:val="27"/>
                <w:lang w:val="ru-RU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8"/>
              <w:jc w:val="left"/>
              <w:rPr>
                <w:sz w:val="27"/>
                <w:szCs w:val="27"/>
                <w:lang w:val="ru-RU"/>
              </w:rPr>
            </w:pPr>
            <w:r w:rsidRPr="00195FA7">
              <w:rPr>
                <w:sz w:val="27"/>
                <w:szCs w:val="27"/>
                <w:lang w:val="ru-RU"/>
              </w:rPr>
              <w:t>Актуализация информации по земельным участкам, включенным в реестр з</w:t>
            </w:r>
            <w:r w:rsidRPr="00195FA7">
              <w:rPr>
                <w:sz w:val="27"/>
                <w:szCs w:val="27"/>
                <w:lang w:val="ru-RU"/>
              </w:rPr>
              <w:t>е</w:t>
            </w:r>
            <w:r w:rsidRPr="00195FA7">
              <w:rPr>
                <w:sz w:val="27"/>
                <w:szCs w:val="27"/>
                <w:lang w:val="ru-RU"/>
              </w:rPr>
              <w:t xml:space="preserve">мельных участков  Курской области 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25 июля </w:t>
            </w:r>
          </w:p>
          <w:p w:rsidR="008650C9" w:rsidRPr="00195FA7" w:rsidRDefault="008650C9" w:rsidP="008650C9">
            <w:pPr>
              <w:pStyle w:val="af6"/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2015 года;</w:t>
            </w:r>
          </w:p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25 января 2016 года</w:t>
            </w:r>
          </w:p>
        </w:tc>
        <w:tc>
          <w:tcPr>
            <w:tcW w:w="2444" w:type="pct"/>
          </w:tcPr>
          <w:p w:rsidR="008650C9" w:rsidRPr="003B0C91" w:rsidRDefault="008650C9" w:rsidP="008650C9">
            <w:pPr>
              <w:jc w:val="both"/>
              <w:rPr>
                <w:rFonts w:eastAsia="Times New Roman"/>
                <w:sz w:val="27"/>
                <w:szCs w:val="27"/>
              </w:rPr>
            </w:pPr>
            <w:proofErr w:type="gramStart"/>
            <w:r w:rsidRPr="003B0C91">
              <w:rPr>
                <w:rFonts w:eastAsia="Times New Roman"/>
                <w:sz w:val="27"/>
                <w:szCs w:val="27"/>
              </w:rPr>
              <w:t>Два раза в год до 1 мая и до 1 ноября проводится актуализ</w:t>
            </w:r>
            <w:r w:rsidRPr="003B0C91">
              <w:rPr>
                <w:rFonts w:eastAsia="Times New Roman"/>
                <w:sz w:val="27"/>
                <w:szCs w:val="27"/>
              </w:rPr>
              <w:t>а</w:t>
            </w:r>
            <w:r w:rsidRPr="003B0C91">
              <w:rPr>
                <w:rFonts w:eastAsia="Times New Roman"/>
                <w:sz w:val="27"/>
                <w:szCs w:val="27"/>
              </w:rPr>
              <w:t xml:space="preserve">ция информации, размещенной в </w:t>
            </w:r>
            <w:hyperlink r:id="rId14" w:tgtFrame="_blank" w:history="1">
              <w:r w:rsidRPr="003B0C91">
                <w:rPr>
                  <w:rStyle w:val="a9"/>
                  <w:color w:val="auto"/>
                  <w:sz w:val="27"/>
                  <w:szCs w:val="27"/>
                  <w:u w:val="none"/>
                  <w:bdr w:val="none" w:sz="0" w:space="0" w:color="auto" w:frame="1"/>
                </w:rPr>
                <w:t>реестре земельных учас</w:t>
              </w:r>
              <w:r w:rsidRPr="003B0C91">
                <w:rPr>
                  <w:rStyle w:val="a9"/>
                  <w:color w:val="auto"/>
                  <w:sz w:val="27"/>
                  <w:szCs w:val="27"/>
                  <w:u w:val="none"/>
                  <w:bdr w:val="none" w:sz="0" w:space="0" w:color="auto" w:frame="1"/>
                </w:rPr>
                <w:t>т</w:t>
              </w:r>
              <w:r w:rsidRPr="003B0C91">
                <w:rPr>
                  <w:rStyle w:val="a9"/>
                  <w:color w:val="auto"/>
                  <w:sz w:val="27"/>
                  <w:szCs w:val="27"/>
                  <w:u w:val="none"/>
                  <w:bdr w:val="none" w:sz="0" w:space="0" w:color="auto" w:frame="1"/>
                </w:rPr>
                <w:t>ков, предлагаемых инвесторам для создания промышле</w:t>
              </w:r>
              <w:r w:rsidRPr="003B0C91">
                <w:rPr>
                  <w:rStyle w:val="a9"/>
                  <w:color w:val="auto"/>
                  <w:sz w:val="27"/>
                  <w:szCs w:val="27"/>
                  <w:u w:val="none"/>
                  <w:bdr w:val="none" w:sz="0" w:space="0" w:color="auto" w:frame="1"/>
                </w:rPr>
                <w:t>н</w:t>
              </w:r>
              <w:r w:rsidRPr="003B0C91">
                <w:rPr>
                  <w:rStyle w:val="a9"/>
                  <w:color w:val="auto"/>
                  <w:sz w:val="27"/>
                  <w:szCs w:val="27"/>
                  <w:u w:val="none"/>
                  <w:bdr w:val="none" w:sz="0" w:space="0" w:color="auto" w:frame="1"/>
                </w:rPr>
                <w:t>ных предприятий</w:t>
              </w:r>
            </w:hyperlink>
            <w:r w:rsidRPr="003B0C91">
              <w:rPr>
                <w:sz w:val="27"/>
                <w:szCs w:val="27"/>
              </w:rPr>
              <w:t xml:space="preserve">. </w:t>
            </w:r>
            <w:r w:rsidRPr="003B0C91">
              <w:rPr>
                <w:rFonts w:eastAsia="Times New Roman"/>
                <w:sz w:val="27"/>
                <w:szCs w:val="27"/>
              </w:rPr>
              <w:t>По результатам анализа представленных муниципальными районами данных в реестр вносятся  н</w:t>
            </w:r>
            <w:r w:rsidRPr="003B0C91">
              <w:rPr>
                <w:rFonts w:eastAsia="Times New Roman"/>
                <w:sz w:val="27"/>
                <w:szCs w:val="27"/>
              </w:rPr>
              <w:t>о</w:t>
            </w:r>
            <w:r w:rsidRPr="003B0C91">
              <w:rPr>
                <w:rFonts w:eastAsia="Times New Roman"/>
                <w:sz w:val="27"/>
                <w:szCs w:val="27"/>
              </w:rPr>
              <w:t xml:space="preserve">вые земельные участки, которые можно  </w:t>
            </w:r>
            <w:r w:rsidRPr="003B0C91">
              <w:rPr>
                <w:sz w:val="27"/>
                <w:szCs w:val="27"/>
                <w:bdr w:val="none" w:sz="0" w:space="0" w:color="auto" w:frame="1"/>
              </w:rPr>
              <w:t>предложить инв</w:t>
            </w:r>
            <w:r w:rsidRPr="003B0C91">
              <w:rPr>
                <w:sz w:val="27"/>
                <w:szCs w:val="27"/>
                <w:bdr w:val="none" w:sz="0" w:space="0" w:color="auto" w:frame="1"/>
              </w:rPr>
              <w:t>е</w:t>
            </w:r>
            <w:r w:rsidRPr="003B0C91">
              <w:rPr>
                <w:sz w:val="27"/>
                <w:szCs w:val="27"/>
                <w:bdr w:val="none" w:sz="0" w:space="0" w:color="auto" w:frame="1"/>
              </w:rPr>
              <w:t>сторам для создания промышленных предприятий</w:t>
            </w:r>
            <w:r w:rsidRPr="003B0C91">
              <w:rPr>
                <w:sz w:val="27"/>
                <w:szCs w:val="27"/>
              </w:rPr>
              <w:t>, и и</w:t>
            </w:r>
            <w:r w:rsidRPr="003B0C91">
              <w:rPr>
                <w:sz w:val="27"/>
                <w:szCs w:val="27"/>
              </w:rPr>
              <w:t>с</w:t>
            </w:r>
            <w:r w:rsidRPr="003B0C91">
              <w:rPr>
                <w:sz w:val="27"/>
                <w:szCs w:val="27"/>
              </w:rPr>
              <w:t>ключаются участки, уже предоставленные инвесторам.</w:t>
            </w:r>
            <w:r w:rsidRPr="003B0C91">
              <w:rPr>
                <w:rFonts w:eastAsia="Times New Roman"/>
                <w:sz w:val="27"/>
                <w:szCs w:val="27"/>
              </w:rPr>
              <w:t xml:space="preserve">  </w:t>
            </w:r>
            <w:proofErr w:type="gramEnd"/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461"/>
        </w:trPr>
        <w:tc>
          <w:tcPr>
            <w:tcW w:w="276" w:type="pct"/>
          </w:tcPr>
          <w:p w:rsidR="008650C9" w:rsidRPr="00195FA7" w:rsidRDefault="008650C9" w:rsidP="008650C9">
            <w:pPr>
              <w:pStyle w:val="af8"/>
              <w:ind w:left="-16"/>
              <w:rPr>
                <w:color w:val="FF0000"/>
                <w:sz w:val="27"/>
                <w:szCs w:val="27"/>
                <w:lang w:val="ru-RU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8"/>
              <w:jc w:val="left"/>
              <w:rPr>
                <w:sz w:val="27"/>
                <w:szCs w:val="27"/>
                <w:lang w:val="ru-RU"/>
              </w:rPr>
            </w:pPr>
            <w:r w:rsidRPr="00195FA7">
              <w:rPr>
                <w:sz w:val="27"/>
                <w:szCs w:val="27"/>
                <w:lang w:val="ru-RU"/>
              </w:rPr>
              <w:t>Размещение актуализир</w:t>
            </w:r>
            <w:r w:rsidRPr="00195FA7">
              <w:rPr>
                <w:sz w:val="27"/>
                <w:szCs w:val="27"/>
                <w:lang w:val="ru-RU"/>
              </w:rPr>
              <w:t>о</w:t>
            </w:r>
            <w:r w:rsidRPr="00195FA7">
              <w:rPr>
                <w:sz w:val="27"/>
                <w:szCs w:val="27"/>
                <w:lang w:val="ru-RU"/>
              </w:rPr>
              <w:t>ванного реестра земельных участков на сайте Админ</w:t>
            </w:r>
            <w:r w:rsidRPr="00195FA7">
              <w:rPr>
                <w:sz w:val="27"/>
                <w:szCs w:val="27"/>
                <w:lang w:val="ru-RU"/>
              </w:rPr>
              <w:t>и</w:t>
            </w:r>
            <w:r w:rsidRPr="00195FA7">
              <w:rPr>
                <w:sz w:val="27"/>
                <w:szCs w:val="27"/>
                <w:lang w:val="ru-RU"/>
              </w:rPr>
              <w:t xml:space="preserve">страции Курской области, на инвестиционном портале 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1 августа</w:t>
            </w:r>
          </w:p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</w:p>
        </w:tc>
        <w:tc>
          <w:tcPr>
            <w:tcW w:w="2444" w:type="pct"/>
          </w:tcPr>
          <w:p w:rsidR="008650C9" w:rsidRPr="00195FA7" w:rsidRDefault="008650C9" w:rsidP="008650C9">
            <w:pPr>
              <w:spacing w:line="228" w:lineRule="atLeast"/>
              <w:jc w:val="both"/>
              <w:rPr>
                <w:rFonts w:eastAsia="Times New Roman"/>
                <w:color w:val="FF0000"/>
                <w:sz w:val="27"/>
                <w:szCs w:val="27"/>
              </w:rPr>
            </w:pPr>
            <w:r w:rsidRPr="003B0C91">
              <w:rPr>
                <w:sz w:val="27"/>
                <w:szCs w:val="27"/>
              </w:rPr>
              <w:t xml:space="preserve">Актуализированный </w:t>
            </w:r>
            <w:hyperlink r:id="rId15" w:tgtFrame="_blank" w:history="1">
              <w:r w:rsidRPr="003B0C91">
                <w:rPr>
                  <w:rStyle w:val="a9"/>
                  <w:color w:val="auto"/>
                  <w:sz w:val="27"/>
                  <w:szCs w:val="27"/>
                  <w:u w:val="none"/>
                  <w:bdr w:val="none" w:sz="0" w:space="0" w:color="auto" w:frame="1"/>
                </w:rPr>
                <w:t xml:space="preserve">реестр </w:t>
              </w:r>
              <w:proofErr w:type="gramStart"/>
              <w:r w:rsidRPr="003B0C91">
                <w:rPr>
                  <w:rStyle w:val="a9"/>
                  <w:color w:val="auto"/>
                  <w:sz w:val="27"/>
                  <w:szCs w:val="27"/>
                  <w:u w:val="none"/>
                  <w:bdr w:val="none" w:sz="0" w:space="0" w:color="auto" w:frame="1"/>
                </w:rPr>
                <w:t>земельных участков, предл</w:t>
              </w:r>
              <w:r w:rsidRPr="003B0C91">
                <w:rPr>
                  <w:rStyle w:val="a9"/>
                  <w:color w:val="auto"/>
                  <w:sz w:val="27"/>
                  <w:szCs w:val="27"/>
                  <w:u w:val="none"/>
                  <w:bdr w:val="none" w:sz="0" w:space="0" w:color="auto" w:frame="1"/>
                </w:rPr>
                <w:t>а</w:t>
              </w:r>
              <w:r w:rsidRPr="003B0C91">
                <w:rPr>
                  <w:rStyle w:val="a9"/>
                  <w:color w:val="auto"/>
                  <w:sz w:val="27"/>
                  <w:szCs w:val="27"/>
                  <w:u w:val="none"/>
                  <w:bdr w:val="none" w:sz="0" w:space="0" w:color="auto" w:frame="1"/>
                </w:rPr>
                <w:t>гаемых инвесторам для создания промышленных предпр</w:t>
              </w:r>
              <w:r w:rsidRPr="003B0C91">
                <w:rPr>
                  <w:rStyle w:val="a9"/>
                  <w:color w:val="auto"/>
                  <w:sz w:val="27"/>
                  <w:szCs w:val="27"/>
                  <w:u w:val="none"/>
                  <w:bdr w:val="none" w:sz="0" w:space="0" w:color="auto" w:frame="1"/>
                </w:rPr>
                <w:t>и</w:t>
              </w:r>
              <w:r w:rsidRPr="003B0C91">
                <w:rPr>
                  <w:rStyle w:val="a9"/>
                  <w:color w:val="auto"/>
                  <w:sz w:val="27"/>
                  <w:szCs w:val="27"/>
                  <w:u w:val="none"/>
                  <w:bdr w:val="none" w:sz="0" w:space="0" w:color="auto" w:frame="1"/>
                </w:rPr>
                <w:t>ятий</w:t>
              </w:r>
            </w:hyperlink>
            <w:r w:rsidRPr="00195FA7">
              <w:rPr>
                <w:sz w:val="27"/>
                <w:szCs w:val="27"/>
              </w:rPr>
              <w:t xml:space="preserve"> размещен</w:t>
            </w:r>
            <w:proofErr w:type="gramEnd"/>
            <w:r w:rsidRPr="00195FA7">
              <w:rPr>
                <w:sz w:val="27"/>
                <w:szCs w:val="27"/>
              </w:rPr>
              <w:t xml:space="preserve"> на </w:t>
            </w:r>
            <w:r w:rsidRPr="00195FA7">
              <w:rPr>
                <w:rFonts w:eastAsia="Times New Roman"/>
                <w:color w:val="000000"/>
                <w:sz w:val="27"/>
                <w:szCs w:val="27"/>
              </w:rPr>
              <w:t>сайте Администрации Курской области (</w:t>
            </w:r>
            <w:hyperlink r:id="rId16" w:history="1">
              <w:r w:rsidRPr="00195FA7">
                <w:rPr>
                  <w:rStyle w:val="a9"/>
                  <w:sz w:val="27"/>
                  <w:szCs w:val="27"/>
                  <w:lang w:val="en-US"/>
                </w:rPr>
                <w:t>http</w:t>
              </w:r>
              <w:r w:rsidRPr="00195FA7">
                <w:rPr>
                  <w:rStyle w:val="a9"/>
                  <w:sz w:val="27"/>
                  <w:szCs w:val="27"/>
                </w:rPr>
                <w:t>://</w:t>
              </w:r>
              <w:proofErr w:type="spellStart"/>
              <w:r w:rsidRPr="00195FA7">
                <w:rPr>
                  <w:rStyle w:val="a9"/>
                  <w:sz w:val="27"/>
                  <w:szCs w:val="27"/>
                  <w:lang w:val="en-US"/>
                </w:rPr>
                <w:t>adm</w:t>
              </w:r>
              <w:proofErr w:type="spellEnd"/>
              <w:r w:rsidRPr="00195FA7">
                <w:rPr>
                  <w:rStyle w:val="a9"/>
                  <w:sz w:val="27"/>
                  <w:szCs w:val="27"/>
                </w:rPr>
                <w:t>.</w:t>
              </w:r>
              <w:proofErr w:type="spellStart"/>
              <w:r w:rsidRPr="00195FA7">
                <w:rPr>
                  <w:rStyle w:val="a9"/>
                  <w:sz w:val="27"/>
                  <w:szCs w:val="27"/>
                  <w:lang w:val="en-US"/>
                </w:rPr>
                <w:t>rkursk</w:t>
              </w:r>
              <w:proofErr w:type="spellEnd"/>
              <w:r w:rsidRPr="00195FA7">
                <w:rPr>
                  <w:rStyle w:val="a9"/>
                  <w:sz w:val="27"/>
                  <w:szCs w:val="27"/>
                </w:rPr>
                <w:t>.</w:t>
              </w:r>
              <w:proofErr w:type="spellStart"/>
              <w:r w:rsidRPr="00195FA7">
                <w:rPr>
                  <w:rStyle w:val="a9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195FA7">
              <w:rPr>
                <w:rFonts w:eastAsia="Times New Roman"/>
                <w:color w:val="000000"/>
                <w:sz w:val="27"/>
                <w:szCs w:val="27"/>
              </w:rPr>
              <w:t>) в разделе «Экономика», подразделе «Инвестиционный потенциал», закладка «Инвестиционные площадки».</w:t>
            </w:r>
            <w:r w:rsidRPr="00195FA7">
              <w:rPr>
                <w:rStyle w:val="apple-converted-space"/>
                <w:sz w:val="27"/>
                <w:szCs w:val="27"/>
              </w:rPr>
              <w:t> 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spacing w:line="228" w:lineRule="atLeast"/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4.3.</w:t>
            </w: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b/>
                <w:color w:val="161925"/>
                <w:sz w:val="27"/>
                <w:szCs w:val="27"/>
                <w:lang w:eastAsia="ru-RU"/>
              </w:rPr>
            </w:pPr>
            <w:r w:rsidRPr="00195FA7">
              <w:rPr>
                <w:b/>
                <w:color w:val="000000"/>
                <w:sz w:val="27"/>
                <w:szCs w:val="27"/>
              </w:rPr>
              <w:t>Формирование инвест</w:t>
            </w:r>
            <w:r w:rsidRPr="00195FA7">
              <w:rPr>
                <w:b/>
                <w:color w:val="000000"/>
                <w:sz w:val="27"/>
                <w:szCs w:val="27"/>
              </w:rPr>
              <w:t>и</w:t>
            </w:r>
            <w:r w:rsidRPr="00195FA7">
              <w:rPr>
                <w:b/>
                <w:color w:val="000000"/>
                <w:sz w:val="27"/>
                <w:szCs w:val="27"/>
              </w:rPr>
              <w:t>ционных площадок для размещения предприятий логистики сельскохозя</w:t>
            </w:r>
            <w:r w:rsidRPr="00195FA7">
              <w:rPr>
                <w:b/>
                <w:color w:val="000000"/>
                <w:sz w:val="27"/>
                <w:szCs w:val="27"/>
              </w:rPr>
              <w:t>й</w:t>
            </w:r>
            <w:r w:rsidRPr="00195FA7">
              <w:rPr>
                <w:b/>
                <w:color w:val="000000"/>
                <w:sz w:val="27"/>
                <w:szCs w:val="27"/>
              </w:rPr>
              <w:t>ственной продукции и пищевой промышленн</w:t>
            </w:r>
            <w:r w:rsidRPr="00195FA7">
              <w:rPr>
                <w:b/>
                <w:color w:val="000000"/>
                <w:sz w:val="27"/>
                <w:szCs w:val="27"/>
              </w:rPr>
              <w:t>о</w:t>
            </w:r>
            <w:r w:rsidRPr="00195FA7">
              <w:rPr>
                <w:b/>
                <w:color w:val="000000"/>
                <w:sz w:val="27"/>
                <w:szCs w:val="27"/>
              </w:rPr>
              <w:t>сти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rPr>
                <w:b/>
                <w:color w:val="FF0000"/>
                <w:sz w:val="27"/>
                <w:szCs w:val="27"/>
              </w:rPr>
            </w:pP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 (выпо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нено 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ностью)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Выбор земельных участков,  наиболее привлекательных для размещения небольших промышленных предпр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 xml:space="preserve">ятий 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25 июля </w:t>
            </w:r>
          </w:p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2015 года;</w:t>
            </w:r>
          </w:p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25 января 2016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 2015 г. проведены работы по актуализации системы н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хождения объектов на интерактивной инвестиционной ка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те Курской области. На основе реестра земельных участков для создания новых промышленных предприятий и во</w:t>
            </w:r>
            <w:r w:rsidRPr="00195FA7">
              <w:rPr>
                <w:sz w:val="27"/>
                <w:szCs w:val="27"/>
              </w:rPr>
              <w:t>з</w:t>
            </w:r>
            <w:r w:rsidRPr="00195FA7">
              <w:rPr>
                <w:sz w:val="27"/>
                <w:szCs w:val="27"/>
              </w:rPr>
              <w:t>можностей интерактивной инвестиционной карты специ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листами АО «Агентство по привлечению инвестиций Ку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ской области» осуществлялся подбор участков для разли</w:t>
            </w:r>
            <w:r w:rsidRPr="00195FA7">
              <w:rPr>
                <w:sz w:val="27"/>
                <w:szCs w:val="27"/>
              </w:rPr>
              <w:t>ч</w:t>
            </w:r>
            <w:r w:rsidRPr="00195FA7">
              <w:rPr>
                <w:sz w:val="27"/>
                <w:szCs w:val="27"/>
              </w:rPr>
              <w:t>ных производств в Октябрьском, Льговском и Касторе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ском районах.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Поиск инвесторов и закл</w:t>
            </w:r>
            <w:r w:rsidRPr="00195FA7">
              <w:rPr>
                <w:sz w:val="27"/>
                <w:szCs w:val="27"/>
              </w:rPr>
              <w:t>ю</w:t>
            </w:r>
            <w:r w:rsidRPr="00195FA7">
              <w:rPr>
                <w:sz w:val="27"/>
                <w:szCs w:val="27"/>
              </w:rPr>
              <w:t>чение инвестиционных с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глашений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25 июля </w:t>
            </w:r>
          </w:p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2015 года;</w:t>
            </w:r>
          </w:p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25 января 2016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pStyle w:val="afb"/>
              <w:snapToGrid w:val="0"/>
              <w:jc w:val="both"/>
              <w:rPr>
                <w:rFonts w:cs="Times New Roman"/>
                <w:sz w:val="27"/>
                <w:szCs w:val="27"/>
              </w:rPr>
            </w:pPr>
            <w:r w:rsidRPr="00195FA7">
              <w:rPr>
                <w:rFonts w:cs="Times New Roman"/>
                <w:sz w:val="27"/>
                <w:szCs w:val="27"/>
              </w:rPr>
              <w:t xml:space="preserve">Подписано 7 соглашений о намерениях </w:t>
            </w:r>
            <w:proofErr w:type="gramStart"/>
            <w:r w:rsidRPr="00195FA7">
              <w:rPr>
                <w:rFonts w:cs="Times New Roman"/>
                <w:sz w:val="27"/>
                <w:szCs w:val="27"/>
              </w:rPr>
              <w:t>разместить производство</w:t>
            </w:r>
            <w:proofErr w:type="gramEnd"/>
            <w:r w:rsidRPr="00195FA7">
              <w:rPr>
                <w:rFonts w:cs="Times New Roman"/>
                <w:sz w:val="27"/>
                <w:szCs w:val="27"/>
              </w:rPr>
              <w:t xml:space="preserve"> в индустриальном парке Курской области: ООО «Научно-производственное предприятие «Магнето», ООО «Хелп», ООО «РПИ КурскПром», ООО «Группа Юджи», ООО «Н.С.Т.», </w:t>
            </w:r>
            <w:proofErr w:type="spellStart"/>
            <w:r w:rsidRPr="00195FA7">
              <w:rPr>
                <w:rFonts w:cs="Times New Roman"/>
                <w:sz w:val="27"/>
                <w:szCs w:val="27"/>
                <w:lang w:val="en-US"/>
              </w:rPr>
              <w:t>Mawy</w:t>
            </w:r>
            <w:proofErr w:type="spellEnd"/>
            <w:r w:rsidRPr="00195FA7">
              <w:rPr>
                <w:rFonts w:cs="Times New Roman"/>
                <w:sz w:val="27"/>
                <w:szCs w:val="27"/>
              </w:rPr>
              <w:t xml:space="preserve"> </w:t>
            </w:r>
            <w:r w:rsidRPr="00195FA7">
              <w:rPr>
                <w:rFonts w:cs="Times New Roman"/>
                <w:sz w:val="27"/>
                <w:szCs w:val="27"/>
                <w:lang w:val="en-US"/>
              </w:rPr>
              <w:t>GmbH</w:t>
            </w:r>
            <w:r w:rsidRPr="00195FA7">
              <w:rPr>
                <w:rFonts w:cs="Times New Roman"/>
                <w:sz w:val="27"/>
                <w:szCs w:val="27"/>
              </w:rPr>
              <w:t>, ООО ИКК «Центр-Регион».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Велась работа по привлечению инвесторов из Италии, Л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пецка, Новосибирска для размещения произво</w:t>
            </w:r>
            <w:proofErr w:type="gramStart"/>
            <w:r w:rsidRPr="00195FA7">
              <w:rPr>
                <w:sz w:val="27"/>
                <w:szCs w:val="27"/>
              </w:rPr>
              <w:t>дств в К</w:t>
            </w:r>
            <w:proofErr w:type="gramEnd"/>
            <w:r w:rsidRPr="00195FA7">
              <w:rPr>
                <w:sz w:val="27"/>
                <w:szCs w:val="27"/>
              </w:rPr>
              <w:t>у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ской области, а также инвесторов из Индии и Китая.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pStyle w:val="afb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(выполнено полностью)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Проведение комплекса р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бот по формированию з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 xml:space="preserve">мельных участков 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25 июля </w:t>
            </w:r>
          </w:p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2015 года;</w:t>
            </w:r>
          </w:p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25 января 2016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pStyle w:val="afb"/>
              <w:snapToGrid w:val="0"/>
              <w:jc w:val="both"/>
              <w:rPr>
                <w:rFonts w:cs="Times New Roman"/>
                <w:sz w:val="27"/>
                <w:szCs w:val="27"/>
              </w:rPr>
            </w:pPr>
            <w:r w:rsidRPr="00195FA7">
              <w:rPr>
                <w:rFonts w:cs="Times New Roman"/>
                <w:sz w:val="27"/>
                <w:szCs w:val="27"/>
              </w:rPr>
              <w:t xml:space="preserve">Распоряжением Губернатора Курской области на основании закона Курской области от 18.06.2015г. №58-ЗКО земельный участок под промышленный парк передан АО «Агентство по привлечению инвестиций Курской области» на условиях аренды. </w:t>
            </w:r>
          </w:p>
          <w:p w:rsidR="008650C9" w:rsidRPr="00195FA7" w:rsidRDefault="008650C9" w:rsidP="008650C9">
            <w:pPr>
              <w:pStyle w:val="afb"/>
              <w:snapToGrid w:val="0"/>
              <w:jc w:val="both"/>
              <w:rPr>
                <w:rFonts w:cs="Times New Roman"/>
                <w:sz w:val="27"/>
                <w:szCs w:val="27"/>
              </w:rPr>
            </w:pPr>
            <w:r w:rsidRPr="00195FA7">
              <w:rPr>
                <w:rFonts w:cs="Times New Roman"/>
                <w:sz w:val="27"/>
                <w:szCs w:val="27"/>
              </w:rPr>
              <w:t>Заключен и прошел государственную регистрацию долгосрочный договор аренды земельного участка (№ 04-08/23 ю от 26 августа 2015 года). Создан и функционирует интернет-сайт парка(http://kurskpark.ru/).</w:t>
            </w:r>
          </w:p>
          <w:p w:rsidR="008650C9" w:rsidRPr="00195FA7" w:rsidRDefault="008650C9" w:rsidP="008650C9">
            <w:pPr>
              <w:pStyle w:val="afb"/>
              <w:snapToGrid w:val="0"/>
              <w:jc w:val="both"/>
              <w:rPr>
                <w:rFonts w:cs="Times New Roman"/>
                <w:sz w:val="27"/>
                <w:szCs w:val="27"/>
              </w:rPr>
            </w:pPr>
            <w:r w:rsidRPr="00195FA7">
              <w:rPr>
                <w:rFonts w:cs="Times New Roman"/>
                <w:sz w:val="27"/>
                <w:szCs w:val="27"/>
              </w:rPr>
              <w:t>Распоряжением Администрации Курской области от 31.12.2015 г. №927-ра, арендуемому земельному участку присвоен статус «Индустриальный (промышленный) парк.</w:t>
            </w:r>
          </w:p>
          <w:p w:rsidR="008650C9" w:rsidRPr="00195FA7" w:rsidRDefault="008650C9" w:rsidP="008650C9">
            <w:pPr>
              <w:pStyle w:val="afb"/>
              <w:snapToGrid w:val="0"/>
              <w:jc w:val="both"/>
              <w:rPr>
                <w:rFonts w:cs="Times New Roman"/>
                <w:sz w:val="27"/>
                <w:szCs w:val="27"/>
              </w:rPr>
            </w:pPr>
            <w:r w:rsidRPr="00195FA7">
              <w:rPr>
                <w:rFonts w:cs="Times New Roman"/>
                <w:sz w:val="27"/>
                <w:szCs w:val="27"/>
              </w:rPr>
              <w:t>Организован  и проведен конкурс по выбору проектной организации для разработки проекта планировки и проекта межевания земельного участка.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pStyle w:val="afb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(выполнено полностью)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Работа с инвестором по принципу «одного окна»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25 июля </w:t>
            </w:r>
          </w:p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2015 года;</w:t>
            </w:r>
          </w:p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25 января 2016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За 2015 год Администрацией Курской области в режиме «одного окна» были рассмотрены 182 обращения инвест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 xml:space="preserve">ров. </w:t>
            </w:r>
            <w:proofErr w:type="gramStart"/>
            <w:r w:rsidRPr="00195FA7">
              <w:rPr>
                <w:sz w:val="27"/>
                <w:szCs w:val="27"/>
              </w:rPr>
              <w:t xml:space="preserve">Комитетом по экономике и развитию Курской области была рассмотрена заявка </w:t>
            </w:r>
            <w:r w:rsidRPr="00195FA7">
              <w:rPr>
                <w:bCs/>
                <w:sz w:val="27"/>
                <w:szCs w:val="27"/>
              </w:rPr>
              <w:t>предприятия на вхождение в р</w:t>
            </w:r>
            <w:r w:rsidRPr="00195FA7">
              <w:rPr>
                <w:bCs/>
                <w:sz w:val="27"/>
                <w:szCs w:val="27"/>
              </w:rPr>
              <w:t>е</w:t>
            </w:r>
            <w:r w:rsidRPr="00195FA7">
              <w:rPr>
                <w:bCs/>
                <w:sz w:val="27"/>
                <w:szCs w:val="27"/>
              </w:rPr>
              <w:t xml:space="preserve">жим наибольшего благоприятствования. </w:t>
            </w:r>
            <w:r w:rsidRPr="00195FA7">
              <w:rPr>
                <w:sz w:val="27"/>
                <w:szCs w:val="27"/>
              </w:rPr>
              <w:t>29 апреля 2015 г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да состоялось заседание комиссии по оценке эффективности инвестиционных проектов, на котором принято решение о предоставлении</w:t>
            </w:r>
            <w:r w:rsidRPr="00195FA7">
              <w:rPr>
                <w:bCs/>
                <w:sz w:val="27"/>
                <w:szCs w:val="27"/>
              </w:rPr>
              <w:t xml:space="preserve"> ООО «Агропромкомплектация-Курск» р</w:t>
            </w:r>
            <w:r w:rsidRPr="00195FA7">
              <w:rPr>
                <w:bCs/>
                <w:sz w:val="27"/>
                <w:szCs w:val="27"/>
              </w:rPr>
              <w:t>е</w:t>
            </w:r>
            <w:r w:rsidRPr="00195FA7">
              <w:rPr>
                <w:bCs/>
                <w:sz w:val="27"/>
                <w:szCs w:val="27"/>
              </w:rPr>
              <w:t>жима наибольшего благоприятствования в связи с реализ</w:t>
            </w:r>
            <w:r w:rsidRPr="00195FA7">
              <w:rPr>
                <w:bCs/>
                <w:sz w:val="27"/>
                <w:szCs w:val="27"/>
              </w:rPr>
              <w:t>а</w:t>
            </w:r>
            <w:r w:rsidRPr="00195FA7">
              <w:rPr>
                <w:bCs/>
                <w:sz w:val="27"/>
                <w:szCs w:val="27"/>
              </w:rPr>
              <w:t>цией проекта,</w:t>
            </w:r>
            <w:r w:rsidRPr="00195FA7">
              <w:rPr>
                <w:sz w:val="27"/>
                <w:szCs w:val="27"/>
              </w:rPr>
              <w:t xml:space="preserve"> что дало предприятию право на применение в период с 2014 года по 2016 год льготы</w:t>
            </w:r>
            <w:proofErr w:type="gramEnd"/>
            <w:r w:rsidRPr="00195FA7">
              <w:rPr>
                <w:sz w:val="27"/>
                <w:szCs w:val="27"/>
              </w:rPr>
              <w:t xml:space="preserve"> по налогу на имущ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ство организаций в части имущества, созданного в ходе реализации инвестиционного проекта. Одно обращение, п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ступившее на «Линию прямых обращений по вопросам и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вестиционной деятельности» Инвестиционного портала Курской области, передано в соответствии с Регламентом в адрес АО «Агентство по привлечению инвестиций Курской области», автору обращения направлено извещение о пер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адресации его обращения. Комитетом потребительского рынка, развития малого предпринимательства и лицензир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вания Курской области за 2015 год были рассмотрены 178 обращений субъектов малого и среднего предпринимател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ства в соответствии с Регламентом, из которых: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152 обращения – рассмотрены положительно, принято р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шение о предоставлении государственной поддержки;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proofErr w:type="gramStart"/>
            <w:r w:rsidRPr="00195FA7">
              <w:rPr>
                <w:sz w:val="27"/>
                <w:szCs w:val="27"/>
              </w:rPr>
              <w:t xml:space="preserve">18 обращений </w:t>
            </w:r>
            <w:r w:rsidRPr="00195FA7">
              <w:rPr>
                <w:sz w:val="27"/>
                <w:szCs w:val="27"/>
              </w:rPr>
              <w:noBreakHyphen/>
              <w:t xml:space="preserve"> сняты с рассмотрения по заявлению авторов проектов;</w:t>
            </w:r>
            <w:proofErr w:type="gramEnd"/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8 обращений – оставлены без удовлетворения, так как ко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курсной комиссией по отбору проектов, представленных на государственную поддержку малого и среднего предприн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мательства, принято решение об отказе в предоставлении государственной поддержки по мотивированным основан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ям.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proofErr w:type="gramStart"/>
            <w:r w:rsidRPr="00195FA7">
              <w:rPr>
                <w:sz w:val="27"/>
                <w:szCs w:val="27"/>
              </w:rPr>
              <w:t>Комитетом пищевой и перерабатывающей промышленн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сти и продовольствия Курской области согласно Регламенту было подготовлено для подписания Губернатором Курской области, Соглашение о сотрудничестве между Администр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цией Курской области, Общественной организацией «Фед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рация профсоюзных организаций Курской области» и ОАО «Надежда», а также соглашение о сотрудничестве между Администрацией Курской области, Общественной орган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зацией «Федерация профсоюзных организаций Курской о</w:t>
            </w:r>
            <w:r w:rsidRPr="00195FA7">
              <w:rPr>
                <w:sz w:val="27"/>
                <w:szCs w:val="27"/>
              </w:rPr>
              <w:t>б</w:t>
            </w:r>
            <w:r w:rsidRPr="00195FA7">
              <w:rPr>
                <w:sz w:val="27"/>
                <w:szCs w:val="27"/>
              </w:rPr>
              <w:t xml:space="preserve">ласти» и ООО «Белая птица-Курск» на 2015-2023 годы. </w:t>
            </w:r>
            <w:proofErr w:type="gramEnd"/>
          </w:p>
          <w:p w:rsidR="008650C9" w:rsidRPr="00195FA7" w:rsidRDefault="008650C9" w:rsidP="008650C9">
            <w:pPr>
              <w:pStyle w:val="afb"/>
              <w:snapToGrid w:val="0"/>
              <w:jc w:val="both"/>
              <w:rPr>
                <w:rFonts w:eastAsia="Calibri" w:cs="Times New Roman"/>
                <w:kern w:val="0"/>
                <w:sz w:val="27"/>
                <w:szCs w:val="27"/>
                <w:lang w:eastAsia="en-US" w:bidi="ar-SA"/>
              </w:rPr>
            </w:pPr>
            <w:r w:rsidRPr="00195FA7">
              <w:rPr>
                <w:rFonts w:eastAsia="Calibri" w:cs="Times New Roman"/>
                <w:kern w:val="0"/>
                <w:sz w:val="27"/>
                <w:szCs w:val="27"/>
                <w:lang w:eastAsia="en-US" w:bidi="ar-SA"/>
              </w:rPr>
              <w:t>За 2015 год АО «Агентство по привлечению инвестиций Курской области» зарегистрировало и отработало 8 заявлений на сопровождение проектов по принципу «одного окна» следующих инвесторов: Е.А. Холодов, ИП Алунтьев, Данилин С.В., ИП Белых, Общероссийская организация «Общественная  народная академия наук», GAIIT, КРОД «Народное ЖКХ», прое</w:t>
            </w:r>
            <w:proofErr w:type="gramStart"/>
            <w:r w:rsidRPr="00195FA7">
              <w:rPr>
                <w:rFonts w:eastAsia="Calibri" w:cs="Times New Roman"/>
                <w:kern w:val="0"/>
                <w:sz w:val="27"/>
                <w:szCs w:val="27"/>
                <w:lang w:eastAsia="en-US" w:bidi="ar-SA"/>
              </w:rPr>
              <w:t>кт в сф</w:t>
            </w:r>
            <w:proofErr w:type="gramEnd"/>
            <w:r w:rsidRPr="00195FA7">
              <w:rPr>
                <w:rFonts w:eastAsia="Calibri" w:cs="Times New Roman"/>
                <w:kern w:val="0"/>
                <w:sz w:val="27"/>
                <w:szCs w:val="27"/>
                <w:lang w:eastAsia="en-US" w:bidi="ar-SA"/>
              </w:rPr>
              <w:t>ере аквакультуры.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По результатам обращений заключено соглашение с ООО «Группа Юджи». </w:t>
            </w:r>
            <w:proofErr w:type="gramStart"/>
            <w:r w:rsidRPr="00195FA7">
              <w:rPr>
                <w:sz w:val="27"/>
                <w:szCs w:val="27"/>
              </w:rPr>
              <w:t>С ИП</w:t>
            </w:r>
            <w:proofErr w:type="gramEnd"/>
            <w:r w:rsidRPr="00195FA7">
              <w:rPr>
                <w:sz w:val="27"/>
                <w:szCs w:val="27"/>
              </w:rPr>
              <w:t xml:space="preserve"> Белых ведется подбор земельных участков для размещения сети отелей «Базилик».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4.4.</w:t>
            </w: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Актуализация плана со</w:t>
            </w:r>
            <w:r w:rsidRPr="00195FA7">
              <w:rPr>
                <w:b/>
                <w:sz w:val="27"/>
                <w:szCs w:val="27"/>
              </w:rPr>
              <w:t>з</w:t>
            </w:r>
            <w:r w:rsidRPr="00195FA7">
              <w:rPr>
                <w:b/>
                <w:sz w:val="27"/>
                <w:szCs w:val="27"/>
              </w:rPr>
              <w:t>дания инвестиционных объектов и объектов и</w:t>
            </w:r>
            <w:r w:rsidRPr="00195FA7">
              <w:rPr>
                <w:b/>
                <w:sz w:val="27"/>
                <w:szCs w:val="27"/>
              </w:rPr>
              <w:t>н</w:t>
            </w:r>
            <w:r w:rsidRPr="00195FA7">
              <w:rPr>
                <w:b/>
                <w:sz w:val="27"/>
                <w:szCs w:val="27"/>
              </w:rPr>
              <w:t>фраструктуры в Курской области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 (выпо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нено 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ностью)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Актуализация плана созд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ния инвестиционных объе</w:t>
            </w:r>
            <w:r w:rsidRPr="00195FA7">
              <w:rPr>
                <w:sz w:val="27"/>
                <w:szCs w:val="27"/>
              </w:rPr>
              <w:t>к</w:t>
            </w:r>
            <w:r w:rsidRPr="00195FA7">
              <w:rPr>
                <w:sz w:val="27"/>
                <w:szCs w:val="27"/>
              </w:rPr>
              <w:t>тов и объектов инфрастру</w:t>
            </w:r>
            <w:r w:rsidRPr="00195FA7">
              <w:rPr>
                <w:sz w:val="27"/>
                <w:szCs w:val="27"/>
              </w:rPr>
              <w:t>к</w:t>
            </w:r>
            <w:r w:rsidRPr="00195FA7">
              <w:rPr>
                <w:sz w:val="27"/>
                <w:szCs w:val="27"/>
              </w:rPr>
              <w:t>туры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1 полуг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дие</w:t>
            </w:r>
          </w:p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rStyle w:val="FontStyle19"/>
                <w:sz w:val="27"/>
                <w:szCs w:val="27"/>
              </w:rPr>
              <w:t xml:space="preserve">В целях </w:t>
            </w:r>
            <w:proofErr w:type="gramStart"/>
            <w:r w:rsidRPr="00195FA7">
              <w:rPr>
                <w:rStyle w:val="FontStyle19"/>
                <w:sz w:val="27"/>
                <w:szCs w:val="27"/>
              </w:rPr>
              <w:t>упорядочения работы отраслевых комитетов Адм</w:t>
            </w:r>
            <w:r w:rsidRPr="00195FA7">
              <w:rPr>
                <w:rStyle w:val="FontStyle19"/>
                <w:sz w:val="27"/>
                <w:szCs w:val="27"/>
              </w:rPr>
              <w:t>и</w:t>
            </w:r>
            <w:r w:rsidRPr="00195FA7">
              <w:rPr>
                <w:rStyle w:val="FontStyle19"/>
                <w:sz w:val="27"/>
                <w:szCs w:val="27"/>
              </w:rPr>
              <w:t>нистрации Курской области</w:t>
            </w:r>
            <w:proofErr w:type="gramEnd"/>
            <w:r w:rsidRPr="00195FA7">
              <w:rPr>
                <w:rStyle w:val="FontStyle19"/>
                <w:sz w:val="27"/>
                <w:szCs w:val="27"/>
              </w:rPr>
              <w:t xml:space="preserve"> постановлением Администр</w:t>
            </w:r>
            <w:r w:rsidRPr="00195FA7">
              <w:rPr>
                <w:rStyle w:val="FontStyle19"/>
                <w:sz w:val="27"/>
                <w:szCs w:val="27"/>
              </w:rPr>
              <w:t>а</w:t>
            </w:r>
            <w:r w:rsidRPr="00195FA7">
              <w:rPr>
                <w:rStyle w:val="FontStyle19"/>
                <w:sz w:val="27"/>
                <w:szCs w:val="27"/>
              </w:rPr>
              <w:t xml:space="preserve">ции Курской области от </w:t>
            </w:r>
            <w:r w:rsidRPr="00195FA7">
              <w:rPr>
                <w:sz w:val="27"/>
                <w:szCs w:val="27"/>
              </w:rPr>
              <w:t xml:space="preserve">18.12.2014 г. </w:t>
            </w:r>
            <w:r w:rsidRPr="00195FA7">
              <w:rPr>
                <w:rStyle w:val="FontStyle19"/>
                <w:sz w:val="27"/>
                <w:szCs w:val="27"/>
              </w:rPr>
              <w:t>№837-па был утве</w:t>
            </w:r>
            <w:r w:rsidRPr="00195FA7">
              <w:rPr>
                <w:rStyle w:val="FontStyle19"/>
                <w:sz w:val="27"/>
                <w:szCs w:val="27"/>
              </w:rPr>
              <w:t>р</w:t>
            </w:r>
            <w:r w:rsidRPr="00195FA7">
              <w:rPr>
                <w:rStyle w:val="FontStyle19"/>
                <w:sz w:val="27"/>
                <w:szCs w:val="27"/>
              </w:rPr>
              <w:t xml:space="preserve">жден </w:t>
            </w:r>
            <w:r w:rsidRPr="00195FA7">
              <w:rPr>
                <w:sz w:val="27"/>
                <w:szCs w:val="27"/>
              </w:rPr>
              <w:t>Порядок формирования и ежегодного обновления Плана создания инвестиционных объектов и объектов и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фраструктуры в Курской области. В соответствии с  данным постановлением в 1 квартале 2015 года был разработан а</w:t>
            </w:r>
            <w:r w:rsidRPr="00195FA7">
              <w:rPr>
                <w:sz w:val="27"/>
                <w:szCs w:val="27"/>
              </w:rPr>
              <w:t>к</w:t>
            </w:r>
            <w:r w:rsidRPr="00195FA7">
              <w:rPr>
                <w:sz w:val="27"/>
                <w:szCs w:val="27"/>
              </w:rPr>
              <w:t>туализированный План создания инвестиционных объектов и объектов инфраструктуры в Курской области (далее – План) на 2015-2017 годы, а также отчет об исполнении Плана за 2014 год. Данные документы были согласованы членами рабочей группы (проектного офиса) по внедрению Стандарта деятельности органов исполнительной власти по обеспечению благоприятного инвестиционного климата в Курской области.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rStyle w:val="FontStyle19"/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2980"/>
        </w:trPr>
        <w:tc>
          <w:tcPr>
            <w:tcW w:w="276" w:type="pct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Размещение актуального плана создания инвестиц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онных объектов и объектов инфраструктуры на инв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стиционном портале Ку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>ской области</w:t>
            </w:r>
          </w:p>
        </w:tc>
        <w:tc>
          <w:tcPr>
            <w:tcW w:w="526" w:type="pct"/>
            <w:vAlign w:val="center"/>
          </w:tcPr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1 полуг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дие 2015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Отчет об исполнении Плана за 2014 год размещен на оф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циальном сайте Администрации Курской области (adm.rkursk.ru) во вкладке «Инвестиционная политика и з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конодательство» подраздела «Инвестиционный потенциал» раздела «Экономика», а также на Инвестиционном портале Курской области (kurskoblinvest.ru) в разделе «Инвестиц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онная деятельность». План на 2015-2017 годы также разм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 xml:space="preserve">щен на </w:t>
            </w:r>
            <w:proofErr w:type="gramStart"/>
            <w:r w:rsidRPr="00195FA7">
              <w:rPr>
                <w:sz w:val="27"/>
                <w:szCs w:val="27"/>
              </w:rPr>
              <w:t>вышеуказанных</w:t>
            </w:r>
            <w:proofErr w:type="gramEnd"/>
            <w:r w:rsidRPr="00195FA7">
              <w:rPr>
                <w:sz w:val="27"/>
                <w:szCs w:val="27"/>
              </w:rPr>
              <w:t xml:space="preserve"> интернет-ресурсах.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1024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ind w:left="-1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68" w:type="pct"/>
            <w:gridSpan w:val="3"/>
            <w:vAlign w:val="center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Задача 5. Повышение информационной открытости инвестиционного процесса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5.1.</w:t>
            </w: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b/>
                <w:sz w:val="27"/>
                <w:szCs w:val="27"/>
              </w:rPr>
            </w:pPr>
            <w:r w:rsidRPr="00195FA7">
              <w:rPr>
                <w:b/>
                <w:color w:val="000000"/>
                <w:sz w:val="27"/>
                <w:szCs w:val="27"/>
              </w:rPr>
              <w:t>Активизация деятельн</w:t>
            </w:r>
            <w:r w:rsidRPr="00195FA7">
              <w:rPr>
                <w:b/>
                <w:color w:val="000000"/>
                <w:sz w:val="27"/>
                <w:szCs w:val="27"/>
              </w:rPr>
              <w:t>о</w:t>
            </w:r>
            <w:r w:rsidRPr="00195FA7">
              <w:rPr>
                <w:b/>
                <w:color w:val="000000"/>
                <w:sz w:val="27"/>
                <w:szCs w:val="27"/>
              </w:rPr>
              <w:t>сти ОАО «Агентство по привлечению инвестиций Курской области» в н</w:t>
            </w:r>
            <w:r w:rsidRPr="00195FA7">
              <w:rPr>
                <w:b/>
                <w:color w:val="000000"/>
                <w:sz w:val="27"/>
                <w:szCs w:val="27"/>
              </w:rPr>
              <w:t>а</w:t>
            </w:r>
            <w:r w:rsidRPr="00195FA7">
              <w:rPr>
                <w:b/>
                <w:color w:val="000000"/>
                <w:sz w:val="27"/>
                <w:szCs w:val="27"/>
              </w:rPr>
              <w:t>правлении адресной раб</w:t>
            </w:r>
            <w:r w:rsidRPr="00195FA7">
              <w:rPr>
                <w:b/>
                <w:color w:val="000000"/>
                <w:sz w:val="27"/>
                <w:szCs w:val="27"/>
              </w:rPr>
              <w:t>о</w:t>
            </w:r>
            <w:r w:rsidRPr="00195FA7">
              <w:rPr>
                <w:b/>
                <w:color w:val="000000"/>
                <w:sz w:val="27"/>
                <w:szCs w:val="27"/>
              </w:rPr>
              <w:t>ты с потенциальными и действующими инвест</w:t>
            </w:r>
            <w:r w:rsidRPr="00195FA7">
              <w:rPr>
                <w:b/>
                <w:color w:val="000000"/>
                <w:sz w:val="27"/>
                <w:szCs w:val="27"/>
              </w:rPr>
              <w:t>о</w:t>
            </w:r>
            <w:r w:rsidRPr="00195FA7">
              <w:rPr>
                <w:b/>
                <w:color w:val="000000"/>
                <w:sz w:val="27"/>
                <w:szCs w:val="27"/>
              </w:rPr>
              <w:t>рами области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 (выпо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нено 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ностью)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Формирование и ведение общей базы инвесторов с указанием их текущего ст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туса заинтересованности, отрасли инвестиций, объема потенциально привлека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мых средств, даты после</w:t>
            </w:r>
            <w:r w:rsidRPr="00195FA7">
              <w:rPr>
                <w:sz w:val="27"/>
                <w:szCs w:val="27"/>
              </w:rPr>
              <w:t>д</w:t>
            </w:r>
            <w:r w:rsidRPr="00195FA7">
              <w:rPr>
                <w:sz w:val="27"/>
                <w:szCs w:val="27"/>
              </w:rPr>
              <w:t>него контакта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25 июля </w:t>
            </w:r>
          </w:p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2015 года;</w:t>
            </w:r>
          </w:p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25 января 2016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color w:val="000000"/>
                <w:sz w:val="27"/>
                <w:szCs w:val="27"/>
              </w:rPr>
              <w:t>АО «Агентство по привлечению инвестиций Курской о</w:t>
            </w:r>
            <w:r w:rsidRPr="00195FA7">
              <w:rPr>
                <w:color w:val="000000"/>
                <w:sz w:val="27"/>
                <w:szCs w:val="27"/>
              </w:rPr>
              <w:t>б</w:t>
            </w:r>
            <w:r w:rsidRPr="00195FA7">
              <w:rPr>
                <w:color w:val="000000"/>
                <w:sz w:val="27"/>
                <w:szCs w:val="27"/>
              </w:rPr>
              <w:t>ласти» в</w:t>
            </w:r>
            <w:r w:rsidRPr="00195FA7">
              <w:rPr>
                <w:sz w:val="27"/>
                <w:szCs w:val="27"/>
              </w:rPr>
              <w:t>едет базу инвесторов в электронном формате с ук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занием их текущего статуса заинтересованности, отрасли инвестиций, объема потенциально привлекаемых средств, даты последнего контакта. На текущий момент в информ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ционной базе Агентства содержится более 100 потенциал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ных инвесторов. С 7 из них заключены соглашения, с 4 в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дется активная работа по заключению соглашения, с о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тальными непрерывно осуществляется взаимодействие с целью привлечения инвестирования в Курскую область.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color w:val="000000"/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Осуществление адресной рассылки информации об инвестиционном потенци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ле Курской области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25 июля </w:t>
            </w:r>
          </w:p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2015 года;</w:t>
            </w:r>
          </w:p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25 января 2016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 течение 2015 г. была проведена работа по рассылке писем из числа компаний ТОП-400 по версии рейтингового аген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 xml:space="preserve">ства «Экперт». Руководителям отобранных 59 компаний из состава Рейтинга </w:t>
            </w:r>
            <w:r w:rsidRPr="00195FA7">
              <w:rPr>
                <w:color w:val="000000"/>
                <w:sz w:val="27"/>
                <w:szCs w:val="27"/>
              </w:rPr>
              <w:t>АО «Агентство по привлечению инвест</w:t>
            </w:r>
            <w:r w:rsidRPr="00195FA7">
              <w:rPr>
                <w:color w:val="000000"/>
                <w:sz w:val="27"/>
                <w:szCs w:val="27"/>
              </w:rPr>
              <w:t>и</w:t>
            </w:r>
            <w:r w:rsidRPr="00195FA7">
              <w:rPr>
                <w:color w:val="000000"/>
                <w:sz w:val="27"/>
                <w:szCs w:val="27"/>
              </w:rPr>
              <w:t xml:space="preserve">ций Курской области» </w:t>
            </w:r>
            <w:r w:rsidRPr="00195FA7">
              <w:rPr>
                <w:sz w:val="27"/>
                <w:szCs w:val="27"/>
              </w:rPr>
              <w:t>направило персональные приглаш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ния с предложением размещения проектов и инвестиров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>ния в Курскую область. Также письма направлены инвест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ционным компаниям в ЦЧО, представителям Индийского бизне</w:t>
            </w:r>
            <w:proofErr w:type="gramStart"/>
            <w:r w:rsidRPr="00195FA7">
              <w:rPr>
                <w:sz w:val="27"/>
                <w:szCs w:val="27"/>
              </w:rPr>
              <w:t>с-</w:t>
            </w:r>
            <w:proofErr w:type="gramEnd"/>
            <w:r w:rsidRPr="00195FA7">
              <w:rPr>
                <w:sz w:val="27"/>
                <w:szCs w:val="27"/>
              </w:rPr>
              <w:t xml:space="preserve"> Альянса.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1070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pStyle w:val="af5"/>
              <w:ind w:left="-16"/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Организация встреч с п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тенциальными инвесторами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25 июля </w:t>
            </w:r>
          </w:p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2015 года;</w:t>
            </w:r>
          </w:p>
          <w:p w:rsidR="008650C9" w:rsidRPr="00195FA7" w:rsidRDefault="008650C9" w:rsidP="008650C9">
            <w:pPr>
              <w:pStyle w:val="af6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25 января 2016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pStyle w:val="afb"/>
              <w:snapToGrid w:val="0"/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В 2015 г. на базе </w:t>
            </w:r>
            <w:r w:rsidRPr="00195FA7">
              <w:rPr>
                <w:rFonts w:cs="Times New Roman"/>
                <w:color w:val="000000"/>
                <w:sz w:val="27"/>
                <w:szCs w:val="27"/>
              </w:rPr>
              <w:t>АО «Агентство по привлечению инвестиций Курской области»</w:t>
            </w:r>
            <w:r w:rsidRPr="00195FA7">
              <w:rPr>
                <w:sz w:val="27"/>
                <w:szCs w:val="27"/>
              </w:rPr>
              <w:t xml:space="preserve"> были проведены переговоры со следующими компаниями: </w:t>
            </w:r>
            <w:proofErr w:type="gramStart"/>
            <w:r w:rsidRPr="00195FA7">
              <w:rPr>
                <w:sz w:val="27"/>
                <w:szCs w:val="27"/>
              </w:rPr>
              <w:t xml:space="preserve">ООО «Н.С.Т.», КПКО «Курскаэропорт», ЗАО «Счетмаш», ООО «Элитех», ИП Базилик, ООО «Инвестпром», Группа компаний «Регион Трейд», ООО «Росмолпром»,  </w:t>
            </w:r>
            <w:r w:rsidRPr="00195FA7">
              <w:rPr>
                <w:sz w:val="27"/>
                <w:szCs w:val="27"/>
                <w:lang w:val="en-US"/>
              </w:rPr>
              <w:t>C</w:t>
            </w:r>
            <w:r w:rsidRPr="00195FA7">
              <w:rPr>
                <w:sz w:val="27"/>
                <w:szCs w:val="27"/>
              </w:rPr>
              <w:t>.</w:t>
            </w:r>
            <w:r w:rsidRPr="00195FA7">
              <w:rPr>
                <w:sz w:val="27"/>
                <w:szCs w:val="27"/>
                <w:lang w:val="en-US"/>
              </w:rPr>
              <w:t>B</w:t>
            </w:r>
            <w:r w:rsidRPr="00195FA7">
              <w:rPr>
                <w:sz w:val="27"/>
                <w:szCs w:val="27"/>
              </w:rPr>
              <w:t>.</w:t>
            </w:r>
            <w:r w:rsidRPr="00195FA7">
              <w:rPr>
                <w:sz w:val="27"/>
                <w:szCs w:val="27"/>
                <w:lang w:val="en-US"/>
              </w:rPr>
              <w:t>R</w:t>
            </w:r>
            <w:r w:rsidRPr="00195FA7">
              <w:rPr>
                <w:sz w:val="27"/>
                <w:szCs w:val="27"/>
              </w:rPr>
              <w:t>.</w:t>
            </w:r>
            <w:r w:rsidRPr="00195FA7">
              <w:rPr>
                <w:sz w:val="27"/>
                <w:szCs w:val="27"/>
                <w:lang w:val="en-US"/>
              </w:rPr>
              <w:t>E</w:t>
            </w:r>
            <w:r w:rsidRPr="00195FA7">
              <w:rPr>
                <w:sz w:val="27"/>
                <w:szCs w:val="27"/>
              </w:rPr>
              <w:t xml:space="preserve">., </w:t>
            </w:r>
            <w:r w:rsidRPr="00195FA7">
              <w:rPr>
                <w:sz w:val="27"/>
                <w:szCs w:val="27"/>
                <w:lang w:val="en-US"/>
              </w:rPr>
              <w:t>LR</w:t>
            </w:r>
            <w:r w:rsidRPr="00195FA7">
              <w:rPr>
                <w:sz w:val="27"/>
                <w:szCs w:val="27"/>
              </w:rPr>
              <w:t xml:space="preserve"> </w:t>
            </w:r>
            <w:r w:rsidRPr="00195FA7">
              <w:rPr>
                <w:sz w:val="27"/>
                <w:szCs w:val="27"/>
                <w:lang w:val="en-US"/>
              </w:rPr>
              <w:t>Group</w:t>
            </w:r>
            <w:r w:rsidRPr="00195FA7">
              <w:rPr>
                <w:sz w:val="27"/>
                <w:szCs w:val="27"/>
              </w:rPr>
              <w:t xml:space="preserve">, </w:t>
            </w:r>
            <w:r w:rsidRPr="00195FA7">
              <w:rPr>
                <w:sz w:val="27"/>
                <w:szCs w:val="27"/>
                <w:lang w:val="en-US"/>
              </w:rPr>
              <w:t>Hermitage</w:t>
            </w:r>
            <w:r w:rsidRPr="00195FA7">
              <w:rPr>
                <w:sz w:val="27"/>
                <w:szCs w:val="27"/>
              </w:rPr>
              <w:t xml:space="preserve"> </w:t>
            </w:r>
            <w:r w:rsidRPr="00195FA7">
              <w:rPr>
                <w:sz w:val="27"/>
                <w:szCs w:val="27"/>
                <w:lang w:val="en-US"/>
              </w:rPr>
              <w:t>group</w:t>
            </w:r>
            <w:r w:rsidRPr="00195FA7">
              <w:rPr>
                <w:sz w:val="27"/>
                <w:szCs w:val="27"/>
              </w:rPr>
              <w:t xml:space="preserve">, ОТПО «Курское», ООО «Стандарт», ТК «Агропарк», ЗАО «Курскпромтеплица» ИП Белых Д.В., ООО «Проммонтаж», ООО «Кристалл», ООО «Ханой», «Русский культурный центр», ООО «Индустриальный парк» Союз», АСИ, </w:t>
            </w:r>
            <w:r w:rsidRPr="00195FA7">
              <w:rPr>
                <w:sz w:val="27"/>
                <w:szCs w:val="27"/>
                <w:lang w:val="en-US"/>
              </w:rPr>
              <w:t>Demo</w:t>
            </w:r>
            <w:r w:rsidRPr="00195FA7">
              <w:rPr>
                <w:sz w:val="27"/>
                <w:szCs w:val="27"/>
              </w:rPr>
              <w:t xml:space="preserve"> </w:t>
            </w:r>
            <w:r w:rsidRPr="00195FA7">
              <w:rPr>
                <w:sz w:val="27"/>
                <w:szCs w:val="27"/>
                <w:lang w:val="en-US"/>
              </w:rPr>
              <w:t>S</w:t>
            </w:r>
            <w:r w:rsidRPr="00195FA7">
              <w:rPr>
                <w:sz w:val="27"/>
                <w:szCs w:val="27"/>
              </w:rPr>
              <w:t>.</w:t>
            </w:r>
            <w:r w:rsidRPr="00195FA7">
              <w:rPr>
                <w:sz w:val="27"/>
                <w:szCs w:val="27"/>
                <w:lang w:val="en-US"/>
              </w:rPr>
              <w:t>R</w:t>
            </w:r>
            <w:r w:rsidRPr="00195FA7">
              <w:rPr>
                <w:sz w:val="27"/>
                <w:szCs w:val="27"/>
              </w:rPr>
              <w:t>.</w:t>
            </w:r>
            <w:r w:rsidRPr="00195FA7">
              <w:rPr>
                <w:sz w:val="27"/>
                <w:szCs w:val="27"/>
                <w:lang w:val="en-US"/>
              </w:rPr>
              <w:t>L</w:t>
            </w:r>
            <w:r w:rsidRPr="00195FA7">
              <w:rPr>
                <w:sz w:val="27"/>
                <w:szCs w:val="27"/>
              </w:rPr>
              <w:t xml:space="preserve">.,  </w:t>
            </w:r>
            <w:r w:rsidRPr="00195FA7">
              <w:rPr>
                <w:sz w:val="27"/>
                <w:szCs w:val="27"/>
                <w:lang w:val="en-US"/>
              </w:rPr>
              <w:t>Morn</w:t>
            </w:r>
            <w:r w:rsidRPr="00195FA7">
              <w:rPr>
                <w:sz w:val="27"/>
                <w:szCs w:val="27"/>
              </w:rPr>
              <w:t xml:space="preserve"> </w:t>
            </w:r>
            <w:r w:rsidRPr="00195FA7">
              <w:rPr>
                <w:sz w:val="27"/>
                <w:szCs w:val="27"/>
                <w:lang w:val="en-US"/>
              </w:rPr>
              <w:t>Group</w:t>
            </w:r>
            <w:proofErr w:type="gramEnd"/>
            <w:r w:rsidRPr="00195FA7">
              <w:rPr>
                <w:sz w:val="27"/>
                <w:szCs w:val="27"/>
              </w:rPr>
              <w:t>. Работа по организации встреч продолжается, проводятся переговоры и консультации по привлечению инвестиций.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pStyle w:val="afb"/>
              <w:snapToGrid w:val="0"/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(выполнено полностью)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  <w:vAlign w:val="center"/>
          </w:tcPr>
          <w:p w:rsidR="008650C9" w:rsidRPr="00195FA7" w:rsidRDefault="008650C9" w:rsidP="008650C9">
            <w:pPr>
              <w:ind w:left="-1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68" w:type="pct"/>
            <w:gridSpan w:val="3"/>
            <w:vAlign w:val="center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Задача 6. Определение источников и механизмов привлечения инвестиций в регион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</w:tcPr>
          <w:p w:rsidR="008650C9" w:rsidRPr="00195FA7" w:rsidRDefault="008650C9" w:rsidP="008650C9">
            <w:pPr>
              <w:pStyle w:val="af5"/>
              <w:ind w:left="-16"/>
              <w:jc w:val="both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6.1.</w:t>
            </w: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jc w:val="both"/>
              <w:rPr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Разработка заявок и уч</w:t>
            </w:r>
            <w:r w:rsidRPr="00195FA7">
              <w:rPr>
                <w:b/>
                <w:sz w:val="27"/>
                <w:szCs w:val="27"/>
              </w:rPr>
              <w:t>а</w:t>
            </w:r>
            <w:r w:rsidRPr="00195FA7">
              <w:rPr>
                <w:b/>
                <w:sz w:val="27"/>
                <w:szCs w:val="27"/>
              </w:rPr>
              <w:t>стие в государственных программах Российской Федерации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 (выпо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нено 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ностью)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</w:tcPr>
          <w:p w:rsidR="008650C9" w:rsidRPr="00195FA7" w:rsidRDefault="008650C9" w:rsidP="008650C9">
            <w:pPr>
              <w:pStyle w:val="af5"/>
              <w:ind w:left="-16"/>
              <w:jc w:val="both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Мониторинг государстве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ных программ Российской Федерации на предмет во</w:t>
            </w:r>
            <w:r w:rsidRPr="00195FA7">
              <w:rPr>
                <w:sz w:val="27"/>
                <w:szCs w:val="27"/>
              </w:rPr>
              <w:t>з</w:t>
            </w:r>
            <w:r w:rsidRPr="00195FA7">
              <w:rPr>
                <w:sz w:val="27"/>
                <w:szCs w:val="27"/>
              </w:rPr>
              <w:t>можности получения фед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рального финансирования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25 января 2016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Органами исполнительной власти Курской области пров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дится мониторинг государственных программ Российской Федерации на предмет возможности получения федерал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ного финансирования. В 2015 году осуществлялся монит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ринг таких программ, как ФЦП «Развитие внутреннего и въездного туризма в Российской Федерации (2011 - 2018 годы)», «Экономическое развитие и инновационная экон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мика», «Развитие промышленности и повышение ее конк</w:t>
            </w:r>
            <w:r w:rsidRPr="00195FA7">
              <w:rPr>
                <w:sz w:val="27"/>
                <w:szCs w:val="27"/>
              </w:rPr>
              <w:t>у</w:t>
            </w:r>
            <w:r w:rsidRPr="00195FA7">
              <w:rPr>
                <w:sz w:val="27"/>
                <w:szCs w:val="27"/>
              </w:rPr>
              <w:t>рентоспособности», «Развитие сельского хозяйства и рег</w:t>
            </w:r>
            <w:r w:rsidRPr="00195FA7">
              <w:rPr>
                <w:sz w:val="27"/>
                <w:szCs w:val="27"/>
              </w:rPr>
              <w:t>у</w:t>
            </w:r>
            <w:r w:rsidRPr="00195FA7">
              <w:rPr>
                <w:sz w:val="27"/>
                <w:szCs w:val="27"/>
              </w:rPr>
              <w:t xml:space="preserve">лирование рынков сельскохозяйственной продукции, сырья и продовольствия», «Развитие транспортной системы» и др. 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</w:tcPr>
          <w:p w:rsidR="008650C9" w:rsidRPr="00195FA7" w:rsidRDefault="008650C9" w:rsidP="008650C9">
            <w:pPr>
              <w:pStyle w:val="af5"/>
              <w:ind w:left="-16"/>
              <w:jc w:val="both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Разработка заявок и участие в государственных 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граммах Российской Фед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рации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pStyle w:val="af6"/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25 января 2016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suppressAutoHyphens/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В 2015 году Администрацией Курской области направлена заявка для участия в отборе региональных программ в рамках реализации федеральной целевой программы «Устойчивое развитие сельских территорий на 2014-2017 годы и на период до 2020 года». </w:t>
            </w:r>
            <w:proofErr w:type="gramStart"/>
            <w:r w:rsidRPr="00195FA7">
              <w:rPr>
                <w:sz w:val="27"/>
                <w:szCs w:val="27"/>
              </w:rPr>
              <w:t>По итогам отбора между Администрацией Курской области и Федеральным дорожным агентством заключено соглашение о предоставлении на 2015 год из федерального бюджета бюджету Курской области на софинансирование расходных обязательств, связанных с реализацией мероприятий по строительству и реконструкции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субсидии в размере</w:t>
            </w:r>
            <w:proofErr w:type="gramEnd"/>
            <w:r w:rsidRPr="00195FA7">
              <w:rPr>
                <w:sz w:val="27"/>
                <w:szCs w:val="27"/>
              </w:rPr>
              <w:t xml:space="preserve"> 108809 тыс. рублей. </w:t>
            </w:r>
          </w:p>
          <w:p w:rsidR="008650C9" w:rsidRPr="00195FA7" w:rsidRDefault="008650C9" w:rsidP="008650C9">
            <w:pPr>
              <w:suppressAutoHyphens/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Также в 2015 году из федерального бюджета бюджету Курской области предоставлены  иные межбюджетные трансферты: </w:t>
            </w:r>
          </w:p>
          <w:p w:rsidR="008650C9" w:rsidRPr="00195FA7" w:rsidRDefault="008650C9" w:rsidP="008650C9">
            <w:pPr>
              <w:suppressAutoHyphens/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 на реализацию мероприятий региональных программ в сфере дорожного хозяйства по решениям Правительства Российской Федерации в рамках подпрограммы «Дорожное хозяйство» государственной программы Российской Федерации «Развитие транспортной системы» (в рамках мероприятия «Создание условий для реализации Программы в сфере дорожного хозяйства») в объеме 759 553,4 тыс. рублей;</w:t>
            </w:r>
          </w:p>
          <w:p w:rsidR="008650C9" w:rsidRPr="00195FA7" w:rsidRDefault="008650C9" w:rsidP="008650C9">
            <w:pPr>
              <w:suppressAutoHyphens/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 на финансовое обеспечение дорожной деятельности в рамках подпрограммы «Дорожное хозяйство» государственной программы Российской Федерации «Развитие транспортной системы» (в рамках мероприятия «Создание условий для реализации Программы в сфере дорожного хозяйства») в объеме 157 309,3 тыс. рублей.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proofErr w:type="gramStart"/>
            <w:r w:rsidRPr="00195FA7">
              <w:rPr>
                <w:sz w:val="27"/>
                <w:szCs w:val="27"/>
              </w:rPr>
              <w:t>Кроме того, в 2015 году Администрацией Курской области была подана заявка на участие в отборе субъектов Росси</w:t>
            </w:r>
            <w:r w:rsidRPr="00195FA7">
              <w:rPr>
                <w:sz w:val="27"/>
                <w:szCs w:val="27"/>
              </w:rPr>
              <w:t>й</w:t>
            </w:r>
            <w:r w:rsidRPr="00195FA7">
              <w:rPr>
                <w:sz w:val="27"/>
                <w:szCs w:val="27"/>
              </w:rPr>
              <w:t>ской Федерации для предоставления субсидий из федерал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ного бюджета бюджетам субъектов Российской Федерации на реализацию мероприятий региональных целевых 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грамм развития жилищного строительства в рамках подпр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граммы «Стимулирование программ развития жилищного строительства субъектов Российской Федерации» фед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ральной целевой программы «Жилище».</w:t>
            </w:r>
            <w:proofErr w:type="gramEnd"/>
            <w:r w:rsidRPr="00195FA7">
              <w:rPr>
                <w:sz w:val="27"/>
                <w:szCs w:val="27"/>
              </w:rPr>
              <w:t xml:space="preserve"> Согласно проток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лу заседания Комиссии по проведению отборов заявка А</w:t>
            </w:r>
            <w:r w:rsidRPr="00195FA7">
              <w:rPr>
                <w:sz w:val="27"/>
                <w:szCs w:val="27"/>
              </w:rPr>
              <w:t>д</w:t>
            </w:r>
            <w:r w:rsidRPr="00195FA7">
              <w:rPr>
                <w:sz w:val="27"/>
                <w:szCs w:val="27"/>
              </w:rPr>
              <w:t>министрации Курской области на софинансирование объе</w:t>
            </w:r>
            <w:r w:rsidRPr="00195FA7">
              <w:rPr>
                <w:sz w:val="27"/>
                <w:szCs w:val="27"/>
              </w:rPr>
              <w:t>к</w:t>
            </w:r>
            <w:r w:rsidRPr="00195FA7">
              <w:rPr>
                <w:sz w:val="27"/>
                <w:szCs w:val="27"/>
              </w:rPr>
              <w:t>та капитального строительства: «Магистральная улица – проспект Дружбы и улица Просторная в Северо-Западном районе г</w:t>
            </w:r>
            <w:proofErr w:type="gramStart"/>
            <w:r w:rsidRPr="00195FA7">
              <w:rPr>
                <w:sz w:val="27"/>
                <w:szCs w:val="27"/>
              </w:rPr>
              <w:t>.К</w:t>
            </w:r>
            <w:proofErr w:type="gramEnd"/>
            <w:r w:rsidRPr="00195FA7">
              <w:rPr>
                <w:sz w:val="27"/>
                <w:szCs w:val="27"/>
              </w:rPr>
              <w:t>урска. 1 очередь – проспект Дружбы до улицы Просторная» к конкурсному отбору допущена не была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proofErr w:type="gramStart"/>
            <w:r w:rsidRPr="00195FA7">
              <w:rPr>
                <w:sz w:val="27"/>
                <w:szCs w:val="27"/>
              </w:rPr>
              <w:t>Комитет по делам молодежи и туризму Курской области не учавствовал в государственной программе Российской Ф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 xml:space="preserve">дерации «Развитие культуры и туризма» (ФЦП «Развитие внутреннего и въездного туризма в Российской Федерации (2011-2018 годы)», в </w:t>
            </w:r>
            <w:r w:rsidR="003B0C91" w:rsidRPr="00195FA7">
              <w:rPr>
                <w:sz w:val="27"/>
                <w:szCs w:val="27"/>
              </w:rPr>
              <w:t>связи,</w:t>
            </w:r>
            <w:r w:rsidRPr="00195FA7">
              <w:rPr>
                <w:sz w:val="27"/>
                <w:szCs w:val="27"/>
              </w:rPr>
              <w:t xml:space="preserve"> с чем финансирование из фед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 xml:space="preserve">рального бюджета не осуществлялась. </w:t>
            </w:r>
            <w:proofErr w:type="gramEnd"/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Промышленные предприятия области в части компетенции комитета промышленности, транспорта и связи финансир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вание из федерального бюджета в рамках мероприятий г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сударственной программы Российской Федерации «Разв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тие промышленности и повышение ее конкурентоспосбн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сти» не получали.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Приняты меры по участию Курской области в федеральном конкурсе, проведенном в 2015 году Минэкономразвития России по софинансированию мероприятий господдержки малого и среднего предпринимательства. На реализацию подпрограммы «Развитие малого и среднего предприним</w:t>
            </w:r>
            <w:r w:rsidRPr="00195FA7">
              <w:rPr>
                <w:sz w:val="27"/>
                <w:szCs w:val="27"/>
              </w:rPr>
              <w:t>а</w:t>
            </w:r>
            <w:r w:rsidRPr="00195FA7">
              <w:rPr>
                <w:sz w:val="27"/>
                <w:szCs w:val="27"/>
              </w:rPr>
              <w:t xml:space="preserve">тельства в Курской области» государственной программы Курской области «Развитие экономики и внешних связей Курской области» из федерального бюджета получены 121 862,53 тыс. рублей. </w:t>
            </w:r>
            <w:proofErr w:type="gramStart"/>
            <w:r w:rsidRPr="00195FA7">
              <w:rPr>
                <w:sz w:val="27"/>
                <w:szCs w:val="27"/>
              </w:rPr>
              <w:t>Средства федерального бюджета привлечены полностью в пределах лимита, предусмотре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ного Курской области на софинансирование мероприятий государственной поддержки малого и среднего предприн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мательства в соответствии с распоряжением Правительства Российской Федерации от 28 марта 2015 г. № 538-р (лимит Курской области составил 125 852,53 тыс. рублей, в том числе 3 990 тыс. рублей получил комитет по делам молод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жи и туризму Курской области на поддержку молодежного</w:t>
            </w:r>
            <w:proofErr w:type="gramEnd"/>
            <w:r w:rsidRPr="00195FA7">
              <w:rPr>
                <w:sz w:val="27"/>
                <w:szCs w:val="27"/>
              </w:rPr>
              <w:t xml:space="preserve"> предпринимательства). </w:t>
            </w:r>
            <w:proofErr w:type="gramStart"/>
            <w:r w:rsidRPr="00195FA7">
              <w:rPr>
                <w:sz w:val="27"/>
                <w:szCs w:val="27"/>
              </w:rPr>
              <w:t>По итогам конкурсного отбора по</w:t>
            </w:r>
            <w:r w:rsidRPr="00195FA7">
              <w:rPr>
                <w:sz w:val="27"/>
                <w:szCs w:val="27"/>
              </w:rPr>
              <w:t>д</w:t>
            </w:r>
            <w:r w:rsidRPr="00195FA7">
              <w:rPr>
                <w:sz w:val="27"/>
                <w:szCs w:val="27"/>
              </w:rPr>
              <w:t xml:space="preserve">писано </w:t>
            </w:r>
            <w:r w:rsidRPr="00195FA7">
              <w:rPr>
                <w:rFonts w:eastAsia="Times New Roman"/>
                <w:sz w:val="27"/>
                <w:szCs w:val="27"/>
              </w:rPr>
              <w:t xml:space="preserve">Соглашение между Министерством экономического развития Российской Федерации и </w:t>
            </w:r>
            <w:r w:rsidRPr="00195FA7">
              <w:rPr>
                <w:sz w:val="27"/>
                <w:szCs w:val="27"/>
              </w:rPr>
              <w:t>Администрацией Ку</w:t>
            </w:r>
            <w:r w:rsidRPr="00195FA7">
              <w:rPr>
                <w:sz w:val="27"/>
                <w:szCs w:val="27"/>
              </w:rPr>
              <w:t>р</w:t>
            </w:r>
            <w:r w:rsidRPr="00195FA7">
              <w:rPr>
                <w:sz w:val="27"/>
                <w:szCs w:val="27"/>
              </w:rPr>
              <w:t xml:space="preserve">ской области </w:t>
            </w:r>
            <w:r w:rsidRPr="00195FA7">
              <w:rPr>
                <w:rFonts w:eastAsia="Times New Roman"/>
                <w:sz w:val="27"/>
                <w:szCs w:val="27"/>
              </w:rPr>
              <w:t>о предоставлении субсидии из федерального бюджета бюджету субъекта Российской Федерации на гос</w:t>
            </w:r>
            <w:r w:rsidRPr="00195FA7">
              <w:rPr>
                <w:rFonts w:eastAsia="Times New Roman"/>
                <w:sz w:val="27"/>
                <w:szCs w:val="27"/>
              </w:rPr>
              <w:t>у</w:t>
            </w:r>
            <w:r w:rsidRPr="00195FA7">
              <w:rPr>
                <w:rFonts w:eastAsia="Times New Roman"/>
                <w:sz w:val="27"/>
                <w:szCs w:val="27"/>
              </w:rPr>
              <w:t>дарственную поддержку малого и среднего предприним</w:t>
            </w:r>
            <w:r w:rsidRPr="00195FA7">
              <w:rPr>
                <w:rFonts w:eastAsia="Times New Roman"/>
                <w:sz w:val="27"/>
                <w:szCs w:val="27"/>
              </w:rPr>
              <w:t>а</w:t>
            </w:r>
            <w:r w:rsidRPr="00195FA7">
              <w:rPr>
                <w:rFonts w:eastAsia="Times New Roman"/>
                <w:sz w:val="27"/>
                <w:szCs w:val="27"/>
              </w:rPr>
              <w:t>тельства, включая крестьянские (фермерские) хозяйства,</w:t>
            </w:r>
            <w:r w:rsidRPr="00195FA7">
              <w:rPr>
                <w:sz w:val="27"/>
                <w:szCs w:val="27"/>
              </w:rPr>
              <w:t xml:space="preserve"> от 7 августа  2015 г. № 024-МБ-15, в соответствии с кот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рым осуществлялось совместное финансирование 7 проектов, направленных на развитие малого и среднего бизнеса в</w:t>
            </w:r>
            <w:proofErr w:type="gramEnd"/>
            <w:r w:rsidRPr="00195FA7">
              <w:rPr>
                <w:sz w:val="27"/>
                <w:szCs w:val="27"/>
              </w:rPr>
              <w:t xml:space="preserve"> </w:t>
            </w:r>
            <w:proofErr w:type="gramStart"/>
            <w:r w:rsidRPr="00195FA7">
              <w:rPr>
                <w:sz w:val="27"/>
                <w:szCs w:val="27"/>
              </w:rPr>
              <w:t>регионе</w:t>
            </w:r>
            <w:proofErr w:type="gramEnd"/>
            <w:r w:rsidRPr="00195FA7">
              <w:rPr>
                <w:sz w:val="27"/>
                <w:szCs w:val="27"/>
              </w:rPr>
              <w:t>. Фактический расход федеральных су</w:t>
            </w:r>
            <w:r w:rsidRPr="00195FA7">
              <w:rPr>
                <w:sz w:val="27"/>
                <w:szCs w:val="27"/>
              </w:rPr>
              <w:t>б</w:t>
            </w:r>
            <w:r w:rsidRPr="00195FA7">
              <w:rPr>
                <w:sz w:val="27"/>
                <w:szCs w:val="27"/>
              </w:rPr>
              <w:t>сидий по указанному Соглашению в 2015 году составил 117 569,18 тыс. рублей, уровень освоения средств фед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рального бюджета – 96,48 процента. Средства субсидии и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пользованы не в полном объеме в связи с тем, что проекты субъектов малого и среднего предпринимательства на остаток средств в объеме 4 293,3 тыс. рублей не поступили. Остаток федеральной субсидии будет освоен до 1 апреля 2016 года. Министерством экономического ра</w:t>
            </w:r>
            <w:r w:rsidRPr="00195FA7">
              <w:rPr>
                <w:sz w:val="27"/>
                <w:szCs w:val="27"/>
              </w:rPr>
              <w:t>з</w:t>
            </w:r>
            <w:r w:rsidRPr="00195FA7">
              <w:rPr>
                <w:sz w:val="27"/>
                <w:szCs w:val="27"/>
              </w:rPr>
              <w:t>вития Российской Федерации в 2015 году была предоста</w:t>
            </w:r>
            <w:r w:rsidRPr="00195FA7">
              <w:rPr>
                <w:sz w:val="27"/>
                <w:szCs w:val="27"/>
              </w:rPr>
              <w:t>в</w:t>
            </w:r>
            <w:r w:rsidRPr="00195FA7">
              <w:rPr>
                <w:sz w:val="27"/>
                <w:szCs w:val="27"/>
              </w:rPr>
              <w:t>лена субсидия бюджету Курской области в рамках подпр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граммы «Развитие малого и среднего предпринимательс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ва» государственной программы Российской Федерации «Экономическое развитие и инновационная экономика».</w:t>
            </w:r>
          </w:p>
          <w:p w:rsidR="008650C9" w:rsidRPr="00195FA7" w:rsidRDefault="008650C9" w:rsidP="008650C9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Комитет  АПК  Курской области является  исполнителем  мероприятий  Государственной  программы Курской обла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ти   «Развитие сельского хозяйства и регулирование рынков сельскохозяйственной продукции, сырья и продовольствия в Курской области».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В рамках реализации госпрограммы в 2015 году между А</w:t>
            </w:r>
            <w:r w:rsidRPr="00195FA7">
              <w:rPr>
                <w:sz w:val="27"/>
                <w:szCs w:val="27"/>
              </w:rPr>
              <w:t>д</w:t>
            </w:r>
            <w:r w:rsidRPr="00195FA7">
              <w:rPr>
                <w:sz w:val="27"/>
                <w:szCs w:val="27"/>
              </w:rPr>
              <w:t>министрацией Курской области и Министерством сельского хозяйства Российской Федерации заключено Соглашение от 04.02.2015года №30/17-С и дополнительные соглашения о предоставлении субсидий на сельскохозяйственное прои</w:t>
            </w:r>
            <w:r w:rsidRPr="00195FA7">
              <w:rPr>
                <w:sz w:val="27"/>
                <w:szCs w:val="27"/>
              </w:rPr>
              <w:t>з</w:t>
            </w:r>
            <w:r w:rsidRPr="00195FA7">
              <w:rPr>
                <w:sz w:val="27"/>
                <w:szCs w:val="27"/>
              </w:rPr>
              <w:t xml:space="preserve">водство из федерального бюджета субъектов Российской Федерации, которыми определены направления, объемы </w:t>
            </w:r>
            <w:proofErr w:type="gramStart"/>
            <w:r w:rsidRPr="00195FA7">
              <w:rPr>
                <w:sz w:val="27"/>
                <w:szCs w:val="27"/>
              </w:rPr>
              <w:t>субсидий</w:t>
            </w:r>
            <w:proofErr w:type="gramEnd"/>
            <w:r w:rsidRPr="00195FA7">
              <w:rPr>
                <w:sz w:val="27"/>
                <w:szCs w:val="27"/>
              </w:rPr>
              <w:t xml:space="preserve"> как из федерального, так и из областного бюдж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тов в целях оказания финансовой поддержки при исполн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нии расходных обязательств комитета АПК Курской обла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ти на 2015год, и показатели результативности предоставл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ния субсидий.</w:t>
            </w:r>
          </w:p>
          <w:p w:rsidR="008650C9" w:rsidRPr="00195FA7" w:rsidRDefault="008650C9" w:rsidP="008650C9">
            <w:pPr>
              <w:shd w:val="clear" w:color="auto" w:fill="FFFFFF"/>
              <w:tabs>
                <w:tab w:val="left" w:pos="851"/>
              </w:tabs>
              <w:ind w:right="-41"/>
              <w:jc w:val="both"/>
              <w:rPr>
                <w:bCs/>
                <w:sz w:val="27"/>
                <w:szCs w:val="27"/>
              </w:rPr>
            </w:pPr>
            <w:r w:rsidRPr="00195FA7">
              <w:rPr>
                <w:bCs/>
                <w:sz w:val="27"/>
                <w:szCs w:val="27"/>
              </w:rPr>
              <w:t>Объемы субсидий на 2015 год из федерального бюджета у</w:t>
            </w:r>
            <w:r w:rsidRPr="00195FA7">
              <w:rPr>
                <w:bCs/>
                <w:sz w:val="27"/>
                <w:szCs w:val="27"/>
              </w:rPr>
              <w:t>с</w:t>
            </w:r>
            <w:r w:rsidRPr="00195FA7">
              <w:rPr>
                <w:bCs/>
                <w:sz w:val="27"/>
                <w:szCs w:val="27"/>
              </w:rPr>
              <w:t xml:space="preserve">тановлены в сумме 4,7 млрд. рублей, из областного бюджета - 0,3 млрд. рублей. </w:t>
            </w:r>
          </w:p>
          <w:p w:rsidR="008650C9" w:rsidRPr="00195FA7" w:rsidRDefault="008650C9" w:rsidP="008650C9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195FA7">
              <w:rPr>
                <w:bCs/>
                <w:sz w:val="27"/>
                <w:szCs w:val="27"/>
              </w:rPr>
              <w:t>По состоянию на 31.12.2015 года комитетом АПК Курской области</w:t>
            </w:r>
            <w:r w:rsidRPr="00195FA7">
              <w:rPr>
                <w:sz w:val="27"/>
                <w:szCs w:val="27"/>
              </w:rPr>
              <w:t xml:space="preserve"> перечислено сельхозпроизводителям области всего 5,095 млрд. рублей, в том числе средств федерального бю</w:t>
            </w:r>
            <w:r w:rsidRPr="00195FA7">
              <w:rPr>
                <w:sz w:val="27"/>
                <w:szCs w:val="27"/>
              </w:rPr>
              <w:t>д</w:t>
            </w:r>
            <w:r w:rsidRPr="00195FA7">
              <w:rPr>
                <w:sz w:val="27"/>
                <w:szCs w:val="27"/>
              </w:rPr>
              <w:t>жета 4,694 млрд. рублей (99,1 процент) и 401</w:t>
            </w:r>
            <w:r w:rsidRPr="00195FA7">
              <w:rPr>
                <w:b/>
                <w:sz w:val="27"/>
                <w:szCs w:val="27"/>
              </w:rPr>
              <w:t xml:space="preserve"> </w:t>
            </w:r>
            <w:r w:rsidRPr="00195FA7">
              <w:rPr>
                <w:sz w:val="27"/>
                <w:szCs w:val="27"/>
              </w:rPr>
              <w:t>млн. рублей (98,8 процентов) средств областного бюджета с учетом бе</w:t>
            </w:r>
            <w:r w:rsidRPr="00195FA7">
              <w:rPr>
                <w:sz w:val="27"/>
                <w:szCs w:val="27"/>
              </w:rPr>
              <w:t>з</w:t>
            </w:r>
            <w:r w:rsidRPr="00195FA7">
              <w:rPr>
                <w:sz w:val="27"/>
                <w:szCs w:val="27"/>
              </w:rPr>
              <w:t>возмездных перечислений, поступивших в доход областн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го бюджета.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Распределение средств по направлениям расходов и закл</w:t>
            </w:r>
            <w:r w:rsidRPr="00195FA7">
              <w:rPr>
                <w:sz w:val="27"/>
                <w:szCs w:val="27"/>
              </w:rPr>
              <w:t>ю</w:t>
            </w:r>
            <w:r w:rsidRPr="00195FA7">
              <w:rPr>
                <w:sz w:val="27"/>
                <w:szCs w:val="27"/>
              </w:rPr>
              <w:t>ченное Соглашение (с дополнительными  соглашениями) размещено  на сайте  комитета АПК (http://apk.rkursk.ru/).</w:t>
            </w:r>
          </w:p>
          <w:p w:rsidR="008650C9" w:rsidRPr="00195FA7" w:rsidRDefault="008650C9" w:rsidP="008650C9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proofErr w:type="gramStart"/>
            <w:r w:rsidRPr="00195FA7">
              <w:rPr>
                <w:sz w:val="27"/>
                <w:szCs w:val="27"/>
              </w:rPr>
              <w:t>Начиная с 2014 года, действует федеральная целевая 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грамма «Устойчивое развитие сельских территорий на 2014-2017 годы и на период до 2020 года» и подпрограмма «У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тойчивое развитие сельских территорий на 2014-2017 годы и на период до 2020 года» Государственной программы Курской области «Развитие сельского хозяйства и регул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рования рынков сельскохозяйственной продукции, сырья и продовольствия в Курской области на 2014-2017 годы и на период</w:t>
            </w:r>
            <w:proofErr w:type="gramEnd"/>
            <w:r w:rsidRPr="00195FA7">
              <w:rPr>
                <w:sz w:val="27"/>
                <w:szCs w:val="27"/>
              </w:rPr>
              <w:t xml:space="preserve"> до 2020 года».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proofErr w:type="gramStart"/>
            <w:r w:rsidRPr="00195FA7">
              <w:rPr>
                <w:sz w:val="27"/>
                <w:szCs w:val="27"/>
              </w:rPr>
              <w:t>На реализацию мероприятий федеральной целевой 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граммы у</w:t>
            </w:r>
            <w:r w:rsidRPr="00195FA7">
              <w:rPr>
                <w:bCs/>
                <w:sz w:val="27"/>
                <w:szCs w:val="27"/>
              </w:rPr>
              <w:t>стойчивого развития сельских территорий</w:t>
            </w:r>
            <w:r w:rsidRPr="00195FA7">
              <w:rPr>
                <w:b/>
                <w:bCs/>
                <w:sz w:val="27"/>
                <w:szCs w:val="27"/>
              </w:rPr>
              <w:t xml:space="preserve"> </w:t>
            </w:r>
            <w:r w:rsidRPr="00195FA7">
              <w:rPr>
                <w:sz w:val="27"/>
                <w:szCs w:val="27"/>
              </w:rPr>
              <w:t>в 2015 году в соответствии с Соглашением  от 15  мая  2015  года, заключенным с Минсельхозом России, предусмотрено  260,0 млн. рублей, в том числе из федерального бюджета – 93,4 млн. рублей, областного бюджета 125,1 млн. рублей, местных бюджетов – 13,2 млн. рублей и внебюджетных и</w:t>
            </w:r>
            <w:r w:rsidRPr="00195FA7">
              <w:rPr>
                <w:sz w:val="27"/>
                <w:szCs w:val="27"/>
              </w:rPr>
              <w:t>с</w:t>
            </w:r>
            <w:r w:rsidRPr="00195FA7">
              <w:rPr>
                <w:sz w:val="27"/>
                <w:szCs w:val="27"/>
              </w:rPr>
              <w:t>точников – 28,3 млн. рублей.</w:t>
            </w:r>
            <w:proofErr w:type="gramEnd"/>
            <w:r w:rsidRPr="00195FA7">
              <w:rPr>
                <w:color w:val="000000"/>
                <w:sz w:val="27"/>
                <w:szCs w:val="27"/>
              </w:rPr>
              <w:t xml:space="preserve"> Бюджетные средства освоены и профинансированы в полном объеме.</w:t>
            </w:r>
          </w:p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suppressAutoHyphens/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(выполнено полностью)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</w:tcPr>
          <w:p w:rsidR="008650C9" w:rsidRPr="00195FA7" w:rsidRDefault="008650C9" w:rsidP="008650C9">
            <w:pPr>
              <w:pStyle w:val="af5"/>
              <w:ind w:left="-16"/>
              <w:jc w:val="both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6.2.</w:t>
            </w: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jc w:val="both"/>
              <w:rPr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Формирование долгосро</w:t>
            </w:r>
            <w:r w:rsidRPr="00195FA7">
              <w:rPr>
                <w:b/>
                <w:sz w:val="27"/>
                <w:szCs w:val="27"/>
              </w:rPr>
              <w:t>ч</w:t>
            </w:r>
            <w:r w:rsidRPr="00195FA7">
              <w:rPr>
                <w:b/>
                <w:sz w:val="27"/>
                <w:szCs w:val="27"/>
              </w:rPr>
              <w:t>ного портфеля инвестиц</w:t>
            </w:r>
            <w:r w:rsidRPr="00195FA7">
              <w:rPr>
                <w:b/>
                <w:sz w:val="27"/>
                <w:szCs w:val="27"/>
              </w:rPr>
              <w:t>и</w:t>
            </w:r>
            <w:r w:rsidRPr="00195FA7">
              <w:rPr>
                <w:b/>
                <w:sz w:val="27"/>
                <w:szCs w:val="27"/>
              </w:rPr>
              <w:t>онных проектов, предл</w:t>
            </w:r>
            <w:r w:rsidRPr="00195FA7">
              <w:rPr>
                <w:b/>
                <w:sz w:val="27"/>
                <w:szCs w:val="27"/>
              </w:rPr>
              <w:t>о</w:t>
            </w:r>
            <w:r w:rsidRPr="00195FA7">
              <w:rPr>
                <w:b/>
                <w:sz w:val="27"/>
                <w:szCs w:val="27"/>
              </w:rPr>
              <w:t>жений и возможностей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2 (выпо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нено по</w:t>
            </w:r>
            <w:r w:rsidRPr="00195FA7">
              <w:rPr>
                <w:b/>
                <w:sz w:val="27"/>
                <w:szCs w:val="27"/>
              </w:rPr>
              <w:t>л</w:t>
            </w:r>
            <w:r w:rsidRPr="00195FA7">
              <w:rPr>
                <w:b/>
                <w:sz w:val="27"/>
                <w:szCs w:val="27"/>
              </w:rPr>
              <w:t>ностью)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</w:tcPr>
          <w:p w:rsidR="008650C9" w:rsidRPr="00195FA7" w:rsidRDefault="008650C9" w:rsidP="008650C9">
            <w:pPr>
              <w:pStyle w:val="af5"/>
              <w:ind w:left="-16"/>
              <w:jc w:val="both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Актуализация портфеля долгосрочных инвестиц</w:t>
            </w:r>
            <w:r w:rsidRPr="00195FA7">
              <w:rPr>
                <w:sz w:val="27"/>
                <w:szCs w:val="27"/>
              </w:rPr>
              <w:t>и</w:t>
            </w:r>
            <w:r w:rsidRPr="00195FA7">
              <w:rPr>
                <w:sz w:val="27"/>
                <w:szCs w:val="27"/>
              </w:rPr>
              <w:t>онных проектов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25 июля </w:t>
            </w:r>
          </w:p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2015 года;</w:t>
            </w:r>
          </w:p>
          <w:p w:rsidR="008650C9" w:rsidRPr="00195FA7" w:rsidRDefault="008650C9" w:rsidP="008650C9">
            <w:pPr>
              <w:pStyle w:val="af6"/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25 января 2016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Актуализированная информация представлена на сайте АО «Агентство по привлечению инвестиций Курской области» (</w:t>
            </w:r>
            <w:hyperlink r:id="rId17" w:history="1">
              <w:r w:rsidRPr="00195FA7">
                <w:rPr>
                  <w:rStyle w:val="a9"/>
                  <w:sz w:val="27"/>
                  <w:szCs w:val="27"/>
                </w:rPr>
                <w:t>http://investkursk.com/</w:t>
              </w:r>
            </w:hyperlink>
            <w:r w:rsidRPr="00195FA7">
              <w:rPr>
                <w:sz w:val="27"/>
                <w:szCs w:val="27"/>
              </w:rPr>
              <w:t>) раздел «Инвестору» подраздел «Проекты, требующие софинансирования»</w:t>
            </w:r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195FA7" w:rsidTr="008650C9">
        <w:trPr>
          <w:trHeight w:val="695"/>
        </w:trPr>
        <w:tc>
          <w:tcPr>
            <w:tcW w:w="276" w:type="pct"/>
          </w:tcPr>
          <w:p w:rsidR="008650C9" w:rsidRPr="00195FA7" w:rsidRDefault="008650C9" w:rsidP="008650C9">
            <w:pPr>
              <w:pStyle w:val="af5"/>
              <w:ind w:left="-16"/>
              <w:jc w:val="both"/>
              <w:rPr>
                <w:sz w:val="27"/>
                <w:szCs w:val="27"/>
              </w:rPr>
            </w:pPr>
          </w:p>
        </w:tc>
        <w:tc>
          <w:tcPr>
            <w:tcW w:w="1198" w:type="pct"/>
          </w:tcPr>
          <w:p w:rsidR="008650C9" w:rsidRPr="00195FA7" w:rsidRDefault="008650C9" w:rsidP="008650C9">
            <w:pPr>
              <w:pStyle w:val="af5"/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Формирование соответс</w:t>
            </w:r>
            <w:r w:rsidRPr="00195FA7">
              <w:rPr>
                <w:sz w:val="27"/>
                <w:szCs w:val="27"/>
              </w:rPr>
              <w:t>т</w:t>
            </w:r>
            <w:r w:rsidRPr="00195FA7">
              <w:rPr>
                <w:sz w:val="27"/>
                <w:szCs w:val="27"/>
              </w:rPr>
              <w:t>вующих предложений по участию в проектах для и</w:t>
            </w:r>
            <w:r w:rsidRPr="00195FA7">
              <w:rPr>
                <w:sz w:val="27"/>
                <w:szCs w:val="27"/>
              </w:rPr>
              <w:t>н</w:t>
            </w:r>
            <w:r w:rsidRPr="00195FA7">
              <w:rPr>
                <w:sz w:val="27"/>
                <w:szCs w:val="27"/>
              </w:rPr>
              <w:t>вестиционного сообщества</w:t>
            </w:r>
          </w:p>
        </w:tc>
        <w:tc>
          <w:tcPr>
            <w:tcW w:w="526" w:type="pct"/>
          </w:tcPr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25 июля </w:t>
            </w:r>
          </w:p>
          <w:p w:rsidR="008650C9" w:rsidRPr="00195FA7" w:rsidRDefault="008650C9" w:rsidP="008650C9">
            <w:pPr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2015 года;</w:t>
            </w:r>
          </w:p>
          <w:p w:rsidR="008650C9" w:rsidRPr="00195FA7" w:rsidRDefault="008650C9" w:rsidP="008650C9">
            <w:pPr>
              <w:pStyle w:val="af6"/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25 января 2016 года</w:t>
            </w:r>
          </w:p>
        </w:tc>
        <w:tc>
          <w:tcPr>
            <w:tcW w:w="2444" w:type="pct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 xml:space="preserve">Направлялись предложения  компаниям:  </w:t>
            </w:r>
            <w:proofErr w:type="gramStart"/>
            <w:r w:rsidRPr="00195FA7">
              <w:rPr>
                <w:sz w:val="27"/>
                <w:szCs w:val="27"/>
              </w:rPr>
              <w:t xml:space="preserve">ООО «Курский кролик» для участия в отборе инвест проектов в ТПП РФ, компании </w:t>
            </w:r>
            <w:r w:rsidRPr="00195FA7">
              <w:rPr>
                <w:sz w:val="27"/>
                <w:szCs w:val="27"/>
                <w:lang w:val="en-US"/>
              </w:rPr>
              <w:t>LR</w:t>
            </w:r>
            <w:r w:rsidRPr="00195FA7">
              <w:rPr>
                <w:sz w:val="27"/>
                <w:szCs w:val="27"/>
              </w:rPr>
              <w:t xml:space="preserve"> </w:t>
            </w:r>
            <w:r w:rsidRPr="00195FA7">
              <w:rPr>
                <w:sz w:val="27"/>
                <w:szCs w:val="27"/>
                <w:lang w:val="en-US"/>
              </w:rPr>
              <w:t>Group</w:t>
            </w:r>
            <w:r w:rsidRPr="00195FA7">
              <w:rPr>
                <w:sz w:val="27"/>
                <w:szCs w:val="27"/>
              </w:rPr>
              <w:t xml:space="preserve"> для участия в проекте ООО «Линецкие теплицы», ООО «Н.С.Т.» для участия в проекте строител</w:t>
            </w:r>
            <w:r w:rsidRPr="00195FA7">
              <w:rPr>
                <w:sz w:val="27"/>
                <w:szCs w:val="27"/>
              </w:rPr>
              <w:t>ь</w:t>
            </w:r>
            <w:r w:rsidRPr="00195FA7">
              <w:rPr>
                <w:sz w:val="27"/>
                <w:szCs w:val="27"/>
              </w:rPr>
              <w:t>ства тепличных комплексов и предприятий легкой пр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 xml:space="preserve">мышленности, компании </w:t>
            </w:r>
            <w:r w:rsidRPr="00195FA7">
              <w:rPr>
                <w:sz w:val="27"/>
                <w:szCs w:val="27"/>
                <w:lang w:val="en-US"/>
              </w:rPr>
              <w:t>Morn</w:t>
            </w:r>
            <w:r w:rsidRPr="00195FA7">
              <w:rPr>
                <w:sz w:val="27"/>
                <w:szCs w:val="27"/>
              </w:rPr>
              <w:t xml:space="preserve"> </w:t>
            </w:r>
            <w:r w:rsidRPr="00195FA7">
              <w:rPr>
                <w:sz w:val="27"/>
                <w:szCs w:val="27"/>
                <w:lang w:val="en-US"/>
              </w:rPr>
              <w:t>Group</w:t>
            </w:r>
            <w:r w:rsidRPr="00195FA7">
              <w:rPr>
                <w:sz w:val="27"/>
                <w:szCs w:val="27"/>
              </w:rPr>
              <w:t xml:space="preserve"> для участия в Деловом состязании инвестиционных проектов  </w:t>
            </w:r>
            <w:r w:rsidRPr="00195FA7">
              <w:rPr>
                <w:sz w:val="27"/>
                <w:szCs w:val="27"/>
                <w:lang w:val="en-US"/>
              </w:rPr>
              <w:t>IV</w:t>
            </w:r>
            <w:r w:rsidRPr="00195FA7">
              <w:rPr>
                <w:sz w:val="27"/>
                <w:szCs w:val="27"/>
              </w:rPr>
              <w:t xml:space="preserve"> Среднерусского экономического форума.</w:t>
            </w:r>
            <w:proofErr w:type="gramEnd"/>
          </w:p>
        </w:tc>
        <w:tc>
          <w:tcPr>
            <w:tcW w:w="556" w:type="pct"/>
          </w:tcPr>
          <w:p w:rsidR="008650C9" w:rsidRPr="00195FA7" w:rsidRDefault="008650C9" w:rsidP="008650C9">
            <w:pPr>
              <w:jc w:val="center"/>
              <w:rPr>
                <w:sz w:val="27"/>
                <w:szCs w:val="27"/>
              </w:rPr>
            </w:pPr>
            <w:r w:rsidRPr="00195FA7">
              <w:rPr>
                <w:sz w:val="27"/>
                <w:szCs w:val="27"/>
              </w:rPr>
              <w:t>2 (выполн</w:t>
            </w:r>
            <w:r w:rsidRPr="00195FA7">
              <w:rPr>
                <w:sz w:val="27"/>
                <w:szCs w:val="27"/>
              </w:rPr>
              <w:t>е</w:t>
            </w:r>
            <w:r w:rsidRPr="00195FA7">
              <w:rPr>
                <w:sz w:val="27"/>
                <w:szCs w:val="27"/>
              </w:rPr>
              <w:t>но полн</w:t>
            </w:r>
            <w:r w:rsidRPr="00195FA7">
              <w:rPr>
                <w:sz w:val="27"/>
                <w:szCs w:val="27"/>
              </w:rPr>
              <w:t>о</w:t>
            </w:r>
            <w:r w:rsidRPr="00195FA7">
              <w:rPr>
                <w:sz w:val="27"/>
                <w:szCs w:val="27"/>
              </w:rPr>
              <w:t>стью)</w:t>
            </w:r>
          </w:p>
        </w:tc>
      </w:tr>
      <w:tr w:rsidR="008650C9" w:rsidRPr="00840257" w:rsidTr="008650C9">
        <w:trPr>
          <w:trHeight w:val="695"/>
        </w:trPr>
        <w:tc>
          <w:tcPr>
            <w:tcW w:w="276" w:type="pct"/>
          </w:tcPr>
          <w:p w:rsidR="008650C9" w:rsidRPr="00195FA7" w:rsidRDefault="008650C9" w:rsidP="008650C9">
            <w:pPr>
              <w:pStyle w:val="af5"/>
              <w:ind w:left="-16"/>
              <w:jc w:val="both"/>
              <w:rPr>
                <w:sz w:val="27"/>
                <w:szCs w:val="27"/>
              </w:rPr>
            </w:pPr>
          </w:p>
        </w:tc>
        <w:tc>
          <w:tcPr>
            <w:tcW w:w="4168" w:type="pct"/>
            <w:gridSpan w:val="3"/>
          </w:tcPr>
          <w:p w:rsidR="008650C9" w:rsidRPr="00195FA7" w:rsidRDefault="008650C9" w:rsidP="008650C9">
            <w:pPr>
              <w:jc w:val="both"/>
              <w:rPr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Итого среднеарифметическое значение оценок мероприятий реализуемых в рамках задач 2015 г</w:t>
            </w:r>
            <w:r w:rsidRPr="00195FA7">
              <w:rPr>
                <w:b/>
                <w:sz w:val="27"/>
                <w:szCs w:val="27"/>
              </w:rPr>
              <w:t>о</w:t>
            </w:r>
            <w:r w:rsidRPr="00195FA7">
              <w:rPr>
                <w:b/>
                <w:sz w:val="27"/>
                <w:szCs w:val="27"/>
              </w:rPr>
              <w:t>да</w:t>
            </w:r>
          </w:p>
        </w:tc>
        <w:tc>
          <w:tcPr>
            <w:tcW w:w="556" w:type="pct"/>
          </w:tcPr>
          <w:p w:rsidR="008650C9" w:rsidRPr="00840257" w:rsidRDefault="008650C9" w:rsidP="008650C9">
            <w:pPr>
              <w:jc w:val="center"/>
              <w:rPr>
                <w:b/>
                <w:sz w:val="27"/>
                <w:szCs w:val="27"/>
              </w:rPr>
            </w:pPr>
            <w:r w:rsidRPr="00195FA7">
              <w:rPr>
                <w:b/>
                <w:sz w:val="27"/>
                <w:szCs w:val="27"/>
              </w:rPr>
              <w:t>1,8 (в</w:t>
            </w:r>
            <w:r w:rsidRPr="00195FA7">
              <w:rPr>
                <w:b/>
                <w:sz w:val="27"/>
                <w:szCs w:val="27"/>
              </w:rPr>
              <w:t>ы</w:t>
            </w:r>
            <w:r w:rsidRPr="00195FA7">
              <w:rPr>
                <w:b/>
                <w:sz w:val="27"/>
                <w:szCs w:val="27"/>
              </w:rPr>
              <w:t>полнено полностью)</w:t>
            </w:r>
          </w:p>
        </w:tc>
      </w:tr>
    </w:tbl>
    <w:p w:rsidR="008650C9" w:rsidRPr="00840257" w:rsidRDefault="008650C9" w:rsidP="008650C9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650C9" w:rsidRDefault="008650C9">
      <w:pPr>
        <w:rPr>
          <w:rFonts w:eastAsia="Times New Roman"/>
          <w:sz w:val="28"/>
          <w:szCs w:val="28"/>
        </w:rPr>
      </w:pPr>
    </w:p>
    <w:p w:rsidR="008B50AC" w:rsidRDefault="008B50AC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  <w:sectPr w:rsidR="008B50AC" w:rsidSect="00225D84">
          <w:pgSz w:w="16838" w:h="11906" w:orient="landscape"/>
          <w:pgMar w:top="1559" w:right="1134" w:bottom="1276" w:left="1134" w:header="708" w:footer="708" w:gutter="0"/>
          <w:pgNumType w:start="21"/>
          <w:cols w:space="708"/>
          <w:titlePg/>
          <w:docGrid w:linePitch="360"/>
        </w:sectPr>
      </w:pPr>
    </w:p>
    <w:p w:rsidR="008B50AC" w:rsidRPr="00296255" w:rsidRDefault="008B50AC" w:rsidP="008B50AC">
      <w:pPr>
        <w:jc w:val="center"/>
        <w:rPr>
          <w:b/>
          <w:sz w:val="28"/>
          <w:szCs w:val="28"/>
        </w:rPr>
      </w:pPr>
      <w:r w:rsidRPr="00296255">
        <w:rPr>
          <w:b/>
          <w:sz w:val="28"/>
          <w:szCs w:val="28"/>
        </w:rPr>
        <w:t>Оценка результативности и эффективности реализации Инвестиционной Стр</w:t>
      </w:r>
      <w:r w:rsidRPr="00296255">
        <w:rPr>
          <w:b/>
          <w:sz w:val="28"/>
          <w:szCs w:val="28"/>
        </w:rPr>
        <w:t>а</w:t>
      </w:r>
      <w:r w:rsidRPr="00296255">
        <w:rPr>
          <w:b/>
          <w:sz w:val="28"/>
          <w:szCs w:val="28"/>
        </w:rPr>
        <w:t>тегии Курской области до 2025 года в 2015 году</w:t>
      </w:r>
      <w:r w:rsidRPr="008E55D7">
        <w:rPr>
          <w:b/>
          <w:sz w:val="28"/>
          <w:szCs w:val="28"/>
        </w:rPr>
        <w:t>.</w:t>
      </w:r>
    </w:p>
    <w:p w:rsidR="008B50AC" w:rsidRDefault="008B50AC" w:rsidP="008B50AC">
      <w:pPr>
        <w:pStyle w:val="a"/>
        <w:numPr>
          <w:ilvl w:val="0"/>
          <w:numId w:val="0"/>
        </w:numPr>
        <w:spacing w:before="0" w:line="240" w:lineRule="auto"/>
        <w:rPr>
          <w:rFonts w:eastAsia="Calibri"/>
          <w:b/>
          <w:sz w:val="20"/>
          <w:szCs w:val="20"/>
          <w:lang w:eastAsia="ru-RU"/>
        </w:rPr>
      </w:pPr>
    </w:p>
    <w:p w:rsidR="008B50AC" w:rsidRPr="00A82C55" w:rsidRDefault="008B50AC" w:rsidP="008B50AC">
      <w:pPr>
        <w:pStyle w:val="a"/>
        <w:numPr>
          <w:ilvl w:val="0"/>
          <w:numId w:val="0"/>
        </w:numPr>
        <w:spacing w:before="0" w:line="240" w:lineRule="auto"/>
        <w:jc w:val="center"/>
        <w:rPr>
          <w:sz w:val="28"/>
          <w:szCs w:val="28"/>
        </w:rPr>
      </w:pPr>
      <w:r w:rsidRPr="00A82C55">
        <w:rPr>
          <w:sz w:val="28"/>
          <w:szCs w:val="28"/>
        </w:rPr>
        <w:t>Целевые показатели реализации Стратегии</w:t>
      </w:r>
    </w:p>
    <w:p w:rsidR="008B50AC" w:rsidRPr="00F307C1" w:rsidRDefault="008B50AC" w:rsidP="008B50AC">
      <w:pPr>
        <w:pStyle w:val="a"/>
        <w:numPr>
          <w:ilvl w:val="0"/>
          <w:numId w:val="0"/>
        </w:numPr>
        <w:spacing w:before="0" w:line="240" w:lineRule="auto"/>
        <w:ind w:left="1353"/>
      </w:pPr>
    </w:p>
    <w:tbl>
      <w:tblPr>
        <w:tblStyle w:val="afc"/>
        <w:tblW w:w="0" w:type="auto"/>
        <w:jc w:val="center"/>
        <w:tblLayout w:type="fixed"/>
        <w:tblLook w:val="04A0"/>
      </w:tblPr>
      <w:tblGrid>
        <w:gridCol w:w="675"/>
        <w:gridCol w:w="3500"/>
        <w:gridCol w:w="895"/>
        <w:gridCol w:w="850"/>
        <w:gridCol w:w="851"/>
        <w:gridCol w:w="3877"/>
      </w:tblGrid>
      <w:tr w:rsidR="008B50AC" w:rsidTr="00C67641">
        <w:trPr>
          <w:cantSplit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8B50AC" w:rsidRDefault="008B50AC" w:rsidP="00C67641">
            <w:pPr>
              <w:pStyle w:val="af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iCs/>
                <w:lang w:val="ru-RU"/>
              </w:rPr>
              <w:t>Наименование показателя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AC" w:rsidRDefault="008B50AC" w:rsidP="00C67641">
            <w:pPr>
              <w:pStyle w:val="af8"/>
              <w:tabs>
                <w:tab w:val="center" w:pos="3128"/>
                <w:tab w:val="right" w:pos="6256"/>
              </w:tabs>
              <w:jc w:val="left"/>
              <w:rPr>
                <w:lang w:val="ru-RU"/>
              </w:rPr>
            </w:pPr>
            <w:r>
              <w:rPr>
                <w:lang w:val="ru-RU"/>
              </w:rPr>
              <w:tab/>
              <w:t>2015 год</w:t>
            </w:r>
            <w:r>
              <w:rPr>
                <w:lang w:val="ru-RU"/>
              </w:rPr>
              <w:tab/>
            </w:r>
          </w:p>
        </w:tc>
      </w:tr>
      <w:tr w:rsidR="008B50AC" w:rsidTr="00C67641">
        <w:trPr>
          <w:cantSplit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0AC" w:rsidRDefault="008B50AC" w:rsidP="00C67641">
            <w:pPr>
              <w:pStyle w:val="af8"/>
              <w:rPr>
                <w:lang w:val="ru-RU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0AC" w:rsidRDefault="008B50AC" w:rsidP="00C67641">
            <w:pPr>
              <w:pStyle w:val="af8"/>
              <w:rPr>
                <w:lang w:val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О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кл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нение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</w:tr>
      <w:tr w:rsidR="008B50AC" w:rsidTr="00C67641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Pr="00026C22" w:rsidRDefault="008B50AC" w:rsidP="00C67641">
            <w:pPr>
              <w:pStyle w:val="af8"/>
            </w:pPr>
            <w:r>
              <w:rPr>
                <w:lang w:val="ru-RU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Объем инвестиций в основной капитал, млрд. рублей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-7,8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выполнено</w:t>
            </w:r>
          </w:p>
          <w:p w:rsidR="008B50AC" w:rsidRPr="003F5ABD" w:rsidRDefault="008B50AC" w:rsidP="00C67641">
            <w:pPr>
              <w:pStyle w:val="af8"/>
              <w:jc w:val="both"/>
              <w:rPr>
                <w:szCs w:val="24"/>
                <w:lang w:val="ru-RU"/>
              </w:rPr>
            </w:pPr>
            <w:r w:rsidRPr="003F5ABD">
              <w:rPr>
                <w:szCs w:val="24"/>
                <w:lang w:val="ru-RU"/>
              </w:rPr>
              <w:t>Данная ситуация обусловлена п</w:t>
            </w:r>
            <w:r w:rsidRPr="003F5ABD">
              <w:rPr>
                <w:szCs w:val="24"/>
                <w:lang w:val="ru-RU"/>
              </w:rPr>
              <w:t>е</w:t>
            </w:r>
            <w:r w:rsidRPr="003F5ABD">
              <w:rPr>
                <w:szCs w:val="24"/>
                <w:lang w:val="ru-RU"/>
              </w:rPr>
              <w:t>реносом ввода в эксплуатацию первой очереди многофункци</w:t>
            </w:r>
            <w:r w:rsidRPr="003F5ABD">
              <w:rPr>
                <w:szCs w:val="24"/>
                <w:lang w:val="ru-RU"/>
              </w:rPr>
              <w:t>о</w:t>
            </w:r>
            <w:r w:rsidRPr="003F5ABD">
              <w:rPr>
                <w:szCs w:val="24"/>
                <w:lang w:val="ru-RU"/>
              </w:rPr>
              <w:t>нального торгово-развлекательного центра «МегаГРИНН» на 2016 год. Вместе с тем, на ожидаемый ур</w:t>
            </w:r>
            <w:r w:rsidRPr="003F5ABD">
              <w:rPr>
                <w:szCs w:val="24"/>
                <w:lang w:val="ru-RU"/>
              </w:rPr>
              <w:t>о</w:t>
            </w:r>
            <w:r w:rsidRPr="003F5ABD">
              <w:rPr>
                <w:szCs w:val="24"/>
                <w:lang w:val="ru-RU"/>
              </w:rPr>
              <w:t>вень объема инвестиций негативно сказалось снижение платежесп</w:t>
            </w:r>
            <w:r w:rsidRPr="003F5ABD">
              <w:rPr>
                <w:szCs w:val="24"/>
                <w:lang w:val="ru-RU"/>
              </w:rPr>
              <w:t>о</w:t>
            </w:r>
            <w:r w:rsidRPr="003F5ABD">
              <w:rPr>
                <w:szCs w:val="24"/>
                <w:lang w:val="ru-RU"/>
              </w:rPr>
              <w:t>собности населения и отсутствие покупательского спроса на жилье, в связи с чем, несмотря на выпо</w:t>
            </w:r>
            <w:r w:rsidRPr="003F5ABD">
              <w:rPr>
                <w:szCs w:val="24"/>
                <w:lang w:val="ru-RU"/>
              </w:rPr>
              <w:t>л</w:t>
            </w:r>
            <w:r w:rsidRPr="003F5ABD">
              <w:rPr>
                <w:szCs w:val="24"/>
                <w:lang w:val="ru-RU"/>
              </w:rPr>
              <w:t xml:space="preserve">ненный строительный объем, ОАО «Курский завод </w:t>
            </w:r>
            <w:r>
              <w:rPr>
                <w:szCs w:val="24"/>
                <w:lang w:val="ru-RU"/>
              </w:rPr>
              <w:t>КПД им. А.Ф. Д</w:t>
            </w:r>
            <w:r>
              <w:rPr>
                <w:szCs w:val="24"/>
                <w:lang w:val="ru-RU"/>
              </w:rPr>
              <w:t>е</w:t>
            </w:r>
            <w:r>
              <w:rPr>
                <w:szCs w:val="24"/>
                <w:lang w:val="ru-RU"/>
              </w:rPr>
              <w:t xml:space="preserve">риглазова» не ввел </w:t>
            </w:r>
            <w:r w:rsidRPr="003F5ABD">
              <w:rPr>
                <w:szCs w:val="24"/>
                <w:lang w:val="ru-RU"/>
              </w:rPr>
              <w:t>в эксплуатацию построенные жилые дома.</w:t>
            </w:r>
          </w:p>
        </w:tc>
      </w:tr>
      <w:tr w:rsidR="008B50AC" w:rsidTr="00C67641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Инвестиционный рейтинг р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гиона (согласно оценке «Эк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перт РА»)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Pr="00DD1D8F" w:rsidRDefault="008B50AC" w:rsidP="00C67641">
            <w:pPr>
              <w:pStyle w:val="af8"/>
              <w:rPr>
                <w:szCs w:val="24"/>
                <w:lang w:val="ru-RU"/>
              </w:rPr>
            </w:pPr>
            <w:r w:rsidRPr="00DD1D8F">
              <w:rPr>
                <w:szCs w:val="24"/>
                <w:lang w:val="ru-RU"/>
              </w:rPr>
              <w:t>3В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Pr="00DD1D8F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3А1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Pr="00DD1D8F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Pr="003F5ABD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выполнено</w:t>
            </w:r>
          </w:p>
        </w:tc>
      </w:tr>
      <w:tr w:rsidR="008B50AC" w:rsidTr="00C67641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Pr="00D44D49" w:rsidRDefault="008B50AC" w:rsidP="00C67641">
            <w:pPr>
              <w:pStyle w:val="af8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Количество созданных пр</w:t>
            </w:r>
            <w:r>
              <w:rPr>
                <w:szCs w:val="20"/>
                <w:lang w:val="ru-RU"/>
              </w:rPr>
              <w:t>о</w:t>
            </w:r>
            <w:r>
              <w:rPr>
                <w:szCs w:val="20"/>
                <w:lang w:val="ru-RU"/>
              </w:rPr>
              <w:t>мышленных парков, шт. нара</w:t>
            </w:r>
            <w:r>
              <w:rPr>
                <w:szCs w:val="20"/>
                <w:lang w:val="ru-RU"/>
              </w:rPr>
              <w:t>с</w:t>
            </w:r>
            <w:r>
              <w:rPr>
                <w:szCs w:val="20"/>
                <w:lang w:val="ru-RU"/>
              </w:rPr>
              <w:t>тающим итогом</w:t>
            </w:r>
            <w:r>
              <w:rPr>
                <w:rStyle w:val="aff"/>
                <w:szCs w:val="20"/>
                <w:lang w:val="ru-RU"/>
              </w:rPr>
              <w:footnoteReference w:id="2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Pr="00575A23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Pr="00575A23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Pr="00575A23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Pr="003F5ABD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выполнено</w:t>
            </w:r>
          </w:p>
        </w:tc>
      </w:tr>
      <w:tr w:rsidR="008B50AC" w:rsidTr="00C67641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Pr="00FB3048" w:rsidRDefault="008B50AC" w:rsidP="00C67641">
            <w:pPr>
              <w:pStyle w:val="af8"/>
              <w:rPr>
                <w:szCs w:val="24"/>
                <w:lang w:val="ru-RU"/>
              </w:rPr>
            </w:pPr>
            <w:r w:rsidRPr="00D44D49">
              <w:rPr>
                <w:szCs w:val="20"/>
                <w:lang w:val="ru-RU"/>
              </w:rPr>
              <w:t xml:space="preserve">Количество </w:t>
            </w:r>
            <w:r>
              <w:rPr>
                <w:szCs w:val="20"/>
                <w:lang w:val="ru-RU"/>
              </w:rPr>
              <w:t xml:space="preserve">подготовленных </w:t>
            </w:r>
            <w:r w:rsidRPr="00D44D49">
              <w:rPr>
                <w:szCs w:val="20"/>
                <w:lang w:val="ru-RU"/>
              </w:rPr>
              <w:t>инвестиционных площадок, шт.</w:t>
            </w:r>
            <w:r>
              <w:rPr>
                <w:szCs w:val="20"/>
                <w:lang w:val="ru-RU"/>
              </w:rPr>
              <w:t xml:space="preserve"> нарастающим итогом (инв</w:t>
            </w:r>
            <w:r>
              <w:rPr>
                <w:szCs w:val="20"/>
                <w:lang w:val="ru-RU"/>
              </w:rPr>
              <w:t>е</w:t>
            </w:r>
            <w:r>
              <w:rPr>
                <w:szCs w:val="20"/>
                <w:lang w:val="ru-RU"/>
              </w:rPr>
              <w:t>стиционные площадки для предприятий логистики и п</w:t>
            </w:r>
            <w:r>
              <w:rPr>
                <w:szCs w:val="20"/>
                <w:lang w:val="ru-RU"/>
              </w:rPr>
              <w:t>и</w:t>
            </w:r>
            <w:r>
              <w:rPr>
                <w:szCs w:val="20"/>
                <w:lang w:val="ru-RU"/>
              </w:rPr>
              <w:t>щевой промышленности)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Pr="00575A23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Pr="00575A23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Pr="00575A23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Pr="003F5ABD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выполнено</w:t>
            </w:r>
          </w:p>
        </w:tc>
      </w:tr>
      <w:tr w:rsidR="008B50AC" w:rsidTr="00C67641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Количество реализованных проектов ГЧП (накопленным итогом)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Pr="003F5ABD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выполнено</w:t>
            </w:r>
          </w:p>
        </w:tc>
      </w:tr>
      <w:tr w:rsidR="008B50AC" w:rsidTr="00C67641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Объем экспорта, млн. долларов США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Pr="003039A4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Pr="003039A4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Pr="003039A4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+26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Pr="003F5ABD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выполнено</w:t>
            </w:r>
          </w:p>
        </w:tc>
      </w:tr>
      <w:tr w:rsidR="008B50AC" w:rsidTr="00C67641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Pr="003D5F05" w:rsidRDefault="008B50AC" w:rsidP="00C67641">
            <w:pPr>
              <w:pStyle w:val="af8"/>
              <w:rPr>
                <w:szCs w:val="24"/>
                <w:lang w:val="ru-RU"/>
              </w:rPr>
            </w:pPr>
            <w:r w:rsidRPr="00D44D49">
              <w:rPr>
                <w:szCs w:val="24"/>
                <w:lang w:val="ru-RU" w:eastAsia="ru-RU"/>
              </w:rPr>
              <w:t>Суммарное</w:t>
            </w:r>
            <w:r w:rsidRPr="00D44D49">
              <w:rPr>
                <w:rFonts w:ascii="Tahoma" w:hAnsi="Tahoma" w:cs="Tahoma"/>
                <w:szCs w:val="24"/>
                <w:lang w:val="ru-RU" w:eastAsia="ru-RU"/>
              </w:rPr>
              <w:t xml:space="preserve"> </w:t>
            </w:r>
            <w:r w:rsidRPr="00D44D49">
              <w:rPr>
                <w:szCs w:val="24"/>
                <w:lang w:val="ru-RU" w:eastAsia="ru-RU"/>
              </w:rPr>
              <w:t>количество</w:t>
            </w:r>
            <w:r w:rsidRPr="00D44D49">
              <w:rPr>
                <w:rFonts w:ascii="Tahoma" w:hAnsi="Tahoma" w:cs="Tahoma"/>
                <w:szCs w:val="24"/>
                <w:lang w:val="ru-RU" w:eastAsia="ru-RU"/>
              </w:rPr>
              <w:t xml:space="preserve"> </w:t>
            </w:r>
            <w:r w:rsidRPr="00D44D49">
              <w:rPr>
                <w:szCs w:val="24"/>
                <w:lang w:val="ru-RU" w:eastAsia="ru-RU"/>
              </w:rPr>
              <w:t>упом</w:t>
            </w:r>
            <w:r w:rsidRPr="00D44D49">
              <w:rPr>
                <w:szCs w:val="24"/>
                <w:lang w:val="ru-RU" w:eastAsia="ru-RU"/>
              </w:rPr>
              <w:t>и</w:t>
            </w:r>
            <w:r w:rsidRPr="00D44D49">
              <w:rPr>
                <w:szCs w:val="24"/>
                <w:lang w:val="ru-RU" w:eastAsia="ru-RU"/>
              </w:rPr>
              <w:t xml:space="preserve">наний Курской области </w:t>
            </w:r>
            <w:r>
              <w:rPr>
                <w:szCs w:val="24"/>
                <w:lang w:val="ru-RU" w:eastAsia="ru-RU"/>
              </w:rPr>
              <w:t>в нов</w:t>
            </w:r>
            <w:r>
              <w:rPr>
                <w:szCs w:val="24"/>
                <w:lang w:val="ru-RU" w:eastAsia="ru-RU"/>
              </w:rPr>
              <w:t>о</w:t>
            </w:r>
            <w:r>
              <w:rPr>
                <w:szCs w:val="24"/>
                <w:lang w:val="ru-RU" w:eastAsia="ru-RU"/>
              </w:rPr>
              <w:t>стной ленте сервиса «Яндекс» за год по запросу «инвестиции Курская область»</w:t>
            </w:r>
            <w:r w:rsidRPr="00D44D49">
              <w:rPr>
                <w:szCs w:val="24"/>
                <w:lang w:val="ru-RU" w:eastAsia="ru-RU"/>
              </w:rPr>
              <w:t>, шт.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+120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Pr="003F5ABD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выполнено</w:t>
            </w:r>
          </w:p>
        </w:tc>
      </w:tr>
      <w:tr w:rsidR="008B50AC" w:rsidTr="00C67641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Индекс продукции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/</w:t>
            </w:r>
            <w:proofErr w:type="gramStart"/>
            <w:r>
              <w:rPr>
                <w:lang w:val="ru-RU"/>
              </w:rPr>
              <w:t>х</w:t>
            </w:r>
            <w:proofErr w:type="gramEnd"/>
            <w:r>
              <w:rPr>
                <w:lang w:val="ru-RU"/>
              </w:rPr>
              <w:t xml:space="preserve"> в хозя</w:t>
            </w:r>
            <w:r>
              <w:rPr>
                <w:lang w:val="ru-RU"/>
              </w:rPr>
              <w:t>й</w:t>
            </w:r>
            <w:r>
              <w:rPr>
                <w:lang w:val="ru-RU"/>
              </w:rPr>
              <w:t>ствах всех категорий</w:t>
            </w:r>
          </w:p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(% к уровню предыдущего года в сопоставимых ценах)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+0,3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Pr="003F5ABD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выполнено</w:t>
            </w:r>
          </w:p>
        </w:tc>
      </w:tr>
      <w:tr w:rsidR="008B50AC" w:rsidTr="00C67641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Индекс промышленного прои</w:t>
            </w:r>
            <w:r>
              <w:rPr>
                <w:lang w:val="ru-RU"/>
              </w:rPr>
              <w:t>з</w:t>
            </w:r>
            <w:r>
              <w:rPr>
                <w:lang w:val="ru-RU"/>
              </w:rPr>
              <w:t>водства обрабатывающих пр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изводств</w:t>
            </w:r>
          </w:p>
          <w:p w:rsidR="008B50AC" w:rsidRPr="005B4CDD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(% к уровню предыдущего года в сопоставимых ценах)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+4,2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Pr="003F5ABD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выполнено</w:t>
            </w:r>
          </w:p>
        </w:tc>
      </w:tr>
      <w:tr w:rsidR="008B50AC" w:rsidTr="00C67641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Индекс промышленного прои</w:t>
            </w:r>
            <w:r>
              <w:rPr>
                <w:lang w:val="ru-RU"/>
              </w:rPr>
              <w:t>з</w:t>
            </w:r>
            <w:r>
              <w:rPr>
                <w:lang w:val="ru-RU"/>
              </w:rPr>
              <w:t>водства предприятий пищевой промышленности</w:t>
            </w:r>
          </w:p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(% к уровню предыдущего года в сопоставимых ценах)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+5,2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Pr="003F5ABD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выполнено</w:t>
            </w:r>
          </w:p>
        </w:tc>
      </w:tr>
      <w:tr w:rsidR="008B50AC" w:rsidTr="00C67641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 w:rsidRPr="009E1D92">
              <w:rPr>
                <w:lang w:val="ru-RU"/>
              </w:rPr>
              <w:t xml:space="preserve">Количество </w:t>
            </w:r>
            <w:r>
              <w:rPr>
                <w:lang w:val="ru-RU"/>
              </w:rPr>
              <w:t>субъектов малого и среднего предпринимательства (включая индивидуальных предпринимателей) в расчете на 1 тыс. человек населения Курской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Pr="003E7042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Pr="003E7042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Pr="003E7042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+0,85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Pr="003F5ABD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выполнено</w:t>
            </w:r>
          </w:p>
        </w:tc>
      </w:tr>
      <w:tr w:rsidR="008B50AC" w:rsidTr="00C67641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AC" w:rsidRDefault="008B50AC" w:rsidP="00C67641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Доля безработных от общей численности ЭАН</w:t>
            </w:r>
            <w:proofErr w:type="gramStart"/>
            <w:r>
              <w:rPr>
                <w:lang w:val="ru-RU"/>
              </w:rPr>
              <w:t xml:space="preserve"> (%)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Pr="003E7042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Pr="003E7042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C" w:rsidRPr="003E7042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C" w:rsidRPr="003F5ABD" w:rsidRDefault="008B50AC" w:rsidP="00C67641">
            <w:pPr>
              <w:pStyle w:val="af8"/>
              <w:rPr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выполнено</w:t>
            </w:r>
          </w:p>
        </w:tc>
      </w:tr>
    </w:tbl>
    <w:p w:rsidR="008B50AC" w:rsidRDefault="008B50AC" w:rsidP="008B50AC">
      <w:pPr>
        <w:pStyle w:val="a"/>
        <w:numPr>
          <w:ilvl w:val="0"/>
          <w:numId w:val="0"/>
        </w:numPr>
        <w:spacing w:before="0" w:line="240" w:lineRule="auto"/>
        <w:rPr>
          <w:rFonts w:eastAsia="Calibri"/>
          <w:lang w:eastAsia="ru-RU"/>
        </w:rPr>
      </w:pPr>
    </w:p>
    <w:p w:rsidR="008B50AC" w:rsidRPr="00B95077" w:rsidRDefault="008B50AC" w:rsidP="008B50AC">
      <w:pPr>
        <w:pStyle w:val="a"/>
        <w:numPr>
          <w:ilvl w:val="0"/>
          <w:numId w:val="0"/>
        </w:numPr>
        <w:spacing w:before="0" w:line="240" w:lineRule="auto"/>
        <w:rPr>
          <w:sz w:val="28"/>
          <w:szCs w:val="28"/>
        </w:rPr>
      </w:pPr>
      <w:proofErr w:type="gramStart"/>
      <w:r w:rsidRPr="00B22594">
        <w:rPr>
          <w:sz w:val="28"/>
          <w:szCs w:val="28"/>
        </w:rPr>
        <w:t xml:space="preserve">В 2015 году при анализе </w:t>
      </w:r>
      <w:r>
        <w:rPr>
          <w:sz w:val="28"/>
          <w:szCs w:val="28"/>
        </w:rPr>
        <w:t>ц</w:t>
      </w:r>
      <w:r w:rsidRPr="00B22594">
        <w:rPr>
          <w:sz w:val="28"/>
          <w:szCs w:val="28"/>
        </w:rPr>
        <w:t>елевы</w:t>
      </w:r>
      <w:r>
        <w:rPr>
          <w:sz w:val="28"/>
          <w:szCs w:val="28"/>
        </w:rPr>
        <w:t>х</w:t>
      </w:r>
      <w:r w:rsidRPr="00B2259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B22594">
        <w:rPr>
          <w:sz w:val="28"/>
          <w:szCs w:val="28"/>
        </w:rPr>
        <w:t xml:space="preserve"> реализации </w:t>
      </w:r>
      <w:r w:rsidRPr="00E92C9F">
        <w:rPr>
          <w:sz w:val="28"/>
          <w:szCs w:val="28"/>
        </w:rPr>
        <w:t>Инвестиционной Страт</w:t>
      </w:r>
      <w:r w:rsidRPr="00E92C9F">
        <w:rPr>
          <w:sz w:val="28"/>
          <w:szCs w:val="28"/>
        </w:rPr>
        <w:t>е</w:t>
      </w:r>
      <w:r w:rsidRPr="00E92C9F">
        <w:rPr>
          <w:sz w:val="28"/>
          <w:szCs w:val="28"/>
        </w:rPr>
        <w:t>гии Курской области до 2025 года</w:t>
      </w:r>
      <w:r>
        <w:rPr>
          <w:sz w:val="28"/>
          <w:szCs w:val="28"/>
        </w:rPr>
        <w:t xml:space="preserve"> выявлено невыполнение одного показателя (О</w:t>
      </w:r>
      <w:r w:rsidRPr="00B95077">
        <w:rPr>
          <w:sz w:val="28"/>
          <w:szCs w:val="28"/>
        </w:rPr>
        <w:t>б</w:t>
      </w:r>
      <w:r w:rsidRPr="00B95077">
        <w:rPr>
          <w:sz w:val="28"/>
          <w:szCs w:val="28"/>
        </w:rPr>
        <w:t>ъ</w:t>
      </w:r>
      <w:r w:rsidRPr="00B95077">
        <w:rPr>
          <w:sz w:val="28"/>
          <w:szCs w:val="28"/>
        </w:rPr>
        <w:t>ем инвестиций в основной капитал</w:t>
      </w:r>
      <w:r>
        <w:rPr>
          <w:sz w:val="28"/>
          <w:szCs w:val="28"/>
        </w:rPr>
        <w:t>), что соответствует 8% от всех целевых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телей, в результате чего можно сделать вывод, что задачи по </w:t>
      </w:r>
      <w:r w:rsidRPr="00E92C9F">
        <w:rPr>
          <w:sz w:val="28"/>
          <w:szCs w:val="28"/>
        </w:rPr>
        <w:t>Инвестиционн</w:t>
      </w:r>
      <w:r>
        <w:rPr>
          <w:sz w:val="28"/>
          <w:szCs w:val="28"/>
        </w:rPr>
        <w:t>ой</w:t>
      </w:r>
      <w:r w:rsidRPr="00E92C9F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и</w:t>
      </w:r>
      <w:r w:rsidRPr="00E92C9F">
        <w:rPr>
          <w:sz w:val="28"/>
          <w:szCs w:val="28"/>
        </w:rPr>
        <w:t xml:space="preserve"> Курской области до 2025 года</w:t>
      </w:r>
      <w:r>
        <w:rPr>
          <w:sz w:val="28"/>
          <w:szCs w:val="28"/>
        </w:rPr>
        <w:t xml:space="preserve"> в 2015 году выполнены полностью.</w:t>
      </w:r>
      <w:proofErr w:type="gramEnd"/>
    </w:p>
    <w:p w:rsidR="008B50AC" w:rsidRDefault="008B50AC" w:rsidP="008B50AC"/>
    <w:p w:rsidR="002229CC" w:rsidRDefault="002229CC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B50AC" w:rsidRDefault="008B50AC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B50AC" w:rsidRDefault="008B50AC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B50AC" w:rsidRDefault="008B50AC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B50AC" w:rsidRDefault="008B50AC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B50AC" w:rsidRDefault="008B50AC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B50AC" w:rsidRDefault="008B50AC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B50AC" w:rsidRDefault="008B50AC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B50AC" w:rsidRDefault="008B50AC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B50AC" w:rsidRDefault="008B50AC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B50AC" w:rsidRDefault="008B50AC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B50AC" w:rsidRDefault="008B50AC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B50AC" w:rsidRDefault="008B50AC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B50AC" w:rsidRDefault="008B50AC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B50AC" w:rsidRDefault="008B50AC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B3275" w:rsidRDefault="00FB3275" w:rsidP="008B50AC">
      <w:pPr>
        <w:ind w:left="5664" w:firstLine="708"/>
        <w:jc w:val="center"/>
        <w:rPr>
          <w:b/>
          <w:sz w:val="28"/>
          <w:szCs w:val="28"/>
        </w:rPr>
      </w:pPr>
    </w:p>
    <w:p w:rsidR="008B50AC" w:rsidRDefault="008B50AC" w:rsidP="008B50AC">
      <w:pPr>
        <w:ind w:left="566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FB3275" w:rsidRDefault="00FB3275" w:rsidP="008B50AC">
      <w:pPr>
        <w:jc w:val="center"/>
        <w:rPr>
          <w:b/>
          <w:sz w:val="28"/>
          <w:szCs w:val="28"/>
        </w:rPr>
      </w:pPr>
    </w:p>
    <w:p w:rsidR="008B50AC" w:rsidRPr="007E5914" w:rsidRDefault="008B50AC" w:rsidP="008B5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63B8E">
        <w:rPr>
          <w:b/>
          <w:sz w:val="28"/>
          <w:szCs w:val="28"/>
        </w:rPr>
        <w:t>тоги анкетирования</w:t>
      </w:r>
      <w:r>
        <w:rPr>
          <w:b/>
          <w:sz w:val="28"/>
          <w:szCs w:val="28"/>
        </w:rPr>
        <w:t xml:space="preserve"> </w:t>
      </w:r>
      <w:r w:rsidRPr="007E5914">
        <w:rPr>
          <w:b/>
          <w:sz w:val="28"/>
          <w:szCs w:val="28"/>
        </w:rPr>
        <w:t>организаций Курской области</w:t>
      </w:r>
    </w:p>
    <w:p w:rsidR="008B50AC" w:rsidRPr="00563B8E" w:rsidRDefault="008B50AC" w:rsidP="008B50AC">
      <w:pPr>
        <w:jc w:val="center"/>
        <w:rPr>
          <w:b/>
          <w:sz w:val="28"/>
          <w:szCs w:val="28"/>
        </w:rPr>
      </w:pPr>
      <w:r w:rsidRPr="00563B8E">
        <w:rPr>
          <w:b/>
          <w:sz w:val="28"/>
          <w:szCs w:val="28"/>
        </w:rPr>
        <w:t>по вопросам инвестиционной деятельности</w:t>
      </w:r>
      <w:r>
        <w:rPr>
          <w:b/>
          <w:sz w:val="28"/>
          <w:szCs w:val="28"/>
        </w:rPr>
        <w:t xml:space="preserve"> за 2015 год</w:t>
      </w:r>
      <w:r w:rsidRPr="00563B8E">
        <w:rPr>
          <w:b/>
          <w:sz w:val="28"/>
          <w:szCs w:val="28"/>
        </w:rPr>
        <w:t>.</w:t>
      </w:r>
    </w:p>
    <w:p w:rsidR="008B50AC" w:rsidRPr="00563B8E" w:rsidRDefault="008B50AC" w:rsidP="008B50AC">
      <w:pPr>
        <w:jc w:val="center"/>
        <w:rPr>
          <w:b/>
          <w:sz w:val="28"/>
          <w:szCs w:val="28"/>
        </w:rPr>
      </w:pPr>
    </w:p>
    <w:p w:rsidR="008B50AC" w:rsidRDefault="008B50AC" w:rsidP="008B50AC">
      <w:pPr>
        <w:ind w:firstLine="709"/>
        <w:jc w:val="both"/>
        <w:rPr>
          <w:sz w:val="28"/>
          <w:szCs w:val="28"/>
        </w:rPr>
      </w:pPr>
      <w:r w:rsidRPr="002B5AB0">
        <w:rPr>
          <w:sz w:val="28"/>
          <w:szCs w:val="28"/>
        </w:rPr>
        <w:t xml:space="preserve">Для </w:t>
      </w:r>
      <w:r>
        <w:rPr>
          <w:sz w:val="28"/>
          <w:szCs w:val="28"/>
        </w:rPr>
        <w:t>выявления проблем инвесторов на каждой стадии реализации инвестицио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проектов и оказания помощи в их решении </w:t>
      </w:r>
      <w:r w:rsidRPr="002B5AB0">
        <w:rPr>
          <w:sz w:val="28"/>
          <w:szCs w:val="28"/>
        </w:rPr>
        <w:t>комитет</w:t>
      </w:r>
      <w:r>
        <w:rPr>
          <w:sz w:val="28"/>
          <w:szCs w:val="28"/>
        </w:rPr>
        <w:t>ом</w:t>
      </w:r>
      <w:r w:rsidRPr="002B5AB0">
        <w:rPr>
          <w:sz w:val="28"/>
          <w:szCs w:val="28"/>
        </w:rPr>
        <w:t xml:space="preserve"> по экономике и развитию Курской области </w:t>
      </w:r>
      <w:r>
        <w:rPr>
          <w:sz w:val="28"/>
          <w:szCs w:val="28"/>
        </w:rPr>
        <w:t xml:space="preserve">было </w:t>
      </w:r>
      <w:r w:rsidRPr="002B5AB0">
        <w:rPr>
          <w:sz w:val="28"/>
          <w:szCs w:val="28"/>
        </w:rPr>
        <w:t>пров</w:t>
      </w:r>
      <w:r>
        <w:rPr>
          <w:sz w:val="28"/>
          <w:szCs w:val="28"/>
        </w:rPr>
        <w:t>едено</w:t>
      </w:r>
      <w:r w:rsidRPr="002B5AB0">
        <w:rPr>
          <w:sz w:val="28"/>
          <w:szCs w:val="28"/>
        </w:rPr>
        <w:t xml:space="preserve"> анкетирование предприятий.</w:t>
      </w:r>
    </w:p>
    <w:p w:rsidR="008B50AC" w:rsidRDefault="008B50AC" w:rsidP="008B50AC">
      <w:pPr>
        <w:ind w:firstLine="709"/>
        <w:jc w:val="both"/>
        <w:rPr>
          <w:sz w:val="28"/>
          <w:szCs w:val="28"/>
        </w:rPr>
      </w:pPr>
      <w:r w:rsidRPr="00327464">
        <w:rPr>
          <w:sz w:val="28"/>
          <w:szCs w:val="28"/>
        </w:rPr>
        <w:t xml:space="preserve">Для проведения анализа в комитет по экономике и развитию Курской области поступили анкетные данные от </w:t>
      </w:r>
      <w:r>
        <w:rPr>
          <w:sz w:val="28"/>
          <w:szCs w:val="28"/>
        </w:rPr>
        <w:t>25</w:t>
      </w:r>
      <w:r w:rsidRPr="00327464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 xml:space="preserve"> из 45</w:t>
      </w:r>
      <w:r w:rsidRPr="00327464">
        <w:rPr>
          <w:sz w:val="28"/>
          <w:szCs w:val="28"/>
        </w:rPr>
        <w:t>.</w:t>
      </w:r>
    </w:p>
    <w:p w:rsidR="008B50AC" w:rsidRDefault="008B50AC" w:rsidP="008B50AC">
      <w:pPr>
        <w:ind w:firstLine="709"/>
        <w:jc w:val="both"/>
        <w:rPr>
          <w:sz w:val="28"/>
          <w:szCs w:val="28"/>
        </w:rPr>
      </w:pPr>
      <w:r w:rsidRPr="00B250C5">
        <w:rPr>
          <w:sz w:val="28"/>
          <w:szCs w:val="28"/>
        </w:rPr>
        <w:t xml:space="preserve">Участниками проводимого анкетирования являлись различные по величине </w:t>
      </w:r>
      <w:r>
        <w:rPr>
          <w:sz w:val="28"/>
          <w:szCs w:val="28"/>
        </w:rPr>
        <w:t xml:space="preserve">и организационно-правовым формам </w:t>
      </w:r>
      <w:r w:rsidRPr="00B250C5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. </w:t>
      </w:r>
      <w:r w:rsidRPr="00872AE4">
        <w:rPr>
          <w:sz w:val="28"/>
          <w:szCs w:val="28"/>
        </w:rPr>
        <w:t>При этом в аудиторию анкетиров</w:t>
      </w:r>
      <w:r w:rsidRPr="00872AE4">
        <w:rPr>
          <w:sz w:val="28"/>
          <w:szCs w:val="28"/>
        </w:rPr>
        <w:t>а</w:t>
      </w:r>
      <w:r w:rsidRPr="00872AE4">
        <w:rPr>
          <w:sz w:val="28"/>
          <w:szCs w:val="28"/>
        </w:rPr>
        <w:t xml:space="preserve">ния попали предприятия, которые имеют </w:t>
      </w:r>
      <w:r>
        <w:rPr>
          <w:sz w:val="28"/>
          <w:szCs w:val="28"/>
        </w:rPr>
        <w:t>основной</w:t>
      </w:r>
      <w:r w:rsidRPr="00872AE4">
        <w:rPr>
          <w:sz w:val="28"/>
          <w:szCs w:val="28"/>
        </w:rPr>
        <w:t xml:space="preserve"> возрастной диапазон</w:t>
      </w:r>
      <w:r>
        <w:rPr>
          <w:sz w:val="28"/>
          <w:szCs w:val="28"/>
        </w:rPr>
        <w:t xml:space="preserve"> более 10 лет.</w:t>
      </w:r>
    </w:p>
    <w:p w:rsidR="008B50AC" w:rsidRPr="00B941F3" w:rsidRDefault="008B50AC" w:rsidP="008B50AC">
      <w:pPr>
        <w:ind w:firstLine="709"/>
        <w:jc w:val="both"/>
        <w:rPr>
          <w:sz w:val="28"/>
          <w:szCs w:val="28"/>
        </w:rPr>
      </w:pPr>
      <w:r w:rsidRPr="00B941F3">
        <w:rPr>
          <w:sz w:val="28"/>
          <w:szCs w:val="28"/>
        </w:rPr>
        <w:t>Рассматривая источники финансирования инвестиционной деятельности, отм</w:t>
      </w:r>
      <w:r w:rsidRPr="00B941F3">
        <w:rPr>
          <w:sz w:val="28"/>
          <w:szCs w:val="28"/>
        </w:rPr>
        <w:t>е</w:t>
      </w:r>
      <w:r w:rsidRPr="00B941F3">
        <w:rPr>
          <w:sz w:val="28"/>
          <w:szCs w:val="28"/>
        </w:rPr>
        <w:t>чено, что 81% респондентов осуществляют инвестиционные проекты без привлечения заёмных средств.</w:t>
      </w:r>
    </w:p>
    <w:p w:rsidR="008B50AC" w:rsidRDefault="008B50AC" w:rsidP="008B50AC">
      <w:pPr>
        <w:ind w:firstLine="709"/>
        <w:jc w:val="both"/>
        <w:rPr>
          <w:sz w:val="28"/>
          <w:szCs w:val="28"/>
        </w:rPr>
      </w:pPr>
      <w:r w:rsidRPr="0059217E">
        <w:rPr>
          <w:sz w:val="28"/>
          <w:szCs w:val="28"/>
        </w:rPr>
        <w:t>Осуществление финансирования инвестиционных проектов за счёт заёмных средств в настоящий момент по плечу далеко не каждому предприятию, поэтому об</w:t>
      </w:r>
      <w:r w:rsidRPr="0059217E">
        <w:rPr>
          <w:sz w:val="28"/>
          <w:szCs w:val="28"/>
        </w:rPr>
        <w:t>ъ</w:t>
      </w:r>
      <w:r w:rsidRPr="0059217E">
        <w:rPr>
          <w:sz w:val="28"/>
          <w:szCs w:val="28"/>
        </w:rPr>
        <w:t>ём заёмных средств сократился. Таким образом, наблюдается адекватная картина м</w:t>
      </w:r>
      <w:r w:rsidRPr="0059217E">
        <w:rPr>
          <w:sz w:val="28"/>
          <w:szCs w:val="28"/>
        </w:rPr>
        <w:t>и</w:t>
      </w:r>
      <w:r w:rsidRPr="0059217E">
        <w:rPr>
          <w:sz w:val="28"/>
          <w:szCs w:val="28"/>
        </w:rPr>
        <w:t>нимизации затрат на осуществления инвестиционного проекта за счёт снижения з</w:t>
      </w:r>
      <w:r w:rsidRPr="0059217E">
        <w:rPr>
          <w:sz w:val="28"/>
          <w:szCs w:val="28"/>
        </w:rPr>
        <w:t>а</w:t>
      </w:r>
      <w:r w:rsidRPr="0059217E">
        <w:rPr>
          <w:sz w:val="28"/>
          <w:szCs w:val="28"/>
        </w:rPr>
        <w:t>трат на использование заёмных средств.</w:t>
      </w:r>
    </w:p>
    <w:p w:rsidR="008B50AC" w:rsidRPr="00D23661" w:rsidRDefault="008B50AC" w:rsidP="008B50AC">
      <w:pPr>
        <w:ind w:firstLine="709"/>
        <w:jc w:val="both"/>
        <w:rPr>
          <w:sz w:val="28"/>
          <w:szCs w:val="28"/>
        </w:rPr>
      </w:pPr>
      <w:r w:rsidRPr="00D23661">
        <w:rPr>
          <w:sz w:val="28"/>
          <w:szCs w:val="28"/>
        </w:rPr>
        <w:t>Основные формы инвестиционной деятельности реализуемой на предприятиях составляют: новое строительство (26%), обновление оборудования (22%), модерниз</w:t>
      </w:r>
      <w:r w:rsidRPr="00D23661">
        <w:rPr>
          <w:sz w:val="28"/>
          <w:szCs w:val="28"/>
        </w:rPr>
        <w:t>а</w:t>
      </w:r>
      <w:r w:rsidRPr="00D23661">
        <w:rPr>
          <w:sz w:val="28"/>
          <w:szCs w:val="28"/>
        </w:rPr>
        <w:t>ция (22%), реконструкция (20%), прочее (10%);</w:t>
      </w:r>
    </w:p>
    <w:p w:rsidR="008B50AC" w:rsidRPr="0081733D" w:rsidRDefault="008B50AC" w:rsidP="008B50AC">
      <w:pPr>
        <w:ind w:firstLine="709"/>
        <w:jc w:val="both"/>
        <w:rPr>
          <w:sz w:val="28"/>
          <w:szCs w:val="28"/>
        </w:rPr>
      </w:pPr>
      <w:r w:rsidRPr="0081733D">
        <w:rPr>
          <w:sz w:val="28"/>
          <w:szCs w:val="28"/>
        </w:rPr>
        <w:t>К числу организаций осуществивших инвестирование в своё развитие путём строительства новых цехов на уже действующем предприятии относятся:</w:t>
      </w:r>
      <w:r>
        <w:rPr>
          <w:sz w:val="28"/>
          <w:szCs w:val="28"/>
        </w:rPr>
        <w:t xml:space="preserve"> ООО «А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ропромкомплектация-Курск», филиал ПАО «Квадра» - «Курская генерация», Филиал ОАО «Концерн Росэнергоатом» - «Курская АЭС-2», ОАО «Михайловский ГОК», ООО «Белая птица-Курск», ОАО «Фармстандарт-Лексредства».</w:t>
      </w:r>
    </w:p>
    <w:p w:rsidR="008B50AC" w:rsidRPr="00D23661" w:rsidRDefault="008B50AC" w:rsidP="008B50AC">
      <w:pPr>
        <w:ind w:firstLine="709"/>
        <w:jc w:val="both"/>
        <w:rPr>
          <w:sz w:val="28"/>
          <w:szCs w:val="28"/>
        </w:rPr>
      </w:pPr>
      <w:r w:rsidRPr="00D23661">
        <w:rPr>
          <w:sz w:val="28"/>
          <w:szCs w:val="28"/>
        </w:rPr>
        <w:t xml:space="preserve">Реализация представленных планируемых </w:t>
      </w:r>
      <w:r>
        <w:rPr>
          <w:sz w:val="28"/>
          <w:szCs w:val="28"/>
        </w:rPr>
        <w:t xml:space="preserve">к реализации </w:t>
      </w:r>
      <w:r w:rsidRPr="00D23661">
        <w:rPr>
          <w:sz w:val="28"/>
          <w:szCs w:val="28"/>
        </w:rPr>
        <w:t>инвестиционных прое</w:t>
      </w:r>
      <w:r w:rsidRPr="00D23661">
        <w:rPr>
          <w:sz w:val="28"/>
          <w:szCs w:val="28"/>
        </w:rPr>
        <w:t>к</w:t>
      </w:r>
      <w:r w:rsidRPr="00D23661">
        <w:rPr>
          <w:sz w:val="28"/>
          <w:szCs w:val="28"/>
        </w:rPr>
        <w:t xml:space="preserve">тов позволит создать за период 2015-2017 годы около 5408 рабочих мест. </w:t>
      </w:r>
    </w:p>
    <w:p w:rsidR="008B50AC" w:rsidRPr="00D23661" w:rsidRDefault="008B50AC" w:rsidP="008B50AC">
      <w:pPr>
        <w:ind w:firstLine="709"/>
        <w:jc w:val="both"/>
        <w:rPr>
          <w:sz w:val="28"/>
          <w:szCs w:val="28"/>
        </w:rPr>
      </w:pPr>
      <w:r w:rsidRPr="00D23661">
        <w:rPr>
          <w:sz w:val="28"/>
          <w:szCs w:val="28"/>
        </w:rPr>
        <w:t>Размер инвестиционной площадки необходимой для реализации проектов в о</w:t>
      </w:r>
      <w:r w:rsidRPr="00D23661">
        <w:rPr>
          <w:sz w:val="28"/>
          <w:szCs w:val="28"/>
        </w:rPr>
        <w:t>с</w:t>
      </w:r>
      <w:r w:rsidRPr="00D23661">
        <w:rPr>
          <w:sz w:val="28"/>
          <w:szCs w:val="28"/>
        </w:rPr>
        <w:t xml:space="preserve">новном превышает 10 га (54%), от 1-10 га (13%), до 10 га (33%); </w:t>
      </w:r>
    </w:p>
    <w:p w:rsidR="008B50AC" w:rsidRPr="00D23661" w:rsidRDefault="008B50AC" w:rsidP="008B50AC">
      <w:pPr>
        <w:ind w:firstLine="709"/>
        <w:jc w:val="both"/>
        <w:rPr>
          <w:sz w:val="28"/>
          <w:szCs w:val="28"/>
        </w:rPr>
      </w:pPr>
      <w:r w:rsidRPr="00D23661">
        <w:rPr>
          <w:sz w:val="28"/>
          <w:szCs w:val="28"/>
        </w:rPr>
        <w:t>Все респонденты самостоятельно нашли подходящую инвестиционную площа</w:t>
      </w:r>
      <w:r w:rsidRPr="00D23661">
        <w:rPr>
          <w:sz w:val="28"/>
          <w:szCs w:val="28"/>
        </w:rPr>
        <w:t>д</w:t>
      </w:r>
      <w:r w:rsidRPr="00D23661">
        <w:rPr>
          <w:sz w:val="28"/>
          <w:szCs w:val="28"/>
        </w:rPr>
        <w:t>ку.</w:t>
      </w:r>
    </w:p>
    <w:p w:rsidR="008B50AC" w:rsidRPr="00F95C8E" w:rsidRDefault="008B50AC" w:rsidP="008B50AC">
      <w:pPr>
        <w:ind w:firstLine="709"/>
        <w:jc w:val="both"/>
        <w:rPr>
          <w:sz w:val="28"/>
          <w:szCs w:val="28"/>
        </w:rPr>
      </w:pPr>
      <w:r w:rsidRPr="00D23661">
        <w:rPr>
          <w:sz w:val="28"/>
          <w:szCs w:val="28"/>
        </w:rPr>
        <w:t xml:space="preserve">Основные трудности, с которыми </w:t>
      </w:r>
      <w:proofErr w:type="gramStart"/>
      <w:r w:rsidRPr="00D23661">
        <w:rPr>
          <w:sz w:val="28"/>
          <w:szCs w:val="28"/>
        </w:rPr>
        <w:t>пришлось столкнуться при реализации инв</w:t>
      </w:r>
      <w:r w:rsidRPr="00D23661">
        <w:rPr>
          <w:sz w:val="28"/>
          <w:szCs w:val="28"/>
        </w:rPr>
        <w:t>е</w:t>
      </w:r>
      <w:r w:rsidRPr="00D23661">
        <w:rPr>
          <w:sz w:val="28"/>
          <w:szCs w:val="28"/>
        </w:rPr>
        <w:t xml:space="preserve">стиционных проектов на территории Курской области респонденты </w:t>
      </w:r>
      <w:r w:rsidRPr="00F95C8E">
        <w:rPr>
          <w:sz w:val="28"/>
          <w:szCs w:val="28"/>
        </w:rPr>
        <w:t>обозначили</w:t>
      </w:r>
      <w:proofErr w:type="gramEnd"/>
      <w:r w:rsidRPr="00F95C8E">
        <w:rPr>
          <w:sz w:val="28"/>
          <w:szCs w:val="28"/>
        </w:rPr>
        <w:t xml:space="preserve"> сл</w:t>
      </w:r>
      <w:r w:rsidRPr="00F95C8E">
        <w:rPr>
          <w:sz w:val="28"/>
          <w:szCs w:val="28"/>
        </w:rPr>
        <w:t>е</w:t>
      </w:r>
      <w:r w:rsidRPr="00F95C8E">
        <w:rPr>
          <w:sz w:val="28"/>
          <w:szCs w:val="28"/>
        </w:rPr>
        <w:t>дующие:</w:t>
      </w:r>
    </w:p>
    <w:p w:rsidR="008B50AC" w:rsidRPr="00F95C8E" w:rsidRDefault="008B50AC" w:rsidP="008B50AC">
      <w:pPr>
        <w:ind w:firstLine="709"/>
        <w:jc w:val="both"/>
        <w:rPr>
          <w:sz w:val="28"/>
          <w:szCs w:val="28"/>
        </w:rPr>
      </w:pPr>
      <w:r w:rsidRPr="00F95C8E">
        <w:rPr>
          <w:sz w:val="28"/>
          <w:szCs w:val="28"/>
        </w:rPr>
        <w:t>рост курса иностранных валют (46%);</w:t>
      </w:r>
    </w:p>
    <w:p w:rsidR="008B50AC" w:rsidRPr="00F95C8E" w:rsidRDefault="008B50AC" w:rsidP="008B50AC">
      <w:pPr>
        <w:ind w:firstLine="709"/>
        <w:jc w:val="both"/>
        <w:rPr>
          <w:sz w:val="28"/>
          <w:szCs w:val="28"/>
        </w:rPr>
      </w:pPr>
      <w:r w:rsidRPr="00F95C8E">
        <w:rPr>
          <w:sz w:val="28"/>
          <w:szCs w:val="28"/>
        </w:rPr>
        <w:t>отсутствие квалифицированных кадров (13%);</w:t>
      </w:r>
    </w:p>
    <w:p w:rsidR="008B50AC" w:rsidRPr="00F95C8E" w:rsidRDefault="008B50AC" w:rsidP="008B50AC">
      <w:pPr>
        <w:ind w:firstLine="709"/>
        <w:jc w:val="both"/>
        <w:rPr>
          <w:sz w:val="28"/>
          <w:szCs w:val="28"/>
        </w:rPr>
      </w:pPr>
      <w:r w:rsidRPr="00F95C8E">
        <w:rPr>
          <w:sz w:val="28"/>
          <w:szCs w:val="28"/>
        </w:rPr>
        <w:t>трудности с оформлением права собственности (аренды) на недвижимое имущ</w:t>
      </w:r>
      <w:r w:rsidRPr="00F95C8E">
        <w:rPr>
          <w:sz w:val="28"/>
          <w:szCs w:val="28"/>
        </w:rPr>
        <w:t>е</w:t>
      </w:r>
      <w:r w:rsidRPr="00F95C8E">
        <w:rPr>
          <w:sz w:val="28"/>
          <w:szCs w:val="28"/>
        </w:rPr>
        <w:t>ство (8%);</w:t>
      </w:r>
    </w:p>
    <w:p w:rsidR="008B50AC" w:rsidRPr="00F95C8E" w:rsidRDefault="008B50AC" w:rsidP="008B50AC">
      <w:pPr>
        <w:ind w:firstLine="709"/>
        <w:jc w:val="both"/>
        <w:rPr>
          <w:sz w:val="28"/>
          <w:szCs w:val="28"/>
        </w:rPr>
      </w:pPr>
      <w:r w:rsidRPr="00F95C8E">
        <w:rPr>
          <w:sz w:val="28"/>
          <w:szCs w:val="28"/>
        </w:rPr>
        <w:t>введенные экономические санкции в отношении РФ (8%);</w:t>
      </w:r>
    </w:p>
    <w:p w:rsidR="008B50AC" w:rsidRPr="00F95C8E" w:rsidRDefault="008B50AC" w:rsidP="008B50AC">
      <w:pPr>
        <w:ind w:firstLine="709"/>
        <w:jc w:val="both"/>
        <w:rPr>
          <w:sz w:val="28"/>
          <w:szCs w:val="28"/>
        </w:rPr>
      </w:pPr>
      <w:r w:rsidRPr="00F95C8E">
        <w:rPr>
          <w:sz w:val="28"/>
          <w:szCs w:val="28"/>
        </w:rPr>
        <w:t>недостаток информации о возможности аренды помещений, свободных и нез</w:t>
      </w:r>
      <w:r w:rsidRPr="00F95C8E">
        <w:rPr>
          <w:sz w:val="28"/>
          <w:szCs w:val="28"/>
        </w:rPr>
        <w:t>а</w:t>
      </w:r>
      <w:r w:rsidRPr="00F95C8E">
        <w:rPr>
          <w:sz w:val="28"/>
          <w:szCs w:val="28"/>
        </w:rPr>
        <w:t>груженных производственных площадей, свободных земельных участков (4%);</w:t>
      </w:r>
    </w:p>
    <w:p w:rsidR="008B50AC" w:rsidRPr="00F95C8E" w:rsidRDefault="008B50AC" w:rsidP="008B50AC">
      <w:pPr>
        <w:ind w:firstLine="709"/>
        <w:jc w:val="both"/>
        <w:rPr>
          <w:sz w:val="28"/>
          <w:szCs w:val="28"/>
        </w:rPr>
      </w:pPr>
      <w:r w:rsidRPr="00F95C8E">
        <w:rPr>
          <w:sz w:val="28"/>
          <w:szCs w:val="28"/>
        </w:rPr>
        <w:t>административные барьеры (4%);</w:t>
      </w:r>
    </w:p>
    <w:p w:rsidR="008B50AC" w:rsidRPr="00F95C8E" w:rsidRDefault="008B50AC" w:rsidP="008B50AC">
      <w:pPr>
        <w:ind w:firstLine="709"/>
        <w:jc w:val="both"/>
        <w:rPr>
          <w:sz w:val="28"/>
          <w:szCs w:val="28"/>
        </w:rPr>
      </w:pPr>
      <w:r w:rsidRPr="00F95C8E">
        <w:rPr>
          <w:sz w:val="28"/>
          <w:szCs w:val="28"/>
        </w:rPr>
        <w:t>трудности с получением кредитных ресурсов (4%);</w:t>
      </w:r>
    </w:p>
    <w:p w:rsidR="008B50AC" w:rsidRPr="00F95C8E" w:rsidRDefault="008B50AC" w:rsidP="008B50AC">
      <w:pPr>
        <w:ind w:firstLine="709"/>
        <w:jc w:val="both"/>
        <w:rPr>
          <w:sz w:val="28"/>
          <w:szCs w:val="28"/>
        </w:rPr>
      </w:pPr>
      <w:r w:rsidRPr="00F95C8E">
        <w:rPr>
          <w:sz w:val="28"/>
          <w:szCs w:val="28"/>
        </w:rPr>
        <w:t>трудности с поиском инвесторов (соинвесторов) (4%);</w:t>
      </w:r>
    </w:p>
    <w:p w:rsidR="008B50AC" w:rsidRPr="00F95C8E" w:rsidRDefault="008B50AC" w:rsidP="008B50AC">
      <w:pPr>
        <w:ind w:firstLine="709"/>
        <w:jc w:val="both"/>
        <w:rPr>
          <w:sz w:val="28"/>
          <w:szCs w:val="28"/>
        </w:rPr>
      </w:pPr>
      <w:r w:rsidRPr="00F95C8E">
        <w:rPr>
          <w:sz w:val="28"/>
          <w:szCs w:val="28"/>
        </w:rPr>
        <w:t>недостаток информации о возможности аренды помещений, свободных и нез</w:t>
      </w:r>
      <w:r w:rsidRPr="00F95C8E">
        <w:rPr>
          <w:sz w:val="28"/>
          <w:szCs w:val="28"/>
        </w:rPr>
        <w:t>а</w:t>
      </w:r>
      <w:r w:rsidRPr="00F95C8E">
        <w:rPr>
          <w:sz w:val="28"/>
          <w:szCs w:val="28"/>
        </w:rPr>
        <w:t>груженных производственных площадей, свободных земельных участков (4%);</w:t>
      </w:r>
    </w:p>
    <w:p w:rsidR="008B50AC" w:rsidRPr="00D23661" w:rsidRDefault="008B50AC" w:rsidP="008B50AC">
      <w:pPr>
        <w:ind w:firstLine="709"/>
        <w:jc w:val="both"/>
        <w:rPr>
          <w:sz w:val="28"/>
          <w:szCs w:val="28"/>
        </w:rPr>
      </w:pPr>
      <w:r w:rsidRPr="00F95C8E">
        <w:rPr>
          <w:sz w:val="28"/>
          <w:szCs w:val="28"/>
        </w:rPr>
        <w:t>прочие (5%);</w:t>
      </w:r>
    </w:p>
    <w:p w:rsidR="008B50AC" w:rsidRDefault="008B50AC" w:rsidP="008B50AC">
      <w:pPr>
        <w:ind w:firstLine="709"/>
        <w:jc w:val="both"/>
        <w:rPr>
          <w:sz w:val="28"/>
          <w:szCs w:val="28"/>
        </w:rPr>
      </w:pPr>
    </w:p>
    <w:p w:rsidR="008B50AC" w:rsidRPr="000F69EC" w:rsidRDefault="008B50AC" w:rsidP="008B50AC">
      <w:pPr>
        <w:ind w:firstLine="709"/>
        <w:jc w:val="both"/>
        <w:rPr>
          <w:sz w:val="28"/>
          <w:szCs w:val="28"/>
        </w:rPr>
      </w:pPr>
      <w:r w:rsidRPr="000F69EC">
        <w:rPr>
          <w:sz w:val="28"/>
          <w:szCs w:val="28"/>
        </w:rPr>
        <w:t>Форма</w:t>
      </w:r>
      <w:r>
        <w:rPr>
          <w:sz w:val="28"/>
          <w:szCs w:val="28"/>
        </w:rPr>
        <w:t>ми</w:t>
      </w:r>
      <w:r w:rsidRPr="000F69EC">
        <w:rPr>
          <w:sz w:val="28"/>
          <w:szCs w:val="28"/>
        </w:rPr>
        <w:t xml:space="preserve"> поддержки, в которой </w:t>
      </w:r>
      <w:proofErr w:type="gramStart"/>
      <w:r w:rsidRPr="000F69EC">
        <w:rPr>
          <w:sz w:val="28"/>
          <w:szCs w:val="28"/>
        </w:rPr>
        <w:t>нуждаются опрашиваемые предприятия при реализации инвестиционных проектов является</w:t>
      </w:r>
      <w:proofErr w:type="gramEnd"/>
      <w:r w:rsidRPr="000F69EC">
        <w:rPr>
          <w:sz w:val="28"/>
          <w:szCs w:val="28"/>
        </w:rPr>
        <w:t>:</w:t>
      </w:r>
    </w:p>
    <w:p w:rsidR="008B50AC" w:rsidRPr="000F69EC" w:rsidRDefault="008B50AC" w:rsidP="008B50AC">
      <w:pPr>
        <w:ind w:firstLine="709"/>
        <w:jc w:val="both"/>
        <w:rPr>
          <w:sz w:val="28"/>
          <w:szCs w:val="28"/>
        </w:rPr>
      </w:pPr>
      <w:r w:rsidRPr="000F69EC">
        <w:rPr>
          <w:sz w:val="28"/>
          <w:szCs w:val="28"/>
        </w:rPr>
        <w:t xml:space="preserve">1) субсидирование (компенсация) процентной ставки </w:t>
      </w:r>
      <w:r w:rsidRPr="000F69EC">
        <w:rPr>
          <w:sz w:val="28"/>
          <w:szCs w:val="28"/>
        </w:rPr>
        <w:noBreakHyphen/>
        <w:t xml:space="preserve"> 31%;</w:t>
      </w:r>
    </w:p>
    <w:p w:rsidR="008B50AC" w:rsidRPr="000F69EC" w:rsidRDefault="008B50AC" w:rsidP="008B50AC">
      <w:pPr>
        <w:ind w:firstLine="709"/>
        <w:jc w:val="both"/>
        <w:rPr>
          <w:sz w:val="28"/>
          <w:szCs w:val="28"/>
        </w:rPr>
      </w:pPr>
      <w:r w:rsidRPr="000F69EC">
        <w:rPr>
          <w:sz w:val="28"/>
          <w:szCs w:val="28"/>
        </w:rPr>
        <w:t xml:space="preserve">2) снижение ставок по налогам, зачисляемым в областной и местный бюджет </w:t>
      </w:r>
      <w:r w:rsidRPr="000F69EC">
        <w:rPr>
          <w:sz w:val="28"/>
          <w:szCs w:val="28"/>
        </w:rPr>
        <w:noBreakHyphen/>
        <w:t xml:space="preserve"> 25%;</w:t>
      </w:r>
    </w:p>
    <w:p w:rsidR="008B50AC" w:rsidRPr="000F69EC" w:rsidRDefault="008B50AC" w:rsidP="008B50AC">
      <w:pPr>
        <w:ind w:firstLine="709"/>
        <w:jc w:val="both"/>
        <w:rPr>
          <w:sz w:val="28"/>
          <w:szCs w:val="28"/>
        </w:rPr>
      </w:pPr>
      <w:r w:rsidRPr="000F69EC">
        <w:rPr>
          <w:sz w:val="28"/>
          <w:szCs w:val="28"/>
        </w:rPr>
        <w:t xml:space="preserve">3) сопровождение инвестиционного проекта при оформлении разрешительных документов </w:t>
      </w:r>
      <w:r w:rsidRPr="000F69EC">
        <w:rPr>
          <w:sz w:val="28"/>
          <w:szCs w:val="28"/>
        </w:rPr>
        <w:noBreakHyphen/>
        <w:t xml:space="preserve"> 19%;</w:t>
      </w:r>
    </w:p>
    <w:p w:rsidR="008B50AC" w:rsidRPr="000F69EC" w:rsidRDefault="008B50AC" w:rsidP="008B50AC">
      <w:pPr>
        <w:ind w:firstLine="709"/>
        <w:jc w:val="both"/>
        <w:rPr>
          <w:sz w:val="28"/>
          <w:szCs w:val="28"/>
        </w:rPr>
      </w:pPr>
      <w:r w:rsidRPr="000F69EC">
        <w:rPr>
          <w:sz w:val="28"/>
          <w:szCs w:val="28"/>
        </w:rPr>
        <w:t>4) залоговое обеспечение при получении кредита – 13%;</w:t>
      </w:r>
    </w:p>
    <w:p w:rsidR="008B50AC" w:rsidRPr="000F69EC" w:rsidRDefault="008B50AC" w:rsidP="008B50AC">
      <w:pPr>
        <w:ind w:firstLine="709"/>
        <w:jc w:val="both"/>
        <w:rPr>
          <w:sz w:val="28"/>
          <w:szCs w:val="28"/>
        </w:rPr>
      </w:pPr>
      <w:r w:rsidRPr="000F69EC">
        <w:rPr>
          <w:sz w:val="28"/>
          <w:szCs w:val="28"/>
        </w:rPr>
        <w:t>5) подбор инвестиционной  площадки – 6%;</w:t>
      </w:r>
    </w:p>
    <w:p w:rsidR="008B50AC" w:rsidRPr="000F69EC" w:rsidRDefault="008B50AC" w:rsidP="008B50AC">
      <w:pPr>
        <w:ind w:firstLine="709"/>
        <w:jc w:val="both"/>
        <w:rPr>
          <w:sz w:val="28"/>
          <w:szCs w:val="28"/>
        </w:rPr>
      </w:pPr>
      <w:r w:rsidRPr="000F69EC">
        <w:rPr>
          <w:sz w:val="28"/>
          <w:szCs w:val="28"/>
        </w:rPr>
        <w:t>6) льготы по аренде пом</w:t>
      </w:r>
      <w:r>
        <w:rPr>
          <w:sz w:val="28"/>
          <w:szCs w:val="28"/>
        </w:rPr>
        <w:t>ещений, земельных участков – 6%.</w:t>
      </w:r>
    </w:p>
    <w:p w:rsidR="008B50AC" w:rsidRPr="006742F4" w:rsidRDefault="008B50AC" w:rsidP="008B50AC">
      <w:pPr>
        <w:ind w:firstLine="709"/>
        <w:jc w:val="both"/>
        <w:rPr>
          <w:sz w:val="28"/>
          <w:szCs w:val="28"/>
        </w:rPr>
      </w:pPr>
      <w:r w:rsidRPr="006742F4">
        <w:rPr>
          <w:sz w:val="28"/>
          <w:szCs w:val="28"/>
        </w:rPr>
        <w:t xml:space="preserve">В результате анкетирования было выявлено, что </w:t>
      </w:r>
      <w:r>
        <w:rPr>
          <w:sz w:val="28"/>
          <w:szCs w:val="28"/>
        </w:rPr>
        <w:t>разработкой ТЭО и бизнес-планов на предприятиях занимаются сотрудники предприятий (94%) и только 6%  предприятий пользуются услугами сторонних консалтинговых организаций.</w:t>
      </w:r>
    </w:p>
    <w:p w:rsidR="008B50AC" w:rsidRDefault="008B50AC" w:rsidP="008B5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факторами, по мнению респондентов, которые </w:t>
      </w:r>
      <w:proofErr w:type="gramStart"/>
      <w:r>
        <w:rPr>
          <w:sz w:val="28"/>
          <w:szCs w:val="28"/>
        </w:rPr>
        <w:t>препятствуют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тию предпринимательства в Курской области являются</w:t>
      </w:r>
      <w:proofErr w:type="gramEnd"/>
      <w:r>
        <w:rPr>
          <w:sz w:val="28"/>
          <w:szCs w:val="28"/>
        </w:rPr>
        <w:t>:</w:t>
      </w:r>
    </w:p>
    <w:p w:rsidR="008B50AC" w:rsidRDefault="008B50AC" w:rsidP="008B5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несовершенствование нормативной правовой базы на региональном уровне (конкретных мер по совершенствованию НПА никто из респондентов не предложил);</w:t>
      </w:r>
    </w:p>
    <w:p w:rsidR="008B50AC" w:rsidRDefault="008B50AC" w:rsidP="008B5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усложненная процедура доступа субъектов предпринимательства к финансовым ресурсам кредитных организаций (высокие процентные ставки по кредитам).</w:t>
      </w:r>
    </w:p>
    <w:p w:rsidR="008B50AC" w:rsidRDefault="008B50AC" w:rsidP="008B5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опрашиваемых предприятий в органы государственной власти Курской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за получением средств государственной поддержки для внедрения инвестиц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онных проектов </w:t>
      </w:r>
      <w:proofErr w:type="gramStart"/>
      <w:r>
        <w:rPr>
          <w:sz w:val="28"/>
          <w:szCs w:val="28"/>
        </w:rPr>
        <w:t>обращались 5 предприятий из них положительно оценили</w:t>
      </w:r>
      <w:proofErr w:type="gramEnd"/>
      <w:r>
        <w:rPr>
          <w:sz w:val="28"/>
          <w:szCs w:val="28"/>
        </w:rPr>
        <w:t xml:space="preserve"> работу с Администрацией 4 предприятия, одного из обратившегося респондента не устроили условия предоставления государственной поддержки (ОАО «Курскрезинотехника»). Большинство же предприятий в органы государственной власти Курской области за получением средств государственной поддержки в связи с реализацией инвестицио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проектов не обращались. </w:t>
      </w:r>
    </w:p>
    <w:p w:rsidR="008B50AC" w:rsidRPr="00E51E55" w:rsidRDefault="008B50AC" w:rsidP="008B50AC">
      <w:pPr>
        <w:ind w:firstLine="709"/>
        <w:jc w:val="both"/>
        <w:rPr>
          <w:sz w:val="28"/>
          <w:szCs w:val="28"/>
        </w:rPr>
      </w:pPr>
      <w:r w:rsidRPr="00E51E55">
        <w:rPr>
          <w:sz w:val="28"/>
          <w:szCs w:val="28"/>
        </w:rPr>
        <w:t>Исходя из чего, можно сделать вывод, что активность предприятий в инвест</w:t>
      </w:r>
      <w:r w:rsidRPr="00E51E55">
        <w:rPr>
          <w:sz w:val="28"/>
          <w:szCs w:val="28"/>
        </w:rPr>
        <w:t>и</w:t>
      </w:r>
      <w:r w:rsidRPr="00E51E55">
        <w:rPr>
          <w:sz w:val="28"/>
          <w:szCs w:val="28"/>
        </w:rPr>
        <w:t xml:space="preserve">ционном процессе, проводимом Администрацией Курской области и направленном на создание благоприятных условий для привлечения инвестиций в экономику Курской области, </w:t>
      </w:r>
      <w:r>
        <w:rPr>
          <w:sz w:val="28"/>
          <w:szCs w:val="28"/>
        </w:rPr>
        <w:t>не</w:t>
      </w:r>
      <w:r w:rsidRPr="00E51E55">
        <w:rPr>
          <w:sz w:val="28"/>
          <w:szCs w:val="28"/>
        </w:rPr>
        <w:t>значительна, по отношению к получению льгот и преференций, устано</w:t>
      </w:r>
      <w:r w:rsidRPr="00E51E55">
        <w:rPr>
          <w:sz w:val="28"/>
          <w:szCs w:val="28"/>
        </w:rPr>
        <w:t>в</w:t>
      </w:r>
      <w:r w:rsidRPr="00E51E55">
        <w:rPr>
          <w:sz w:val="28"/>
          <w:szCs w:val="28"/>
        </w:rPr>
        <w:t>ленных законом Курской области. Мотивы по результатам анкетирования не выявл</w:t>
      </w:r>
      <w:r w:rsidRPr="00E51E55">
        <w:rPr>
          <w:sz w:val="28"/>
          <w:szCs w:val="28"/>
        </w:rPr>
        <w:t>е</w:t>
      </w:r>
      <w:r w:rsidRPr="00E51E55">
        <w:rPr>
          <w:sz w:val="28"/>
          <w:szCs w:val="28"/>
        </w:rPr>
        <w:t>ны.</w:t>
      </w:r>
    </w:p>
    <w:p w:rsidR="008B50AC" w:rsidRPr="00B3772C" w:rsidRDefault="008B50AC" w:rsidP="008B50AC">
      <w:pPr>
        <w:ind w:firstLine="851"/>
        <w:jc w:val="both"/>
        <w:rPr>
          <w:sz w:val="28"/>
          <w:szCs w:val="28"/>
        </w:rPr>
      </w:pPr>
      <w:r w:rsidRPr="00B3772C">
        <w:rPr>
          <w:sz w:val="28"/>
          <w:szCs w:val="28"/>
        </w:rPr>
        <w:t>Подводя итог проведённого опроса наиболее общие выводы, которые можно сделать, сводятся к следующему:</w:t>
      </w:r>
    </w:p>
    <w:p w:rsidR="008B50AC" w:rsidRPr="00B3772C" w:rsidRDefault="008B50AC" w:rsidP="008B50AC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3772C">
        <w:rPr>
          <w:sz w:val="28"/>
          <w:szCs w:val="28"/>
        </w:rPr>
        <w:t xml:space="preserve">В подавляющем большинстве организаций в течение изучаемого периода осуществлялась модернизация оборудования и внедрение новых технологий. </w:t>
      </w:r>
    </w:p>
    <w:p w:rsidR="008B50AC" w:rsidRPr="00B3772C" w:rsidRDefault="008B50AC" w:rsidP="008B50AC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3772C">
        <w:rPr>
          <w:sz w:val="28"/>
          <w:szCs w:val="28"/>
        </w:rPr>
        <w:t>В последние три года на анкетированных предприятиях наблюдался рост со</w:t>
      </w:r>
      <w:r w:rsidRPr="00B3772C">
        <w:rPr>
          <w:sz w:val="28"/>
          <w:szCs w:val="28"/>
        </w:rPr>
        <w:t>б</w:t>
      </w:r>
      <w:r w:rsidRPr="00B3772C">
        <w:rPr>
          <w:sz w:val="28"/>
          <w:szCs w:val="28"/>
        </w:rPr>
        <w:t>ственных источников инвестирования.</w:t>
      </w:r>
    </w:p>
    <w:p w:rsidR="008B50AC" w:rsidRPr="00E6615F" w:rsidRDefault="008B50AC" w:rsidP="008B50AC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615F">
        <w:rPr>
          <w:sz w:val="28"/>
          <w:szCs w:val="28"/>
        </w:rPr>
        <w:t>Снижена интенсивность предприятий в получении кредитов из-за высоких процентных ставок.</w:t>
      </w:r>
    </w:p>
    <w:p w:rsidR="008B50AC" w:rsidRPr="0054630A" w:rsidRDefault="008B50AC" w:rsidP="008B50AC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630A">
        <w:rPr>
          <w:sz w:val="28"/>
          <w:szCs w:val="28"/>
        </w:rPr>
        <w:t>При осуществлении инвестиционной деятельности большинство анкетиру</w:t>
      </w:r>
      <w:r w:rsidRPr="0054630A">
        <w:rPr>
          <w:sz w:val="28"/>
          <w:szCs w:val="28"/>
        </w:rPr>
        <w:t>е</w:t>
      </w:r>
      <w:r w:rsidRPr="0054630A">
        <w:rPr>
          <w:sz w:val="28"/>
          <w:szCs w:val="28"/>
        </w:rPr>
        <w:t>мых предприятий не обращаются за государственной поддержкой, хотя в ней нужд</w:t>
      </w:r>
      <w:r w:rsidRPr="0054630A">
        <w:rPr>
          <w:sz w:val="28"/>
          <w:szCs w:val="28"/>
        </w:rPr>
        <w:t>а</w:t>
      </w:r>
      <w:r w:rsidRPr="0054630A">
        <w:rPr>
          <w:sz w:val="28"/>
          <w:szCs w:val="28"/>
        </w:rPr>
        <w:t>ются даже крупные предприятия.</w:t>
      </w:r>
    </w:p>
    <w:p w:rsidR="008B50AC" w:rsidRPr="00B3772C" w:rsidRDefault="008B50AC" w:rsidP="008B50AC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3772C">
        <w:rPr>
          <w:sz w:val="28"/>
          <w:szCs w:val="28"/>
        </w:rPr>
        <w:t>Организации могут при необходимости разработать силами своего персонала ТЭО и бизнес-план для реализации инвестиционного проекта.</w:t>
      </w:r>
    </w:p>
    <w:p w:rsidR="00C67641" w:rsidRDefault="00C67641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  <w:sectPr w:rsidR="00C67641" w:rsidSect="00C67641">
          <w:headerReference w:type="default" r:id="rId18"/>
          <w:pgSz w:w="11906" w:h="16838"/>
          <w:pgMar w:top="1134" w:right="737" w:bottom="1134" w:left="737" w:header="709" w:footer="709" w:gutter="0"/>
          <w:cols w:space="708"/>
          <w:titlePg/>
          <w:docGrid w:linePitch="360"/>
        </w:sectPr>
      </w:pPr>
    </w:p>
    <w:p w:rsidR="00C67641" w:rsidRDefault="00C67641" w:rsidP="00C67641">
      <w:pPr>
        <w:ind w:left="5663"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Приложение 2</w:t>
      </w:r>
    </w:p>
    <w:p w:rsidR="00C67641" w:rsidRDefault="00C67641" w:rsidP="00C6764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C67641" w:rsidRPr="003D53CC" w:rsidRDefault="00C67641" w:rsidP="00C67641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9D5643">
        <w:rPr>
          <w:rFonts w:eastAsia="Times New Roman"/>
          <w:b/>
          <w:sz w:val="28"/>
          <w:szCs w:val="28"/>
        </w:rPr>
        <w:t>Анализ регионального инвестиционного законодательства</w:t>
      </w:r>
      <w:r>
        <w:rPr>
          <w:rFonts w:eastAsia="Times New Roman"/>
          <w:b/>
          <w:sz w:val="28"/>
          <w:szCs w:val="28"/>
        </w:rPr>
        <w:t xml:space="preserve"> </w:t>
      </w:r>
      <w:r w:rsidRPr="003D53CC">
        <w:rPr>
          <w:rFonts w:eastAsia="Times New Roman"/>
          <w:b/>
          <w:sz w:val="28"/>
          <w:szCs w:val="28"/>
        </w:rPr>
        <w:t>вед</w:t>
      </w:r>
      <w:r w:rsidRPr="003D53CC">
        <w:rPr>
          <w:rFonts w:eastAsia="Times New Roman"/>
          <w:b/>
          <w:sz w:val="28"/>
          <w:szCs w:val="28"/>
        </w:rPr>
        <w:t>у</w:t>
      </w:r>
      <w:r w:rsidRPr="003D53CC">
        <w:rPr>
          <w:rFonts w:eastAsia="Times New Roman"/>
          <w:b/>
          <w:sz w:val="28"/>
          <w:szCs w:val="28"/>
        </w:rPr>
        <w:t>щих регионов ЦФО</w:t>
      </w:r>
      <w:r>
        <w:rPr>
          <w:rFonts w:eastAsia="Times New Roman"/>
          <w:b/>
          <w:sz w:val="28"/>
          <w:szCs w:val="28"/>
        </w:rPr>
        <w:t xml:space="preserve"> за 2015 год</w:t>
      </w:r>
      <w:r w:rsidRPr="003D53CC">
        <w:rPr>
          <w:rFonts w:eastAsia="Times New Roman"/>
          <w:b/>
          <w:sz w:val="28"/>
          <w:szCs w:val="28"/>
        </w:rPr>
        <w:t>.</w:t>
      </w:r>
    </w:p>
    <w:p w:rsidR="00C67641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</w:p>
    <w:p w:rsidR="00C67641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исполнение п. 1.1.2. Плана мероприятий органов исполнительной власти Курской области на 2015 год по реализации Инвестиционной Стр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тегии Курской области, утвержденного постановлением Администрации Курской области от 29.04.2015 г. № 248-па, комитетом по экономике и развитию Курской области проведен мониторинг инвестиционного зак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нодательства ведущих регионов ЦФО. Одним из регионов </w:t>
      </w:r>
      <w:r>
        <w:rPr>
          <w:rFonts w:eastAsia="Times New Roman"/>
          <w:sz w:val="28"/>
          <w:szCs w:val="28"/>
        </w:rPr>
        <w:noBreakHyphen/>
        <w:t xml:space="preserve"> лидеров по в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просу эффективной инвестиционной политики является Калужская о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ласть. Кроме того, было проанализировано законодательство Белгоро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ской, Владимирской, Липецкой, Тульской и Самарской областей.</w:t>
      </w:r>
    </w:p>
    <w:p w:rsidR="00C67641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настоящее время </w:t>
      </w:r>
      <w:r w:rsidRPr="00A729F2">
        <w:rPr>
          <w:rFonts w:eastAsia="Times New Roman"/>
          <w:sz w:val="28"/>
          <w:szCs w:val="28"/>
        </w:rPr>
        <w:t>Закон</w:t>
      </w:r>
      <w:r>
        <w:rPr>
          <w:rFonts w:eastAsia="Times New Roman"/>
          <w:sz w:val="28"/>
          <w:szCs w:val="28"/>
        </w:rPr>
        <w:t>ом</w:t>
      </w:r>
      <w:r w:rsidRPr="00A729F2">
        <w:rPr>
          <w:rFonts w:eastAsia="Times New Roman"/>
          <w:sz w:val="28"/>
          <w:szCs w:val="28"/>
        </w:rPr>
        <w:t xml:space="preserve"> Курской области от 12.08.2004 </w:t>
      </w:r>
      <w:r>
        <w:rPr>
          <w:rFonts w:eastAsia="Times New Roman"/>
          <w:sz w:val="28"/>
          <w:szCs w:val="28"/>
        </w:rPr>
        <w:t>г. №</w:t>
      </w:r>
      <w:r w:rsidRPr="00A729F2">
        <w:rPr>
          <w:rFonts w:eastAsia="Times New Roman"/>
          <w:sz w:val="28"/>
          <w:szCs w:val="28"/>
        </w:rPr>
        <w:t xml:space="preserve"> 37-ЗКО </w:t>
      </w:r>
      <w:r>
        <w:rPr>
          <w:rFonts w:eastAsia="Times New Roman"/>
          <w:sz w:val="28"/>
          <w:szCs w:val="28"/>
        </w:rPr>
        <w:t>«</w:t>
      </w:r>
      <w:r w:rsidRPr="00A729F2">
        <w:rPr>
          <w:rFonts w:eastAsia="Times New Roman"/>
          <w:sz w:val="28"/>
          <w:szCs w:val="28"/>
        </w:rPr>
        <w:t>Об инвестиционной деятельности в Курской области</w:t>
      </w:r>
      <w:r>
        <w:rPr>
          <w:rFonts w:eastAsia="Times New Roman"/>
          <w:sz w:val="28"/>
          <w:szCs w:val="28"/>
        </w:rPr>
        <w:t xml:space="preserve">» (далее </w:t>
      </w:r>
      <w:r>
        <w:rPr>
          <w:rFonts w:eastAsia="Times New Roman"/>
          <w:sz w:val="28"/>
          <w:szCs w:val="28"/>
        </w:rPr>
        <w:noBreakHyphen/>
        <w:t xml:space="preserve"> 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кон) определено, что право на получение льготы по налогу на прибыль о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 xml:space="preserve">ганизаций (далее </w:t>
      </w:r>
      <w:r>
        <w:rPr>
          <w:rFonts w:eastAsia="Times New Roman"/>
          <w:sz w:val="28"/>
          <w:szCs w:val="28"/>
        </w:rPr>
        <w:noBreakHyphen/>
        <w:t xml:space="preserve"> налог на прибыль) и (или) налогу на имущество орган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заций (далее </w:t>
      </w:r>
      <w:r>
        <w:rPr>
          <w:rFonts w:eastAsia="Times New Roman"/>
          <w:sz w:val="28"/>
          <w:szCs w:val="28"/>
        </w:rPr>
        <w:noBreakHyphen/>
        <w:t xml:space="preserve"> налог на имущество) предоставляется инвестору, реализу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щему </w:t>
      </w:r>
      <w:r w:rsidRPr="00766A01">
        <w:rPr>
          <w:rFonts w:eastAsia="Times New Roman"/>
          <w:sz w:val="28"/>
          <w:szCs w:val="28"/>
        </w:rPr>
        <w:t>инвестиционные проекты, предусматривающие создание и (или) ра</w:t>
      </w:r>
      <w:r w:rsidRPr="00766A01">
        <w:rPr>
          <w:rFonts w:eastAsia="Times New Roman"/>
          <w:sz w:val="28"/>
          <w:szCs w:val="28"/>
        </w:rPr>
        <w:t>з</w:t>
      </w:r>
      <w:r w:rsidRPr="00766A01">
        <w:rPr>
          <w:rFonts w:eastAsia="Times New Roman"/>
          <w:sz w:val="28"/>
          <w:szCs w:val="28"/>
        </w:rPr>
        <w:t>витие производств, относящихся в соответствии с Общероссийским кла</w:t>
      </w:r>
      <w:r w:rsidRPr="00766A01">
        <w:rPr>
          <w:rFonts w:eastAsia="Times New Roman"/>
          <w:sz w:val="28"/>
          <w:szCs w:val="28"/>
        </w:rPr>
        <w:t>с</w:t>
      </w:r>
      <w:r w:rsidRPr="00766A01">
        <w:rPr>
          <w:rFonts w:eastAsia="Times New Roman"/>
          <w:sz w:val="28"/>
          <w:szCs w:val="28"/>
        </w:rPr>
        <w:t>сификатором</w:t>
      </w:r>
      <w:proofErr w:type="gramEnd"/>
      <w:r w:rsidRPr="00766A01">
        <w:rPr>
          <w:rFonts w:eastAsia="Times New Roman"/>
          <w:sz w:val="28"/>
          <w:szCs w:val="28"/>
        </w:rPr>
        <w:t xml:space="preserve"> видов экономической деятельности ОК 029-2001 к следу</w:t>
      </w:r>
      <w:r w:rsidRPr="00766A01">
        <w:rPr>
          <w:rFonts w:eastAsia="Times New Roman"/>
          <w:sz w:val="28"/>
          <w:szCs w:val="28"/>
        </w:rPr>
        <w:t>ю</w:t>
      </w:r>
      <w:r w:rsidRPr="00766A01">
        <w:rPr>
          <w:rFonts w:eastAsia="Times New Roman"/>
          <w:sz w:val="28"/>
          <w:szCs w:val="28"/>
        </w:rPr>
        <w:t>щим разделам:</w:t>
      </w:r>
    </w:p>
    <w:p w:rsidR="00C67641" w:rsidRPr="00766A01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  <w:r w:rsidRPr="00766A01">
        <w:rPr>
          <w:rFonts w:eastAsia="Times New Roman"/>
          <w:sz w:val="28"/>
          <w:szCs w:val="28"/>
        </w:rPr>
        <w:t xml:space="preserve">а) </w:t>
      </w:r>
      <w:r>
        <w:rPr>
          <w:rFonts w:eastAsia="Times New Roman"/>
          <w:sz w:val="28"/>
          <w:szCs w:val="28"/>
        </w:rPr>
        <w:t>«</w:t>
      </w:r>
      <w:r w:rsidRPr="00766A01">
        <w:rPr>
          <w:rFonts w:eastAsia="Times New Roman"/>
          <w:sz w:val="28"/>
          <w:szCs w:val="28"/>
        </w:rPr>
        <w:t>A. Сельское хозяйство, охота и лесное хозяйство</w:t>
      </w:r>
      <w:r>
        <w:rPr>
          <w:rFonts w:eastAsia="Times New Roman"/>
          <w:sz w:val="28"/>
          <w:szCs w:val="28"/>
        </w:rPr>
        <w:t>»</w:t>
      </w:r>
      <w:r w:rsidRPr="00766A01">
        <w:rPr>
          <w:rFonts w:eastAsia="Times New Roman"/>
          <w:sz w:val="28"/>
          <w:szCs w:val="28"/>
        </w:rPr>
        <w:t xml:space="preserve"> в части кодов группировок видов экономической деятельности 01.2 </w:t>
      </w:r>
      <w:r>
        <w:rPr>
          <w:rFonts w:eastAsia="Times New Roman"/>
          <w:sz w:val="28"/>
          <w:szCs w:val="28"/>
        </w:rPr>
        <w:t>«</w:t>
      </w:r>
      <w:r w:rsidRPr="00766A01">
        <w:rPr>
          <w:rFonts w:eastAsia="Times New Roman"/>
          <w:sz w:val="28"/>
          <w:szCs w:val="28"/>
        </w:rPr>
        <w:t>Животноводство</w:t>
      </w:r>
      <w:r>
        <w:rPr>
          <w:rFonts w:eastAsia="Times New Roman"/>
          <w:sz w:val="28"/>
          <w:szCs w:val="28"/>
        </w:rPr>
        <w:t>»</w:t>
      </w:r>
      <w:r w:rsidRPr="00766A01">
        <w:rPr>
          <w:rFonts w:eastAsia="Times New Roman"/>
          <w:sz w:val="28"/>
          <w:szCs w:val="28"/>
        </w:rPr>
        <w:t>;</w:t>
      </w:r>
    </w:p>
    <w:p w:rsidR="00C67641" w:rsidRPr="00766A01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  <w:r w:rsidRPr="00766A01">
        <w:rPr>
          <w:rFonts w:eastAsia="Times New Roman"/>
          <w:sz w:val="28"/>
          <w:szCs w:val="28"/>
        </w:rPr>
        <w:t xml:space="preserve">б) </w:t>
      </w:r>
      <w:r>
        <w:rPr>
          <w:rFonts w:eastAsia="Times New Roman"/>
          <w:sz w:val="28"/>
          <w:szCs w:val="28"/>
        </w:rPr>
        <w:t>«</w:t>
      </w:r>
      <w:r w:rsidRPr="00766A01">
        <w:rPr>
          <w:rFonts w:eastAsia="Times New Roman"/>
          <w:sz w:val="28"/>
          <w:szCs w:val="28"/>
        </w:rPr>
        <w:t>D. Обрабатывающие производства</w:t>
      </w:r>
      <w:r>
        <w:rPr>
          <w:rFonts w:eastAsia="Times New Roman"/>
          <w:sz w:val="28"/>
          <w:szCs w:val="28"/>
        </w:rPr>
        <w:t>»</w:t>
      </w:r>
      <w:r w:rsidRPr="00766A01">
        <w:rPr>
          <w:rFonts w:eastAsia="Times New Roman"/>
          <w:sz w:val="28"/>
          <w:szCs w:val="28"/>
        </w:rPr>
        <w:t>, кроме кода группировок в</w:t>
      </w:r>
      <w:r w:rsidRPr="00766A01">
        <w:rPr>
          <w:rFonts w:eastAsia="Times New Roman"/>
          <w:sz w:val="28"/>
          <w:szCs w:val="28"/>
        </w:rPr>
        <w:t>и</w:t>
      </w:r>
      <w:r w:rsidRPr="00766A01">
        <w:rPr>
          <w:rFonts w:eastAsia="Times New Roman"/>
          <w:sz w:val="28"/>
          <w:szCs w:val="28"/>
        </w:rPr>
        <w:t xml:space="preserve">дов экономической деятельности 27.12 </w:t>
      </w:r>
      <w:r>
        <w:rPr>
          <w:rFonts w:eastAsia="Times New Roman"/>
          <w:sz w:val="28"/>
          <w:szCs w:val="28"/>
        </w:rPr>
        <w:t>«</w:t>
      </w:r>
      <w:r w:rsidRPr="00766A01">
        <w:rPr>
          <w:rFonts w:eastAsia="Times New Roman"/>
          <w:sz w:val="28"/>
          <w:szCs w:val="28"/>
        </w:rPr>
        <w:t>Производство продуктов прямого восстановления железной руды</w:t>
      </w:r>
      <w:r>
        <w:rPr>
          <w:rFonts w:eastAsia="Times New Roman"/>
          <w:sz w:val="28"/>
          <w:szCs w:val="28"/>
        </w:rPr>
        <w:t>»</w:t>
      </w:r>
      <w:r w:rsidRPr="00766A01">
        <w:rPr>
          <w:rFonts w:eastAsia="Times New Roman"/>
          <w:sz w:val="28"/>
          <w:szCs w:val="28"/>
        </w:rPr>
        <w:t>.</w:t>
      </w:r>
    </w:p>
    <w:p w:rsidR="00C67641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766A01">
        <w:rPr>
          <w:rFonts w:eastAsia="Times New Roman"/>
          <w:sz w:val="28"/>
          <w:szCs w:val="28"/>
        </w:rPr>
        <w:t>Объем инвестиций в основной капитал по инвестиционным прое</w:t>
      </w:r>
      <w:r w:rsidRPr="00766A01">
        <w:rPr>
          <w:rFonts w:eastAsia="Times New Roman"/>
          <w:sz w:val="28"/>
          <w:szCs w:val="28"/>
        </w:rPr>
        <w:t>к</w:t>
      </w:r>
      <w:r w:rsidRPr="00766A01">
        <w:rPr>
          <w:rFonts w:eastAsia="Times New Roman"/>
          <w:sz w:val="28"/>
          <w:szCs w:val="28"/>
        </w:rPr>
        <w:t>там, претендующим на вхождение в режим наибольшего благоприятств</w:t>
      </w:r>
      <w:r w:rsidRPr="00766A01">
        <w:rPr>
          <w:rFonts w:eastAsia="Times New Roman"/>
          <w:sz w:val="28"/>
          <w:szCs w:val="28"/>
        </w:rPr>
        <w:t>о</w:t>
      </w:r>
      <w:r w:rsidRPr="00766A01">
        <w:rPr>
          <w:rFonts w:eastAsia="Times New Roman"/>
          <w:sz w:val="28"/>
          <w:szCs w:val="28"/>
        </w:rPr>
        <w:t>вания, должен составлять не менее 100 млн. рублей (включая налог на д</w:t>
      </w:r>
      <w:r w:rsidRPr="00766A01">
        <w:rPr>
          <w:rFonts w:eastAsia="Times New Roman"/>
          <w:sz w:val="28"/>
          <w:szCs w:val="28"/>
        </w:rPr>
        <w:t>о</w:t>
      </w:r>
      <w:r w:rsidRPr="00766A01">
        <w:rPr>
          <w:rFonts w:eastAsia="Times New Roman"/>
          <w:sz w:val="28"/>
          <w:szCs w:val="28"/>
        </w:rPr>
        <w:t>бавленную стоимость), а по инвестиционным проектам, предусматрива</w:t>
      </w:r>
      <w:r w:rsidRPr="00766A01">
        <w:rPr>
          <w:rFonts w:eastAsia="Times New Roman"/>
          <w:sz w:val="28"/>
          <w:szCs w:val="28"/>
        </w:rPr>
        <w:t>ю</w:t>
      </w:r>
      <w:r w:rsidRPr="00766A01">
        <w:rPr>
          <w:rFonts w:eastAsia="Times New Roman"/>
          <w:sz w:val="28"/>
          <w:szCs w:val="28"/>
        </w:rPr>
        <w:t>щим создание и (или) развитие производств, относящихся в соответствии с Общероссийским классификатором видов экономической деятельности ОК 029-2001 к коду группировок видов</w:t>
      </w:r>
      <w:r>
        <w:rPr>
          <w:rFonts w:eastAsia="Times New Roman"/>
          <w:sz w:val="28"/>
          <w:szCs w:val="28"/>
        </w:rPr>
        <w:t xml:space="preserve"> экономической деятельности 15 «</w:t>
      </w:r>
      <w:r w:rsidRPr="00766A01">
        <w:rPr>
          <w:rFonts w:eastAsia="Times New Roman"/>
          <w:sz w:val="28"/>
          <w:szCs w:val="28"/>
        </w:rPr>
        <w:t>Пр</w:t>
      </w:r>
      <w:r w:rsidRPr="00766A01">
        <w:rPr>
          <w:rFonts w:eastAsia="Times New Roman"/>
          <w:sz w:val="28"/>
          <w:szCs w:val="28"/>
        </w:rPr>
        <w:t>о</w:t>
      </w:r>
      <w:r w:rsidRPr="00766A01">
        <w:rPr>
          <w:rFonts w:eastAsia="Times New Roman"/>
          <w:sz w:val="28"/>
          <w:szCs w:val="28"/>
        </w:rPr>
        <w:t>изводство пищевых продуктов, включая напитки</w:t>
      </w:r>
      <w:proofErr w:type="gramEnd"/>
      <w:r>
        <w:rPr>
          <w:rFonts w:eastAsia="Times New Roman"/>
          <w:sz w:val="28"/>
          <w:szCs w:val="28"/>
        </w:rPr>
        <w:t>»</w:t>
      </w:r>
      <w:r w:rsidRPr="00766A01">
        <w:rPr>
          <w:rFonts w:eastAsia="Times New Roman"/>
          <w:sz w:val="28"/>
          <w:szCs w:val="28"/>
        </w:rPr>
        <w:t>, - не менее 50 млн. ру</w:t>
      </w:r>
      <w:r w:rsidRPr="00766A01">
        <w:rPr>
          <w:rFonts w:eastAsia="Times New Roman"/>
          <w:sz w:val="28"/>
          <w:szCs w:val="28"/>
        </w:rPr>
        <w:t>б</w:t>
      </w:r>
      <w:r w:rsidRPr="00766A01">
        <w:rPr>
          <w:rFonts w:eastAsia="Times New Roman"/>
          <w:sz w:val="28"/>
          <w:szCs w:val="28"/>
        </w:rPr>
        <w:t>лей (включая налог на добавленную стоимость).</w:t>
      </w:r>
    </w:p>
    <w:p w:rsidR="00C67641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Белгородской, Тульской и Липецкой областях ограничение для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лучения льготы по налогам для инвесторов не предусмотрено, в Калу</w:t>
      </w:r>
      <w:r>
        <w:rPr>
          <w:rFonts w:eastAsia="Times New Roman"/>
          <w:sz w:val="28"/>
          <w:szCs w:val="28"/>
        </w:rPr>
        <w:t>ж</w:t>
      </w:r>
      <w:r>
        <w:rPr>
          <w:rFonts w:eastAsia="Times New Roman"/>
          <w:sz w:val="28"/>
          <w:szCs w:val="28"/>
        </w:rPr>
        <w:t>ской, Самарской и Владимирской областях льготой может воспользоваться только инвестор, реализующий (реализовавший) инвестиционный проект с суммой инвестиций не менее 100 млн. рублей.</w:t>
      </w:r>
      <w:proofErr w:type="gramEnd"/>
    </w:p>
    <w:p w:rsidR="00C67641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Вместе с тем, в Самарской области критерий «объем инвестиций» </w:t>
      </w:r>
      <w:r w:rsidRPr="004F1172">
        <w:rPr>
          <w:rFonts w:eastAsia="Times New Roman"/>
          <w:sz w:val="28"/>
          <w:szCs w:val="28"/>
        </w:rPr>
        <w:t>применяется</w:t>
      </w:r>
      <w:r>
        <w:rPr>
          <w:rFonts w:eastAsia="Times New Roman"/>
          <w:sz w:val="28"/>
          <w:szCs w:val="28"/>
        </w:rPr>
        <w:t xml:space="preserve"> </w:t>
      </w:r>
      <w:r w:rsidRPr="004F1172">
        <w:rPr>
          <w:rFonts w:eastAsia="Times New Roman"/>
          <w:sz w:val="28"/>
          <w:szCs w:val="28"/>
        </w:rPr>
        <w:t>при определени</w:t>
      </w:r>
      <w:r>
        <w:rPr>
          <w:rFonts w:eastAsia="Times New Roman"/>
          <w:sz w:val="28"/>
          <w:szCs w:val="28"/>
        </w:rPr>
        <w:t>и периода предоставления льготы, а в Калу</w:t>
      </w:r>
      <w:r>
        <w:rPr>
          <w:rFonts w:eastAsia="Times New Roman"/>
          <w:sz w:val="28"/>
          <w:szCs w:val="28"/>
        </w:rPr>
        <w:t>ж</w:t>
      </w:r>
      <w:r>
        <w:rPr>
          <w:rFonts w:eastAsia="Times New Roman"/>
          <w:sz w:val="28"/>
          <w:szCs w:val="28"/>
        </w:rPr>
        <w:t xml:space="preserve">ской области </w:t>
      </w:r>
      <w:r>
        <w:rPr>
          <w:rFonts w:eastAsia="Times New Roman"/>
          <w:sz w:val="28"/>
          <w:szCs w:val="28"/>
        </w:rPr>
        <w:noBreakHyphen/>
        <w:t xml:space="preserve"> еще и при определении уровня понижения процентной ставки по налогам.</w:t>
      </w:r>
    </w:p>
    <w:p w:rsidR="00C67641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Особое внимание в региональном законодательстве уделяется инв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сторам, реализующим инвестиционные проекты на территории промы</w:t>
      </w:r>
      <w:r>
        <w:rPr>
          <w:rFonts w:eastAsia="Times New Roman"/>
          <w:sz w:val="28"/>
          <w:szCs w:val="28"/>
        </w:rPr>
        <w:t>ш</w:t>
      </w:r>
      <w:r>
        <w:rPr>
          <w:rFonts w:eastAsia="Times New Roman"/>
          <w:sz w:val="28"/>
          <w:szCs w:val="28"/>
        </w:rPr>
        <w:t>ленных (индустриальных) парков, а также на территории моногородов.</w:t>
      </w:r>
    </w:p>
    <w:p w:rsidR="00C67641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Так, резидентам промышленных парков в Тульской области, реал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зующим инвестиционные проекты с суммой более 3 млрд. рублей, предо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тавляется льготный режим налогообложения на срок окупаемости проекта, но не более 10 лет. </w:t>
      </w:r>
    </w:p>
    <w:p w:rsidR="00C67641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снижения зависимости монопрофильных городских образ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ваний от деятельности градообразующих предприятий в законодательстве Самарской области предусмотрено увеличение срока предоставления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логовых льгот для инвесторов, реализующих инвестиционные проекты на территории монопрофильных городских образований, на 2 налоговых п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риода.</w:t>
      </w:r>
    </w:p>
    <w:p w:rsidR="00C67641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итогам проведенного анализа, можно сделать вывод о том, что инвестиционное законодательство Курской области в части предоставл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 государственной поддержки предприятиям, реализующим инвестиц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онные проекты, содержит все нормы, которые предусмотрены законод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тельством ведущих регионов ЦФО. Вместе с тем, в настоящее время в К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лужской области для инвесторов, реализующих инвестиционные проекты стоимостью более 3 млрд. рублей, предоставляется льгота по налогу на прибыль (налогу на имущество) предоставляется на 7 налоговых периодов.</w:t>
      </w:r>
    </w:p>
    <w:p w:rsidR="00C67641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настоящее время </w:t>
      </w:r>
      <w:r w:rsidRPr="00A729F2">
        <w:rPr>
          <w:rFonts w:eastAsia="Times New Roman"/>
          <w:sz w:val="28"/>
          <w:szCs w:val="28"/>
        </w:rPr>
        <w:t>Закон</w:t>
      </w:r>
      <w:r>
        <w:rPr>
          <w:rFonts w:eastAsia="Times New Roman"/>
          <w:sz w:val="28"/>
          <w:szCs w:val="28"/>
        </w:rPr>
        <w:t>ом</w:t>
      </w:r>
      <w:r w:rsidRPr="00A729F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определена следующая классификация инвестиционных проектов, которые могут быть реализованы в режиме наибольшего благоприятствования, в зависимости от объема инвестиций:</w:t>
      </w:r>
    </w:p>
    <w:p w:rsidR="00C67641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 более 50 млн. рублей </w:t>
      </w:r>
      <w:r>
        <w:rPr>
          <w:rFonts w:eastAsia="Times New Roman"/>
          <w:sz w:val="28"/>
          <w:szCs w:val="28"/>
        </w:rPr>
        <w:noBreakHyphen/>
        <w:t xml:space="preserve"> </w:t>
      </w:r>
      <w:r w:rsidRPr="00C15656">
        <w:rPr>
          <w:rFonts w:eastAsia="Times New Roman"/>
          <w:sz w:val="28"/>
          <w:szCs w:val="28"/>
        </w:rPr>
        <w:t>инвестиционны</w:t>
      </w:r>
      <w:r>
        <w:rPr>
          <w:rFonts w:eastAsia="Times New Roman"/>
          <w:sz w:val="28"/>
          <w:szCs w:val="28"/>
        </w:rPr>
        <w:t>е</w:t>
      </w:r>
      <w:r w:rsidRPr="00C15656">
        <w:rPr>
          <w:rFonts w:eastAsia="Times New Roman"/>
          <w:sz w:val="28"/>
          <w:szCs w:val="28"/>
        </w:rPr>
        <w:t xml:space="preserve"> проект</w:t>
      </w:r>
      <w:r>
        <w:rPr>
          <w:rFonts w:eastAsia="Times New Roman"/>
          <w:sz w:val="28"/>
          <w:szCs w:val="28"/>
        </w:rPr>
        <w:t>ы</w:t>
      </w:r>
      <w:r w:rsidRPr="00C15656">
        <w:rPr>
          <w:rFonts w:eastAsia="Times New Roman"/>
          <w:sz w:val="28"/>
          <w:szCs w:val="28"/>
        </w:rPr>
        <w:t>, предусматр</w:t>
      </w:r>
      <w:r w:rsidRPr="00C15656">
        <w:rPr>
          <w:rFonts w:eastAsia="Times New Roman"/>
          <w:sz w:val="28"/>
          <w:szCs w:val="28"/>
        </w:rPr>
        <w:t>и</w:t>
      </w:r>
      <w:r w:rsidRPr="00C15656">
        <w:rPr>
          <w:rFonts w:eastAsia="Times New Roman"/>
          <w:sz w:val="28"/>
          <w:szCs w:val="28"/>
        </w:rPr>
        <w:t>вающ</w:t>
      </w:r>
      <w:r>
        <w:rPr>
          <w:rFonts w:eastAsia="Times New Roman"/>
          <w:sz w:val="28"/>
          <w:szCs w:val="28"/>
        </w:rPr>
        <w:t>ие</w:t>
      </w:r>
      <w:r w:rsidRPr="00C15656">
        <w:rPr>
          <w:rFonts w:eastAsia="Times New Roman"/>
          <w:sz w:val="28"/>
          <w:szCs w:val="28"/>
        </w:rPr>
        <w:t xml:space="preserve"> создание и (или) развитие производств, относящихся в соответс</w:t>
      </w:r>
      <w:r w:rsidRPr="00C15656">
        <w:rPr>
          <w:rFonts w:eastAsia="Times New Roman"/>
          <w:sz w:val="28"/>
          <w:szCs w:val="28"/>
        </w:rPr>
        <w:t>т</w:t>
      </w:r>
      <w:r w:rsidRPr="00C15656">
        <w:rPr>
          <w:rFonts w:eastAsia="Times New Roman"/>
          <w:sz w:val="28"/>
          <w:szCs w:val="28"/>
        </w:rPr>
        <w:t>вии с Общероссийским классификатором видов экономической деятельн</w:t>
      </w:r>
      <w:r w:rsidRPr="00C15656">
        <w:rPr>
          <w:rFonts w:eastAsia="Times New Roman"/>
          <w:sz w:val="28"/>
          <w:szCs w:val="28"/>
        </w:rPr>
        <w:t>о</w:t>
      </w:r>
      <w:r w:rsidRPr="00C15656">
        <w:rPr>
          <w:rFonts w:eastAsia="Times New Roman"/>
          <w:sz w:val="28"/>
          <w:szCs w:val="28"/>
        </w:rPr>
        <w:t>сти ОК 029-2001 к коду группировок видов экономической деятельности 15 «Производство пищевых продуктов, включая напитки»</w:t>
      </w:r>
      <w:r>
        <w:rPr>
          <w:rFonts w:eastAsia="Times New Roman"/>
          <w:sz w:val="28"/>
          <w:szCs w:val="28"/>
        </w:rPr>
        <w:t>;</w:t>
      </w:r>
    </w:p>
    <w:p w:rsidR="00C67641" w:rsidRPr="003E74DC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 более 100 млн. рублей </w:t>
      </w:r>
      <w:r>
        <w:rPr>
          <w:rFonts w:eastAsia="Times New Roman"/>
          <w:sz w:val="28"/>
          <w:szCs w:val="28"/>
        </w:rPr>
        <w:noBreakHyphen/>
        <w:t xml:space="preserve"> </w:t>
      </w:r>
      <w:r w:rsidRPr="003E74DC">
        <w:rPr>
          <w:rFonts w:eastAsia="Times New Roman"/>
          <w:sz w:val="28"/>
          <w:szCs w:val="28"/>
        </w:rPr>
        <w:t>инвестиционные проекты, предусматр</w:t>
      </w:r>
      <w:r w:rsidRPr="003E74DC">
        <w:rPr>
          <w:rFonts w:eastAsia="Times New Roman"/>
          <w:sz w:val="28"/>
          <w:szCs w:val="28"/>
        </w:rPr>
        <w:t>и</w:t>
      </w:r>
      <w:r w:rsidRPr="003E74DC">
        <w:rPr>
          <w:rFonts w:eastAsia="Times New Roman"/>
          <w:sz w:val="28"/>
          <w:szCs w:val="28"/>
        </w:rPr>
        <w:t>вающие создание и (или) развитие производств, относящихся в соответс</w:t>
      </w:r>
      <w:r w:rsidRPr="003E74DC">
        <w:rPr>
          <w:rFonts w:eastAsia="Times New Roman"/>
          <w:sz w:val="28"/>
          <w:szCs w:val="28"/>
        </w:rPr>
        <w:t>т</w:t>
      </w:r>
      <w:r w:rsidRPr="003E74DC">
        <w:rPr>
          <w:rFonts w:eastAsia="Times New Roman"/>
          <w:sz w:val="28"/>
          <w:szCs w:val="28"/>
        </w:rPr>
        <w:t>вии с Общероссийским классификатором видов экономической деятельн</w:t>
      </w:r>
      <w:r w:rsidRPr="003E74DC">
        <w:rPr>
          <w:rFonts w:eastAsia="Times New Roman"/>
          <w:sz w:val="28"/>
          <w:szCs w:val="28"/>
        </w:rPr>
        <w:t>о</w:t>
      </w:r>
      <w:r w:rsidRPr="003E74DC">
        <w:rPr>
          <w:rFonts w:eastAsia="Times New Roman"/>
          <w:sz w:val="28"/>
          <w:szCs w:val="28"/>
        </w:rPr>
        <w:t>сти ОК 029-2001 к следующим разделам:</w:t>
      </w:r>
    </w:p>
    <w:p w:rsidR="00C67641" w:rsidRPr="003E74DC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  <w:r w:rsidRPr="003E74DC">
        <w:rPr>
          <w:rFonts w:eastAsia="Times New Roman"/>
          <w:sz w:val="28"/>
          <w:szCs w:val="28"/>
        </w:rPr>
        <w:t>а) «A. Сельское хозяйство, охота и лесное хозяйство» в части кодов группировок видов экономической деятельности 01.2 «Животноводство»;</w:t>
      </w:r>
    </w:p>
    <w:p w:rsidR="00C67641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  <w:r w:rsidRPr="003E74DC">
        <w:rPr>
          <w:rFonts w:eastAsia="Times New Roman"/>
          <w:sz w:val="28"/>
          <w:szCs w:val="28"/>
        </w:rPr>
        <w:t>б) «D. Обрабатывающие производства», кроме кода группировок в</w:t>
      </w:r>
      <w:r w:rsidRPr="003E74DC">
        <w:rPr>
          <w:rFonts w:eastAsia="Times New Roman"/>
          <w:sz w:val="28"/>
          <w:szCs w:val="28"/>
        </w:rPr>
        <w:t>и</w:t>
      </w:r>
      <w:r w:rsidRPr="003E74DC">
        <w:rPr>
          <w:rFonts w:eastAsia="Times New Roman"/>
          <w:sz w:val="28"/>
          <w:szCs w:val="28"/>
        </w:rPr>
        <w:t>дов экономической деятельности 27.12 «Производство продуктов прямог</w:t>
      </w:r>
      <w:r>
        <w:rPr>
          <w:rFonts w:eastAsia="Times New Roman"/>
          <w:sz w:val="28"/>
          <w:szCs w:val="28"/>
        </w:rPr>
        <w:t>о восстановления железной руды»;</w:t>
      </w:r>
    </w:p>
    <w:p w:rsidR="00C67641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 более 2 млрд. рублей </w:t>
      </w:r>
      <w:r>
        <w:rPr>
          <w:rFonts w:eastAsia="Times New Roman"/>
          <w:sz w:val="28"/>
          <w:szCs w:val="28"/>
        </w:rPr>
        <w:noBreakHyphen/>
        <w:t xml:space="preserve"> </w:t>
      </w:r>
      <w:r w:rsidRPr="003E74DC">
        <w:rPr>
          <w:rFonts w:eastAsia="Times New Roman"/>
          <w:sz w:val="28"/>
          <w:szCs w:val="28"/>
        </w:rPr>
        <w:t>приоритетные инвестиционные проекты</w:t>
      </w:r>
      <w:r>
        <w:rPr>
          <w:rFonts w:eastAsia="Times New Roman"/>
          <w:sz w:val="28"/>
          <w:szCs w:val="28"/>
        </w:rPr>
        <w:t>,</w:t>
      </w:r>
      <w:r w:rsidRPr="003E74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 w:rsidRPr="003E74DC">
        <w:rPr>
          <w:rFonts w:eastAsia="Times New Roman"/>
          <w:sz w:val="28"/>
          <w:szCs w:val="28"/>
        </w:rPr>
        <w:t xml:space="preserve"> которым предоставляется несколько форм государственной поддержки в порядке и на условиях, определенных </w:t>
      </w:r>
      <w:r>
        <w:rPr>
          <w:rFonts w:eastAsia="Times New Roman"/>
          <w:sz w:val="28"/>
          <w:szCs w:val="28"/>
        </w:rPr>
        <w:t>Законом;</w:t>
      </w:r>
    </w:p>
    <w:p w:rsidR="00C67641" w:rsidRDefault="00C67641" w:rsidP="00C67641">
      <w:pPr>
        <w:pStyle w:val="ConsPlusNormal"/>
        <w:ind w:firstLine="709"/>
        <w:jc w:val="both"/>
      </w:pPr>
      <w:r>
        <w:t xml:space="preserve">4) более </w:t>
      </w:r>
      <w:r w:rsidRPr="00EB7D5D">
        <w:t xml:space="preserve">2 млрд. рублей </w:t>
      </w:r>
      <w:r>
        <w:noBreakHyphen/>
        <w:t xml:space="preserve"> особо значимый инвестиционный проект.</w:t>
      </w:r>
    </w:p>
    <w:p w:rsidR="00C67641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изложенного предлагаю рассмотреть возможность увеличения срока предоставления льготы по налогу на имущество для и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весторов, реализующих в режиме наибольшего благоприятствования:</w:t>
      </w:r>
    </w:p>
    <w:p w:rsidR="00C67641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инвестиционные проекты стоимостью </w:t>
      </w:r>
      <w:r w:rsidRPr="00586B7B">
        <w:rPr>
          <w:rFonts w:eastAsia="Times New Roman"/>
          <w:sz w:val="28"/>
          <w:szCs w:val="28"/>
        </w:rPr>
        <w:t>более 2 млрд. рублей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noBreakHyphen/>
        <w:t xml:space="preserve"> до 5 лет;</w:t>
      </w:r>
    </w:p>
    <w:p w:rsidR="00C67641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  <w:r w:rsidRPr="00586B7B">
        <w:rPr>
          <w:rFonts w:eastAsia="Times New Roman"/>
          <w:sz w:val="28"/>
          <w:szCs w:val="28"/>
        </w:rPr>
        <w:t>инвестиционные проекты стоимостью более 2</w:t>
      </w:r>
      <w:r>
        <w:rPr>
          <w:rFonts w:eastAsia="Times New Roman"/>
          <w:sz w:val="28"/>
          <w:szCs w:val="28"/>
        </w:rPr>
        <w:t>5</w:t>
      </w:r>
      <w:r w:rsidRPr="00586B7B">
        <w:rPr>
          <w:rFonts w:eastAsia="Times New Roman"/>
          <w:sz w:val="28"/>
          <w:szCs w:val="28"/>
        </w:rPr>
        <w:t xml:space="preserve"> млрд. рублей </w:t>
      </w:r>
      <w:r>
        <w:rPr>
          <w:rFonts w:eastAsia="Times New Roman"/>
          <w:sz w:val="28"/>
          <w:szCs w:val="28"/>
        </w:rPr>
        <w:noBreakHyphen/>
      </w:r>
      <w:r w:rsidRPr="00586B7B">
        <w:rPr>
          <w:rFonts w:eastAsia="Times New Roman"/>
          <w:sz w:val="28"/>
          <w:szCs w:val="28"/>
        </w:rPr>
        <w:t xml:space="preserve"> до </w:t>
      </w:r>
      <w:r>
        <w:rPr>
          <w:rFonts w:eastAsia="Times New Roman"/>
          <w:sz w:val="28"/>
          <w:szCs w:val="28"/>
        </w:rPr>
        <w:t>7 лет.</w:t>
      </w:r>
    </w:p>
    <w:p w:rsidR="00C67641" w:rsidRDefault="00C67641" w:rsidP="00C6764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Кроме того, в целях повышения инвестиционной привлекательности единственного моногорода Курской области </w:t>
      </w:r>
      <w:r>
        <w:rPr>
          <w:rFonts w:eastAsia="Times New Roman"/>
          <w:sz w:val="28"/>
          <w:szCs w:val="28"/>
        </w:rPr>
        <w:noBreakHyphen/>
        <w:t xml:space="preserve"> города Железногорска, предлагаю </w:t>
      </w:r>
      <w:r w:rsidRPr="00586B7B">
        <w:rPr>
          <w:rFonts w:eastAsia="Times New Roman"/>
          <w:sz w:val="28"/>
          <w:szCs w:val="28"/>
        </w:rPr>
        <w:t xml:space="preserve">рассмотреть возможность увеличения срока предоставления льготы по налогу на имущество для инвесторов, реализующих </w:t>
      </w:r>
      <w:r>
        <w:rPr>
          <w:rFonts w:eastAsia="Times New Roman"/>
          <w:sz w:val="28"/>
          <w:szCs w:val="28"/>
        </w:rPr>
        <w:t>инвестиц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онные проекты на территории данного муниципального образования, на 2 года.</w:t>
      </w:r>
    </w:p>
    <w:p w:rsidR="00C67641" w:rsidRDefault="00C67641" w:rsidP="00C67641">
      <w:pPr>
        <w:jc w:val="center"/>
        <w:rPr>
          <w:b/>
        </w:rPr>
        <w:sectPr w:rsidR="00C67641" w:rsidSect="00C67641">
          <w:headerReference w:type="default" r:id="rId19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C67641" w:rsidRPr="008844A5" w:rsidRDefault="00C67641" w:rsidP="00C67641">
      <w:pPr>
        <w:jc w:val="center"/>
        <w:rPr>
          <w:b/>
        </w:rPr>
      </w:pPr>
      <w:r w:rsidRPr="008844A5">
        <w:rPr>
          <w:b/>
        </w:rPr>
        <w:t>Анализ инвестиционного законодательства некоторых субъектов ЦФО РФ</w:t>
      </w:r>
    </w:p>
    <w:p w:rsidR="00C67641" w:rsidRPr="008844A5" w:rsidRDefault="00C67641" w:rsidP="00C67641">
      <w:pPr>
        <w:jc w:val="center"/>
        <w:rPr>
          <w:b/>
        </w:rPr>
      </w:pPr>
      <w:r w:rsidRPr="008844A5">
        <w:rPr>
          <w:b/>
        </w:rPr>
        <w:t>Налог на имущество организаций</w:t>
      </w:r>
    </w:p>
    <w:p w:rsidR="00C67641" w:rsidRDefault="00C67641" w:rsidP="00C67641"/>
    <w:tbl>
      <w:tblPr>
        <w:tblStyle w:val="afc"/>
        <w:tblW w:w="0" w:type="auto"/>
        <w:tblLook w:val="04A0"/>
      </w:tblPr>
      <w:tblGrid>
        <w:gridCol w:w="1618"/>
        <w:gridCol w:w="583"/>
        <w:gridCol w:w="583"/>
        <w:gridCol w:w="616"/>
        <w:gridCol w:w="2804"/>
        <w:gridCol w:w="1842"/>
        <w:gridCol w:w="1560"/>
        <w:gridCol w:w="1842"/>
        <w:gridCol w:w="4472"/>
      </w:tblGrid>
      <w:tr w:rsidR="00C67641" w:rsidRPr="00454872" w:rsidTr="00C67641">
        <w:tc>
          <w:tcPr>
            <w:tcW w:w="1618" w:type="dxa"/>
            <w:vMerge w:val="restart"/>
          </w:tcPr>
          <w:p w:rsidR="00C67641" w:rsidRPr="00454872" w:rsidRDefault="00C67641" w:rsidP="00C67641">
            <w:pPr>
              <w:rPr>
                <w:sz w:val="20"/>
                <w:szCs w:val="20"/>
              </w:rPr>
            </w:pPr>
            <w:r w:rsidRPr="00454872">
              <w:rPr>
                <w:sz w:val="20"/>
                <w:szCs w:val="20"/>
              </w:rPr>
              <w:t>Условия пр</w:t>
            </w:r>
            <w:r w:rsidRPr="00454872">
              <w:rPr>
                <w:sz w:val="20"/>
                <w:szCs w:val="20"/>
              </w:rPr>
              <w:t>е</w:t>
            </w:r>
            <w:r w:rsidRPr="00454872">
              <w:rPr>
                <w:sz w:val="20"/>
                <w:szCs w:val="20"/>
              </w:rPr>
              <w:t>доставления</w:t>
            </w:r>
          </w:p>
        </w:tc>
        <w:tc>
          <w:tcPr>
            <w:tcW w:w="14302" w:type="dxa"/>
            <w:gridSpan w:val="8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54872">
              <w:rPr>
                <w:sz w:val="20"/>
                <w:szCs w:val="20"/>
              </w:rPr>
              <w:t>убъект РФ</w:t>
            </w:r>
          </w:p>
        </w:tc>
      </w:tr>
      <w:tr w:rsidR="00C67641" w:rsidRPr="00454872" w:rsidTr="00C67641">
        <w:tc>
          <w:tcPr>
            <w:tcW w:w="1618" w:type="dxa"/>
            <w:vMerge/>
          </w:tcPr>
          <w:p w:rsidR="00C67641" w:rsidRPr="00454872" w:rsidRDefault="00C67641" w:rsidP="00C67641">
            <w:pPr>
              <w:rPr>
                <w:sz w:val="20"/>
                <w:szCs w:val="20"/>
              </w:rPr>
            </w:pPr>
          </w:p>
        </w:tc>
        <w:tc>
          <w:tcPr>
            <w:tcW w:w="4586" w:type="dxa"/>
            <w:gridSpan w:val="4"/>
          </w:tcPr>
          <w:p w:rsidR="00C67641" w:rsidRPr="008844A5" w:rsidRDefault="00C67641" w:rsidP="00C67641">
            <w:pPr>
              <w:jc w:val="center"/>
              <w:rPr>
                <w:b/>
                <w:sz w:val="20"/>
                <w:szCs w:val="20"/>
              </w:rPr>
            </w:pPr>
            <w:r w:rsidRPr="008844A5">
              <w:rPr>
                <w:b/>
                <w:sz w:val="20"/>
                <w:szCs w:val="20"/>
              </w:rPr>
              <w:t>Калужская область</w:t>
            </w:r>
          </w:p>
        </w:tc>
        <w:tc>
          <w:tcPr>
            <w:tcW w:w="5244" w:type="dxa"/>
            <w:gridSpan w:val="3"/>
          </w:tcPr>
          <w:p w:rsidR="00C67641" w:rsidRPr="008844A5" w:rsidRDefault="00C67641" w:rsidP="00C67641">
            <w:pPr>
              <w:jc w:val="center"/>
              <w:rPr>
                <w:b/>
                <w:sz w:val="20"/>
                <w:szCs w:val="20"/>
              </w:rPr>
            </w:pPr>
            <w:r w:rsidRPr="008844A5">
              <w:rPr>
                <w:b/>
                <w:sz w:val="20"/>
                <w:szCs w:val="20"/>
              </w:rPr>
              <w:t>Белгородская область</w:t>
            </w:r>
          </w:p>
        </w:tc>
        <w:tc>
          <w:tcPr>
            <w:tcW w:w="4472" w:type="dxa"/>
          </w:tcPr>
          <w:p w:rsidR="00C67641" w:rsidRPr="008844A5" w:rsidRDefault="00C67641" w:rsidP="00C67641">
            <w:pPr>
              <w:jc w:val="center"/>
              <w:rPr>
                <w:b/>
                <w:sz w:val="20"/>
                <w:szCs w:val="20"/>
              </w:rPr>
            </w:pPr>
            <w:r w:rsidRPr="008844A5">
              <w:rPr>
                <w:b/>
                <w:sz w:val="20"/>
                <w:szCs w:val="20"/>
              </w:rPr>
              <w:t>Владимирская область</w:t>
            </w:r>
          </w:p>
        </w:tc>
      </w:tr>
      <w:tr w:rsidR="00C67641" w:rsidRPr="00454872" w:rsidTr="00C67641">
        <w:tc>
          <w:tcPr>
            <w:tcW w:w="1618" w:type="dxa"/>
            <w:vMerge/>
          </w:tcPr>
          <w:p w:rsidR="00C67641" w:rsidRPr="00454872" w:rsidRDefault="00C67641" w:rsidP="00C67641">
            <w:pPr>
              <w:rPr>
                <w:sz w:val="20"/>
                <w:szCs w:val="20"/>
              </w:rPr>
            </w:pPr>
          </w:p>
        </w:tc>
        <w:tc>
          <w:tcPr>
            <w:tcW w:w="4586" w:type="dxa"/>
            <w:gridSpan w:val="4"/>
            <w:vMerge w:val="restart"/>
          </w:tcPr>
          <w:p w:rsidR="00C67641" w:rsidRDefault="00C67641" w:rsidP="00C676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включение инвестиционного проекта в реестр</w:t>
            </w:r>
          </w:p>
          <w:p w:rsidR="00C67641" w:rsidRPr="00454872" w:rsidRDefault="00C67641" w:rsidP="00C676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среднемесячная заработная плата не ниже пят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кратного прожиточного минимума для трудосп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собного населения</w:t>
            </w:r>
          </w:p>
        </w:tc>
        <w:tc>
          <w:tcPr>
            <w:tcW w:w="5244" w:type="dxa"/>
            <w:gridSpan w:val="3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инвестиционного проекта</w:t>
            </w:r>
          </w:p>
        </w:tc>
        <w:tc>
          <w:tcPr>
            <w:tcW w:w="4472" w:type="dxa"/>
            <w:vMerge w:val="restart"/>
          </w:tcPr>
          <w:p w:rsidR="00C67641" w:rsidRDefault="00C67641" w:rsidP="00C6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инвестиционного проекта:</w:t>
            </w:r>
          </w:p>
          <w:p w:rsidR="00C67641" w:rsidRDefault="00C67641" w:rsidP="00C6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94BAF">
              <w:rPr>
                <w:sz w:val="20"/>
                <w:szCs w:val="20"/>
              </w:rPr>
              <w:t>создание нового производства</w:t>
            </w:r>
            <w:r>
              <w:rPr>
                <w:sz w:val="20"/>
                <w:szCs w:val="20"/>
              </w:rPr>
              <w:t>;</w:t>
            </w:r>
          </w:p>
          <w:p w:rsidR="00C67641" w:rsidRDefault="00C67641" w:rsidP="00C6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94BAF">
              <w:rPr>
                <w:sz w:val="20"/>
                <w:szCs w:val="20"/>
              </w:rPr>
              <w:t>инвестирование в развитие объектов инфр</w:t>
            </w:r>
            <w:r w:rsidRPr="00694BAF">
              <w:rPr>
                <w:sz w:val="20"/>
                <w:szCs w:val="20"/>
              </w:rPr>
              <w:t>а</w:t>
            </w:r>
            <w:r w:rsidRPr="00694BAF">
              <w:rPr>
                <w:sz w:val="20"/>
                <w:szCs w:val="20"/>
              </w:rPr>
              <w:t>структуры</w:t>
            </w:r>
            <w:r>
              <w:rPr>
                <w:sz w:val="20"/>
                <w:szCs w:val="20"/>
              </w:rPr>
              <w:t>;</w:t>
            </w:r>
          </w:p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002B">
              <w:rPr>
                <w:sz w:val="20"/>
                <w:szCs w:val="20"/>
              </w:rPr>
              <w:t>инвестирование в развитие сельского хозяйства</w:t>
            </w:r>
          </w:p>
        </w:tc>
      </w:tr>
      <w:tr w:rsidR="00C67641" w:rsidRPr="00454872" w:rsidTr="00C67641">
        <w:tc>
          <w:tcPr>
            <w:tcW w:w="1618" w:type="dxa"/>
            <w:vMerge/>
          </w:tcPr>
          <w:p w:rsidR="00C67641" w:rsidRPr="00454872" w:rsidRDefault="00C67641" w:rsidP="00C67641">
            <w:pPr>
              <w:rPr>
                <w:sz w:val="20"/>
                <w:szCs w:val="20"/>
              </w:rPr>
            </w:pPr>
          </w:p>
        </w:tc>
        <w:tc>
          <w:tcPr>
            <w:tcW w:w="4586" w:type="dxa"/>
            <w:gridSpan w:val="4"/>
            <w:vMerge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 w:rsidRPr="00732749">
              <w:rPr>
                <w:sz w:val="20"/>
                <w:szCs w:val="20"/>
              </w:rPr>
              <w:t>повышение эне</w:t>
            </w:r>
            <w:r w:rsidRPr="00732749">
              <w:rPr>
                <w:sz w:val="20"/>
                <w:szCs w:val="20"/>
              </w:rPr>
              <w:t>р</w:t>
            </w:r>
            <w:r w:rsidRPr="00732749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-</w:t>
            </w:r>
            <w:r w:rsidRPr="00732749">
              <w:rPr>
                <w:sz w:val="20"/>
                <w:szCs w:val="20"/>
              </w:rPr>
              <w:t>эффектив</w:t>
            </w:r>
            <w:r>
              <w:rPr>
                <w:sz w:val="20"/>
                <w:szCs w:val="20"/>
              </w:rPr>
              <w:t>-</w:t>
            </w:r>
            <w:r w:rsidRPr="00732749">
              <w:rPr>
                <w:sz w:val="20"/>
                <w:szCs w:val="20"/>
              </w:rPr>
              <w:t xml:space="preserve">ности и </w:t>
            </w:r>
            <w:proofErr w:type="gramStart"/>
            <w:r w:rsidRPr="00732749"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t>-</w:t>
            </w:r>
            <w:r w:rsidRPr="00732749">
              <w:rPr>
                <w:sz w:val="20"/>
                <w:szCs w:val="20"/>
              </w:rPr>
              <w:t>сбережения</w:t>
            </w:r>
            <w:proofErr w:type="gramEnd"/>
          </w:p>
        </w:tc>
        <w:tc>
          <w:tcPr>
            <w:tcW w:w="1560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32749">
              <w:rPr>
                <w:sz w:val="20"/>
                <w:szCs w:val="20"/>
              </w:rPr>
              <w:t>азвитие нано</w:t>
            </w:r>
            <w:r>
              <w:rPr>
                <w:sz w:val="20"/>
                <w:szCs w:val="20"/>
              </w:rPr>
              <w:t>-</w:t>
            </w:r>
            <w:r w:rsidRPr="00732749">
              <w:rPr>
                <w:sz w:val="20"/>
                <w:szCs w:val="20"/>
              </w:rPr>
              <w:t>индустрии</w:t>
            </w:r>
          </w:p>
        </w:tc>
        <w:tc>
          <w:tcPr>
            <w:tcW w:w="1842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</w:t>
            </w:r>
            <w:r w:rsidRPr="00763B2D">
              <w:rPr>
                <w:sz w:val="20"/>
                <w:szCs w:val="20"/>
              </w:rPr>
              <w:t xml:space="preserve"> </w:t>
            </w:r>
            <w:proofErr w:type="gramStart"/>
            <w:r w:rsidRPr="00763B2D">
              <w:rPr>
                <w:sz w:val="20"/>
                <w:szCs w:val="20"/>
              </w:rPr>
              <w:t>высоко</w:t>
            </w:r>
            <w:r>
              <w:rPr>
                <w:sz w:val="20"/>
                <w:szCs w:val="20"/>
              </w:rPr>
              <w:t>-</w:t>
            </w:r>
            <w:r w:rsidRPr="00763B2D">
              <w:rPr>
                <w:sz w:val="20"/>
                <w:szCs w:val="20"/>
              </w:rPr>
              <w:t>технологичного</w:t>
            </w:r>
            <w:proofErr w:type="gramEnd"/>
            <w:r w:rsidRPr="00763B2D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4472" w:type="dxa"/>
            <w:vMerge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</w:p>
        </w:tc>
      </w:tr>
      <w:tr w:rsidR="00C67641" w:rsidRPr="00454872" w:rsidTr="00C67641">
        <w:tc>
          <w:tcPr>
            <w:tcW w:w="1618" w:type="dxa"/>
          </w:tcPr>
          <w:p w:rsidR="00C67641" w:rsidRPr="00454872" w:rsidRDefault="00C67641" w:rsidP="00C6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инв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стиций, 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583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100-300</w:t>
            </w:r>
          </w:p>
        </w:tc>
        <w:tc>
          <w:tcPr>
            <w:tcW w:w="583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</w:tc>
        <w:tc>
          <w:tcPr>
            <w:tcW w:w="616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500-3000</w:t>
            </w:r>
          </w:p>
        </w:tc>
        <w:tc>
          <w:tcPr>
            <w:tcW w:w="2804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3000</w:t>
            </w:r>
          </w:p>
        </w:tc>
        <w:tc>
          <w:tcPr>
            <w:tcW w:w="5244" w:type="dxa"/>
            <w:gridSpan w:val="3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учитывается</w:t>
            </w:r>
          </w:p>
        </w:tc>
        <w:tc>
          <w:tcPr>
            <w:tcW w:w="4472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 </w:t>
            </w:r>
            <w:r w:rsidRPr="00182EF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C67641" w:rsidRPr="00454872" w:rsidTr="00C67641">
        <w:tc>
          <w:tcPr>
            <w:tcW w:w="1618" w:type="dxa"/>
          </w:tcPr>
          <w:p w:rsidR="00C67641" w:rsidRDefault="00C67641" w:rsidP="00C6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Процентная ставка</w:t>
            </w:r>
          </w:p>
        </w:tc>
        <w:tc>
          <w:tcPr>
            <w:tcW w:w="583" w:type="dxa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583" w:type="dxa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616" w:type="dxa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804" w:type="dxa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на первые три периода, далее до 1,8%</w:t>
            </w:r>
          </w:p>
        </w:tc>
        <w:tc>
          <w:tcPr>
            <w:tcW w:w="5244" w:type="dxa"/>
            <w:gridSpan w:val="3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0,1% - 0,5% </w:t>
            </w:r>
          </w:p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зависимости от года окупаемости)</w:t>
            </w:r>
          </w:p>
        </w:tc>
        <w:tc>
          <w:tcPr>
            <w:tcW w:w="4472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C67641" w:rsidRPr="00454872" w:rsidTr="00C67641">
        <w:tc>
          <w:tcPr>
            <w:tcW w:w="1618" w:type="dxa"/>
          </w:tcPr>
          <w:p w:rsidR="00C67641" w:rsidRDefault="00C67641" w:rsidP="00C67641">
            <w:pPr>
              <w:rPr>
                <w:sz w:val="20"/>
                <w:szCs w:val="20"/>
              </w:rPr>
            </w:pPr>
            <w:r w:rsidRPr="00454872">
              <w:rPr>
                <w:sz w:val="20"/>
                <w:szCs w:val="20"/>
              </w:rPr>
              <w:t>Срок предо</w:t>
            </w:r>
            <w:r w:rsidRPr="00454872">
              <w:rPr>
                <w:sz w:val="20"/>
                <w:szCs w:val="20"/>
              </w:rPr>
              <w:t>с</w:t>
            </w:r>
            <w:r w:rsidRPr="00454872">
              <w:rPr>
                <w:sz w:val="20"/>
                <w:szCs w:val="20"/>
              </w:rPr>
              <w:t>тавления</w:t>
            </w:r>
            <w:r>
              <w:rPr>
                <w:sz w:val="20"/>
                <w:szCs w:val="20"/>
              </w:rPr>
              <w:t>, (кол-во налоговых периодов)</w:t>
            </w:r>
          </w:p>
        </w:tc>
        <w:tc>
          <w:tcPr>
            <w:tcW w:w="583" w:type="dxa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04" w:type="dxa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4" w:type="dxa"/>
            <w:gridSpan w:val="3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срок окупаемости, </w:t>
            </w:r>
          </w:p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более 5 лет</w:t>
            </w:r>
          </w:p>
        </w:tc>
        <w:tc>
          <w:tcPr>
            <w:tcW w:w="4472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 w:rsidRPr="00DE002B">
              <w:rPr>
                <w:sz w:val="20"/>
                <w:szCs w:val="20"/>
              </w:rPr>
              <w:t>в течение фактического срока окупаемости инв</w:t>
            </w:r>
            <w:r w:rsidRPr="00DE002B">
              <w:rPr>
                <w:sz w:val="20"/>
                <w:szCs w:val="20"/>
              </w:rPr>
              <w:t>е</w:t>
            </w:r>
            <w:r w:rsidRPr="00DE002B">
              <w:rPr>
                <w:sz w:val="20"/>
                <w:szCs w:val="20"/>
              </w:rPr>
              <w:t xml:space="preserve">стиционного проекта, но не </w:t>
            </w:r>
            <w:proofErr w:type="gramStart"/>
            <w:r w:rsidRPr="00DE002B">
              <w:rPr>
                <w:sz w:val="20"/>
                <w:szCs w:val="20"/>
              </w:rPr>
              <w:t>более расчетного</w:t>
            </w:r>
            <w:proofErr w:type="gramEnd"/>
            <w:r w:rsidRPr="00DE002B">
              <w:rPr>
                <w:sz w:val="20"/>
                <w:szCs w:val="20"/>
              </w:rPr>
              <w:t xml:space="preserve"> срока окупаемости</w:t>
            </w:r>
          </w:p>
        </w:tc>
      </w:tr>
    </w:tbl>
    <w:p w:rsidR="00C67641" w:rsidRDefault="00C67641" w:rsidP="00C67641"/>
    <w:tbl>
      <w:tblPr>
        <w:tblStyle w:val="afc"/>
        <w:tblW w:w="0" w:type="auto"/>
        <w:tblLayout w:type="fixed"/>
        <w:tblLook w:val="04A0"/>
      </w:tblPr>
      <w:tblGrid>
        <w:gridCol w:w="1618"/>
        <w:gridCol w:w="1184"/>
        <w:gridCol w:w="1417"/>
        <w:gridCol w:w="1701"/>
        <w:gridCol w:w="3040"/>
        <w:gridCol w:w="3040"/>
        <w:gridCol w:w="1306"/>
        <w:gridCol w:w="1307"/>
        <w:gridCol w:w="1307"/>
      </w:tblGrid>
      <w:tr w:rsidR="00C67641" w:rsidRPr="00454872" w:rsidTr="00C67641">
        <w:tc>
          <w:tcPr>
            <w:tcW w:w="1618" w:type="dxa"/>
            <w:vMerge w:val="restart"/>
          </w:tcPr>
          <w:p w:rsidR="00C67641" w:rsidRPr="00454872" w:rsidRDefault="00C67641" w:rsidP="00C67641">
            <w:pPr>
              <w:rPr>
                <w:sz w:val="20"/>
                <w:szCs w:val="20"/>
              </w:rPr>
            </w:pPr>
          </w:p>
        </w:tc>
        <w:tc>
          <w:tcPr>
            <w:tcW w:w="14302" w:type="dxa"/>
            <w:gridSpan w:val="8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54872">
              <w:rPr>
                <w:sz w:val="20"/>
                <w:szCs w:val="20"/>
              </w:rPr>
              <w:t>убъект РФ</w:t>
            </w:r>
          </w:p>
        </w:tc>
      </w:tr>
      <w:tr w:rsidR="00C67641" w:rsidRPr="00454872" w:rsidTr="00C67641">
        <w:tc>
          <w:tcPr>
            <w:tcW w:w="1618" w:type="dxa"/>
            <w:vMerge/>
          </w:tcPr>
          <w:p w:rsidR="00C67641" w:rsidRPr="00454872" w:rsidRDefault="00C67641" w:rsidP="00C67641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3"/>
          </w:tcPr>
          <w:p w:rsidR="00C67641" w:rsidRPr="002B0B5B" w:rsidRDefault="00C67641" w:rsidP="00C67641">
            <w:pPr>
              <w:jc w:val="center"/>
              <w:rPr>
                <w:b/>
                <w:sz w:val="20"/>
                <w:szCs w:val="20"/>
              </w:rPr>
            </w:pPr>
            <w:r w:rsidRPr="002B0B5B">
              <w:rPr>
                <w:b/>
                <w:sz w:val="20"/>
                <w:szCs w:val="20"/>
              </w:rPr>
              <w:t>Липецкая область</w:t>
            </w:r>
          </w:p>
        </w:tc>
        <w:tc>
          <w:tcPr>
            <w:tcW w:w="6080" w:type="dxa"/>
            <w:gridSpan w:val="2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Тульская область</w:t>
            </w:r>
          </w:p>
        </w:tc>
        <w:tc>
          <w:tcPr>
            <w:tcW w:w="3920" w:type="dxa"/>
            <w:gridSpan w:val="3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Самарская область</w:t>
            </w:r>
          </w:p>
        </w:tc>
      </w:tr>
      <w:tr w:rsidR="00C67641" w:rsidRPr="00454872" w:rsidTr="00C67641">
        <w:trPr>
          <w:trHeight w:val="920"/>
        </w:trPr>
        <w:tc>
          <w:tcPr>
            <w:tcW w:w="1618" w:type="dxa"/>
          </w:tcPr>
          <w:p w:rsidR="00C67641" w:rsidRPr="00454872" w:rsidRDefault="00C67641" w:rsidP="00C67641">
            <w:pPr>
              <w:rPr>
                <w:sz w:val="20"/>
                <w:szCs w:val="20"/>
              </w:rPr>
            </w:pPr>
            <w:r w:rsidRPr="00454872">
              <w:rPr>
                <w:sz w:val="20"/>
                <w:szCs w:val="20"/>
              </w:rPr>
              <w:t>Условия пр</w:t>
            </w:r>
            <w:r w:rsidRPr="00454872">
              <w:rPr>
                <w:sz w:val="20"/>
                <w:szCs w:val="20"/>
              </w:rPr>
              <w:t>е</w:t>
            </w:r>
            <w:r w:rsidRPr="00454872">
              <w:rPr>
                <w:sz w:val="20"/>
                <w:szCs w:val="20"/>
              </w:rPr>
              <w:t>доставления</w:t>
            </w:r>
          </w:p>
        </w:tc>
        <w:tc>
          <w:tcPr>
            <w:tcW w:w="1184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резиденты индустр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парков</w:t>
            </w:r>
          </w:p>
        </w:tc>
        <w:tc>
          <w:tcPr>
            <w:tcW w:w="1417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 конкурса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вестицио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проектов</w:t>
            </w:r>
          </w:p>
        </w:tc>
        <w:tc>
          <w:tcPr>
            <w:tcW w:w="1701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организации, реализующие инновационные проекты</w:t>
            </w:r>
          </w:p>
        </w:tc>
        <w:tc>
          <w:tcPr>
            <w:tcW w:w="3040" w:type="dxa"/>
          </w:tcPr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резиденты промышленных па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ков</w:t>
            </w:r>
          </w:p>
        </w:tc>
        <w:tc>
          <w:tcPr>
            <w:tcW w:w="3040" w:type="dxa"/>
          </w:tcPr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 w:rsidRPr="001470A2">
              <w:rPr>
                <w:sz w:val="20"/>
                <w:szCs w:val="20"/>
              </w:rPr>
              <w:t>организации, реализующие и</w:t>
            </w:r>
            <w:r w:rsidRPr="001470A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вестиционные </w:t>
            </w:r>
            <w:r w:rsidRPr="001470A2">
              <w:rPr>
                <w:sz w:val="20"/>
                <w:szCs w:val="20"/>
              </w:rPr>
              <w:t>проекты</w:t>
            </w:r>
          </w:p>
        </w:tc>
        <w:tc>
          <w:tcPr>
            <w:tcW w:w="3920" w:type="dxa"/>
            <w:gridSpan w:val="3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 w:rsidRPr="00F9014E">
              <w:rPr>
                <w:sz w:val="20"/>
                <w:szCs w:val="20"/>
              </w:rPr>
              <w:t>доля имущества, ранее использовавшегося на территории Самарской области, соста</w:t>
            </w:r>
            <w:r w:rsidRPr="00F9014E">
              <w:rPr>
                <w:sz w:val="20"/>
                <w:szCs w:val="20"/>
              </w:rPr>
              <w:t>в</w:t>
            </w:r>
            <w:r w:rsidRPr="00F9014E">
              <w:rPr>
                <w:sz w:val="20"/>
                <w:szCs w:val="20"/>
              </w:rPr>
              <w:t>ляет не более 30% от стоимости инвест</w:t>
            </w:r>
            <w:r w:rsidRPr="00F9014E">
              <w:rPr>
                <w:sz w:val="20"/>
                <w:szCs w:val="20"/>
              </w:rPr>
              <w:t>и</w:t>
            </w:r>
            <w:r w:rsidRPr="00F9014E">
              <w:rPr>
                <w:sz w:val="20"/>
                <w:szCs w:val="20"/>
              </w:rPr>
              <w:t>ционного проекта</w:t>
            </w:r>
          </w:p>
        </w:tc>
      </w:tr>
      <w:tr w:rsidR="00C67641" w:rsidRPr="00454872" w:rsidTr="00C67641">
        <w:tc>
          <w:tcPr>
            <w:tcW w:w="1618" w:type="dxa"/>
          </w:tcPr>
          <w:p w:rsidR="00C67641" w:rsidRPr="00454872" w:rsidRDefault="00C67641" w:rsidP="00C6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инв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стиций, 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4302" w:type="dxa"/>
            <w:gridSpan w:val="3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 w:rsidRPr="0009181A">
              <w:rPr>
                <w:sz w:val="20"/>
                <w:szCs w:val="20"/>
              </w:rPr>
              <w:t>не учитывается</w:t>
            </w:r>
          </w:p>
        </w:tc>
        <w:tc>
          <w:tcPr>
            <w:tcW w:w="3040" w:type="dxa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</w:t>
            </w:r>
          </w:p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млрд. руб.</w:t>
            </w:r>
          </w:p>
        </w:tc>
        <w:tc>
          <w:tcPr>
            <w:tcW w:w="3040" w:type="dxa"/>
          </w:tcPr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 w:rsidRPr="001470A2">
              <w:rPr>
                <w:sz w:val="20"/>
                <w:szCs w:val="20"/>
              </w:rPr>
              <w:t>не учитывается</w:t>
            </w:r>
          </w:p>
        </w:tc>
        <w:tc>
          <w:tcPr>
            <w:tcW w:w="1306" w:type="dxa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100 </w:t>
            </w:r>
          </w:p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307" w:type="dxa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100 - 500</w:t>
            </w:r>
          </w:p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307" w:type="dxa"/>
          </w:tcPr>
          <w:p w:rsidR="00C67641" w:rsidRPr="007336D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</w:t>
            </w:r>
            <w:r w:rsidRPr="007336D1">
              <w:rPr>
                <w:sz w:val="20"/>
                <w:szCs w:val="20"/>
              </w:rPr>
              <w:t xml:space="preserve">00 </w:t>
            </w:r>
          </w:p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 w:rsidRPr="007336D1">
              <w:rPr>
                <w:sz w:val="20"/>
                <w:szCs w:val="20"/>
              </w:rPr>
              <w:t>млн. руб.</w:t>
            </w:r>
          </w:p>
        </w:tc>
      </w:tr>
      <w:tr w:rsidR="00C67641" w:rsidRPr="00454872" w:rsidTr="00C67641">
        <w:tc>
          <w:tcPr>
            <w:tcW w:w="1618" w:type="dxa"/>
          </w:tcPr>
          <w:p w:rsidR="00C67641" w:rsidRDefault="00C67641" w:rsidP="00C6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Процентная ставка</w:t>
            </w:r>
          </w:p>
        </w:tc>
        <w:tc>
          <w:tcPr>
            <w:tcW w:w="1184" w:type="dxa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040" w:type="dxa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040" w:type="dxa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306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 w:rsidRPr="007336D1">
              <w:rPr>
                <w:sz w:val="20"/>
                <w:szCs w:val="20"/>
              </w:rPr>
              <w:t>0%</w:t>
            </w:r>
          </w:p>
        </w:tc>
        <w:tc>
          <w:tcPr>
            <w:tcW w:w="1307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 w:rsidRPr="007336D1">
              <w:rPr>
                <w:sz w:val="20"/>
                <w:szCs w:val="20"/>
              </w:rPr>
              <w:t>0%</w:t>
            </w:r>
          </w:p>
        </w:tc>
        <w:tc>
          <w:tcPr>
            <w:tcW w:w="1307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 w:rsidRPr="007336D1">
              <w:rPr>
                <w:sz w:val="20"/>
                <w:szCs w:val="20"/>
              </w:rPr>
              <w:t>0%</w:t>
            </w:r>
          </w:p>
        </w:tc>
      </w:tr>
      <w:tr w:rsidR="00C67641" w:rsidRPr="00454872" w:rsidTr="00C67641">
        <w:trPr>
          <w:trHeight w:val="590"/>
        </w:trPr>
        <w:tc>
          <w:tcPr>
            <w:tcW w:w="1618" w:type="dxa"/>
            <w:vMerge w:val="restart"/>
          </w:tcPr>
          <w:p w:rsidR="00C67641" w:rsidRDefault="00C67641" w:rsidP="00C67641">
            <w:pPr>
              <w:rPr>
                <w:sz w:val="20"/>
                <w:szCs w:val="20"/>
              </w:rPr>
            </w:pPr>
            <w:r w:rsidRPr="00454872">
              <w:rPr>
                <w:sz w:val="20"/>
                <w:szCs w:val="20"/>
              </w:rPr>
              <w:t>Срок предо</w:t>
            </w:r>
            <w:r w:rsidRPr="00454872">
              <w:rPr>
                <w:sz w:val="20"/>
                <w:szCs w:val="20"/>
              </w:rPr>
              <w:t>с</w:t>
            </w:r>
            <w:r w:rsidRPr="00454872">
              <w:rPr>
                <w:sz w:val="20"/>
                <w:szCs w:val="20"/>
              </w:rPr>
              <w:t>тавления</w:t>
            </w:r>
            <w:r>
              <w:rPr>
                <w:sz w:val="20"/>
                <w:szCs w:val="20"/>
              </w:rPr>
              <w:t>, (кол-во налоговых периодов)</w:t>
            </w:r>
          </w:p>
        </w:tc>
        <w:tc>
          <w:tcPr>
            <w:tcW w:w="1184" w:type="dxa"/>
            <w:vMerge w:val="restart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в сельском хозяйстве;</w:t>
            </w:r>
          </w:p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иные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расли экон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мики</w:t>
            </w:r>
          </w:p>
        </w:tc>
        <w:tc>
          <w:tcPr>
            <w:tcW w:w="1701" w:type="dxa"/>
            <w:vMerge w:val="restart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40" w:type="dxa"/>
            <w:vMerge w:val="restart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 w:rsidRPr="001470A2">
              <w:rPr>
                <w:sz w:val="20"/>
                <w:szCs w:val="20"/>
              </w:rPr>
              <w:t xml:space="preserve">в течение срока окупаемости, </w:t>
            </w:r>
          </w:p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 w:rsidRPr="001470A2">
              <w:rPr>
                <w:sz w:val="20"/>
                <w:szCs w:val="20"/>
              </w:rPr>
              <w:t xml:space="preserve">но не более </w:t>
            </w:r>
            <w:r>
              <w:rPr>
                <w:sz w:val="20"/>
                <w:szCs w:val="20"/>
              </w:rPr>
              <w:t>10</w:t>
            </w:r>
            <w:r w:rsidRPr="001470A2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040" w:type="dxa"/>
            <w:vMerge w:val="restart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 w:rsidRPr="001470A2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 xml:space="preserve">срока окупаемости, но не более </w:t>
            </w:r>
          </w:p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1470A2">
              <w:rPr>
                <w:sz w:val="20"/>
                <w:szCs w:val="20"/>
              </w:rPr>
              <w:t>лет</w:t>
            </w:r>
          </w:p>
        </w:tc>
        <w:tc>
          <w:tcPr>
            <w:tcW w:w="1306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1307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4*</w:t>
            </w:r>
          </w:p>
        </w:tc>
        <w:tc>
          <w:tcPr>
            <w:tcW w:w="1307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5*</w:t>
            </w:r>
          </w:p>
        </w:tc>
      </w:tr>
      <w:tr w:rsidR="00C67641" w:rsidRPr="00454872" w:rsidTr="00C67641">
        <w:trPr>
          <w:trHeight w:val="590"/>
        </w:trPr>
        <w:tc>
          <w:tcPr>
            <w:tcW w:w="1618" w:type="dxa"/>
            <w:vMerge/>
          </w:tcPr>
          <w:p w:rsidR="00C67641" w:rsidRPr="00454872" w:rsidRDefault="00C67641" w:rsidP="00C67641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67641" w:rsidRPr="001470A2" w:rsidRDefault="00C67641" w:rsidP="00C67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67641" w:rsidRPr="001470A2" w:rsidRDefault="00C67641" w:rsidP="00C67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3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Примеч</w:t>
            </w:r>
            <w:proofErr w:type="gramEnd"/>
            <w:r>
              <w:rPr>
                <w:sz w:val="20"/>
                <w:szCs w:val="20"/>
              </w:rPr>
              <w:t>:* В случае реализации проекта на территории монопрофильного городского образования срок предоставления льготы увеличивается на 2 года</w:t>
            </w:r>
          </w:p>
        </w:tc>
      </w:tr>
    </w:tbl>
    <w:p w:rsidR="00C67641" w:rsidRDefault="00C67641" w:rsidP="00C67641"/>
    <w:p w:rsidR="00C67641" w:rsidRDefault="00C67641" w:rsidP="00C67641">
      <w:pPr>
        <w:sectPr w:rsidR="00C67641" w:rsidSect="0001797D">
          <w:pgSz w:w="16838" w:h="11906" w:orient="landscape"/>
          <w:pgMar w:top="1134" w:right="567" w:bottom="567" w:left="567" w:header="709" w:footer="709" w:gutter="0"/>
          <w:pgNumType w:start="76"/>
          <w:cols w:space="708"/>
          <w:docGrid w:linePitch="360"/>
        </w:sectPr>
      </w:pPr>
    </w:p>
    <w:p w:rsidR="00C67641" w:rsidRPr="003F59E7" w:rsidRDefault="00C67641" w:rsidP="00C67641">
      <w:pPr>
        <w:jc w:val="center"/>
        <w:rPr>
          <w:b/>
        </w:rPr>
      </w:pPr>
      <w:r w:rsidRPr="003F59E7">
        <w:rPr>
          <w:b/>
        </w:rPr>
        <w:t>Налог на прибыль организаций</w:t>
      </w:r>
    </w:p>
    <w:p w:rsidR="00C67641" w:rsidRDefault="00C67641" w:rsidP="00C67641"/>
    <w:tbl>
      <w:tblPr>
        <w:tblStyle w:val="afc"/>
        <w:tblW w:w="0" w:type="auto"/>
        <w:tblLayout w:type="fixed"/>
        <w:tblLook w:val="04A0"/>
      </w:tblPr>
      <w:tblGrid>
        <w:gridCol w:w="1619"/>
        <w:gridCol w:w="583"/>
        <w:gridCol w:w="616"/>
        <w:gridCol w:w="683"/>
        <w:gridCol w:w="696"/>
        <w:gridCol w:w="642"/>
        <w:gridCol w:w="1249"/>
        <w:gridCol w:w="2242"/>
        <w:gridCol w:w="2268"/>
        <w:gridCol w:w="2410"/>
        <w:gridCol w:w="2537"/>
      </w:tblGrid>
      <w:tr w:rsidR="00C67641" w:rsidRPr="003F59E7" w:rsidTr="00C67641">
        <w:tc>
          <w:tcPr>
            <w:tcW w:w="1619" w:type="dxa"/>
            <w:vMerge w:val="restart"/>
          </w:tcPr>
          <w:p w:rsidR="00C67641" w:rsidRPr="003F59E7" w:rsidRDefault="00C67641" w:rsidP="00C67641">
            <w:pPr>
              <w:rPr>
                <w:sz w:val="20"/>
                <w:szCs w:val="20"/>
              </w:rPr>
            </w:pPr>
          </w:p>
        </w:tc>
        <w:tc>
          <w:tcPr>
            <w:tcW w:w="13926" w:type="dxa"/>
            <w:gridSpan w:val="10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Субъект РФ</w:t>
            </w:r>
          </w:p>
        </w:tc>
      </w:tr>
      <w:tr w:rsidR="00C67641" w:rsidRPr="003F59E7" w:rsidTr="00C67641">
        <w:tc>
          <w:tcPr>
            <w:tcW w:w="1619" w:type="dxa"/>
            <w:vMerge/>
          </w:tcPr>
          <w:p w:rsidR="00C67641" w:rsidRPr="003F59E7" w:rsidRDefault="00C67641" w:rsidP="00C6764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5"/>
          </w:tcPr>
          <w:p w:rsidR="00C67641" w:rsidRPr="003F59E7" w:rsidRDefault="00C67641" w:rsidP="00C67641">
            <w:pPr>
              <w:jc w:val="center"/>
              <w:rPr>
                <w:b/>
                <w:sz w:val="20"/>
                <w:szCs w:val="20"/>
              </w:rPr>
            </w:pPr>
            <w:r w:rsidRPr="003F59E7">
              <w:rPr>
                <w:b/>
                <w:sz w:val="20"/>
                <w:szCs w:val="20"/>
              </w:rPr>
              <w:t>Калужская область</w:t>
            </w:r>
          </w:p>
        </w:tc>
        <w:tc>
          <w:tcPr>
            <w:tcW w:w="8169" w:type="dxa"/>
            <w:gridSpan w:val="4"/>
          </w:tcPr>
          <w:p w:rsidR="00C67641" w:rsidRPr="003F59E7" w:rsidRDefault="00C67641" w:rsidP="00C67641">
            <w:pPr>
              <w:jc w:val="center"/>
              <w:rPr>
                <w:b/>
                <w:sz w:val="20"/>
                <w:szCs w:val="20"/>
              </w:rPr>
            </w:pPr>
            <w:r w:rsidRPr="003F59E7">
              <w:rPr>
                <w:b/>
                <w:sz w:val="20"/>
                <w:szCs w:val="20"/>
              </w:rPr>
              <w:t>Белгородская область</w:t>
            </w:r>
          </w:p>
        </w:tc>
        <w:tc>
          <w:tcPr>
            <w:tcW w:w="2537" w:type="dxa"/>
          </w:tcPr>
          <w:p w:rsidR="00C67641" w:rsidRPr="003F59E7" w:rsidRDefault="00C67641" w:rsidP="00C67641">
            <w:pPr>
              <w:jc w:val="center"/>
              <w:rPr>
                <w:b/>
                <w:sz w:val="20"/>
                <w:szCs w:val="20"/>
              </w:rPr>
            </w:pPr>
            <w:r w:rsidRPr="003F59E7">
              <w:rPr>
                <w:b/>
                <w:sz w:val="20"/>
                <w:szCs w:val="20"/>
              </w:rPr>
              <w:t>Владимирская область</w:t>
            </w:r>
          </w:p>
        </w:tc>
      </w:tr>
      <w:tr w:rsidR="00C67641" w:rsidRPr="003F59E7" w:rsidTr="00C67641">
        <w:tc>
          <w:tcPr>
            <w:tcW w:w="1619" w:type="dxa"/>
          </w:tcPr>
          <w:p w:rsidR="00C67641" w:rsidRPr="003F59E7" w:rsidRDefault="00C67641" w:rsidP="00C67641">
            <w:pPr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Условия пр</w:t>
            </w:r>
            <w:r w:rsidRPr="003F59E7">
              <w:rPr>
                <w:sz w:val="20"/>
                <w:szCs w:val="20"/>
              </w:rPr>
              <w:t>е</w:t>
            </w:r>
            <w:r w:rsidRPr="003F59E7">
              <w:rPr>
                <w:sz w:val="20"/>
                <w:szCs w:val="20"/>
              </w:rPr>
              <w:t>доставления</w:t>
            </w:r>
          </w:p>
        </w:tc>
        <w:tc>
          <w:tcPr>
            <w:tcW w:w="3220" w:type="dxa"/>
            <w:gridSpan w:val="5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1. включение инвестиционного проекта в реестр</w:t>
            </w:r>
          </w:p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2. среднемесячная заработная пл</w:t>
            </w:r>
            <w:r w:rsidRPr="003F59E7">
              <w:rPr>
                <w:sz w:val="20"/>
                <w:szCs w:val="20"/>
              </w:rPr>
              <w:t>а</w:t>
            </w:r>
            <w:r w:rsidRPr="003F59E7">
              <w:rPr>
                <w:sz w:val="20"/>
                <w:szCs w:val="20"/>
              </w:rPr>
              <w:t>та не ниже пятикратного прож</w:t>
            </w:r>
            <w:r w:rsidRPr="003F59E7">
              <w:rPr>
                <w:sz w:val="20"/>
                <w:szCs w:val="20"/>
              </w:rPr>
              <w:t>и</w:t>
            </w:r>
            <w:r w:rsidRPr="003F59E7">
              <w:rPr>
                <w:sz w:val="20"/>
                <w:szCs w:val="20"/>
              </w:rPr>
              <w:t>точного минимума для трудосп</w:t>
            </w:r>
            <w:r w:rsidRPr="003F59E7">
              <w:rPr>
                <w:sz w:val="20"/>
                <w:szCs w:val="20"/>
              </w:rPr>
              <w:t>о</w:t>
            </w:r>
            <w:r w:rsidRPr="003F59E7">
              <w:rPr>
                <w:sz w:val="20"/>
                <w:szCs w:val="20"/>
              </w:rPr>
              <w:t>собного населения</w:t>
            </w:r>
          </w:p>
        </w:tc>
        <w:tc>
          <w:tcPr>
            <w:tcW w:w="1249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производст-</w:t>
            </w:r>
          </w:p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proofErr w:type="gramStart"/>
            <w:r w:rsidRPr="003F59E7">
              <w:rPr>
                <w:sz w:val="20"/>
                <w:szCs w:val="20"/>
              </w:rPr>
              <w:t>во</w:t>
            </w:r>
            <w:proofErr w:type="gramEnd"/>
            <w:r w:rsidRPr="003F59E7">
              <w:rPr>
                <w:sz w:val="20"/>
                <w:szCs w:val="20"/>
              </w:rPr>
              <w:t xml:space="preserve"> цемента</w:t>
            </w:r>
          </w:p>
        </w:tc>
        <w:tc>
          <w:tcPr>
            <w:tcW w:w="2242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 xml:space="preserve">удельный вес расходов на НИОКР в расходах, уменьшающих </w:t>
            </w:r>
          </w:p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сумму доходов от ре</w:t>
            </w:r>
            <w:r w:rsidRPr="003F59E7">
              <w:rPr>
                <w:sz w:val="20"/>
                <w:szCs w:val="20"/>
              </w:rPr>
              <w:t>а</w:t>
            </w:r>
            <w:r w:rsidRPr="003F59E7">
              <w:rPr>
                <w:sz w:val="20"/>
                <w:szCs w:val="20"/>
              </w:rPr>
              <w:t>лизации, составит не более 1%</w:t>
            </w:r>
          </w:p>
        </w:tc>
        <w:tc>
          <w:tcPr>
            <w:tcW w:w="2268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 xml:space="preserve">при реализации </w:t>
            </w:r>
          </w:p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электрической и тепл</w:t>
            </w:r>
            <w:r w:rsidRPr="003F59E7">
              <w:rPr>
                <w:sz w:val="20"/>
                <w:szCs w:val="20"/>
              </w:rPr>
              <w:t>о</w:t>
            </w:r>
            <w:r w:rsidRPr="003F59E7">
              <w:rPr>
                <w:sz w:val="20"/>
                <w:szCs w:val="20"/>
              </w:rPr>
              <w:t>вой энергии собстве</w:t>
            </w:r>
            <w:r w:rsidRPr="003F59E7">
              <w:rPr>
                <w:sz w:val="20"/>
                <w:szCs w:val="20"/>
              </w:rPr>
              <w:t>н</w:t>
            </w:r>
            <w:r w:rsidRPr="003F59E7">
              <w:rPr>
                <w:sz w:val="20"/>
                <w:szCs w:val="20"/>
              </w:rPr>
              <w:t>ного производства, п</w:t>
            </w:r>
            <w:r w:rsidRPr="003F59E7">
              <w:rPr>
                <w:sz w:val="20"/>
                <w:szCs w:val="20"/>
              </w:rPr>
              <w:t>о</w:t>
            </w:r>
            <w:r w:rsidRPr="003F59E7">
              <w:rPr>
                <w:sz w:val="20"/>
                <w:szCs w:val="20"/>
              </w:rPr>
              <w:t>лучаемой при перер</w:t>
            </w:r>
            <w:r w:rsidRPr="003F59E7">
              <w:rPr>
                <w:sz w:val="20"/>
                <w:szCs w:val="20"/>
              </w:rPr>
              <w:t>а</w:t>
            </w:r>
            <w:r w:rsidRPr="003F59E7">
              <w:rPr>
                <w:sz w:val="20"/>
                <w:szCs w:val="20"/>
              </w:rPr>
              <w:t xml:space="preserve">ботке </w:t>
            </w:r>
          </w:p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органических отходов сельского хозяйства, а также солнечной эне</w:t>
            </w:r>
            <w:r w:rsidRPr="003F59E7">
              <w:rPr>
                <w:sz w:val="20"/>
                <w:szCs w:val="20"/>
              </w:rPr>
              <w:t>р</w:t>
            </w:r>
            <w:r w:rsidRPr="003F59E7">
              <w:rPr>
                <w:sz w:val="20"/>
                <w:szCs w:val="20"/>
              </w:rPr>
              <w:t xml:space="preserve">гии и </w:t>
            </w:r>
          </w:p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энергии ветра</w:t>
            </w:r>
          </w:p>
        </w:tc>
        <w:tc>
          <w:tcPr>
            <w:tcW w:w="2410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при реализации орган</w:t>
            </w:r>
            <w:r w:rsidRPr="003F59E7">
              <w:rPr>
                <w:sz w:val="20"/>
                <w:szCs w:val="20"/>
              </w:rPr>
              <w:t>и</w:t>
            </w:r>
            <w:r w:rsidRPr="003F59E7">
              <w:rPr>
                <w:sz w:val="20"/>
                <w:szCs w:val="20"/>
              </w:rPr>
              <w:t>ческих удобрений собс</w:t>
            </w:r>
            <w:r w:rsidRPr="003F59E7">
              <w:rPr>
                <w:sz w:val="20"/>
                <w:szCs w:val="20"/>
              </w:rPr>
              <w:t>т</w:t>
            </w:r>
            <w:r w:rsidRPr="003F59E7">
              <w:rPr>
                <w:sz w:val="20"/>
                <w:szCs w:val="20"/>
              </w:rPr>
              <w:t xml:space="preserve">венного производства, получаемых в процессе выработки </w:t>
            </w:r>
          </w:p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электрической и тепл</w:t>
            </w:r>
            <w:r w:rsidRPr="003F59E7">
              <w:rPr>
                <w:sz w:val="20"/>
                <w:szCs w:val="20"/>
              </w:rPr>
              <w:t>о</w:t>
            </w:r>
            <w:r w:rsidRPr="003F59E7">
              <w:rPr>
                <w:sz w:val="20"/>
                <w:szCs w:val="20"/>
              </w:rPr>
              <w:t xml:space="preserve">вой энергии на основе переработки </w:t>
            </w:r>
            <w:proofErr w:type="gramStart"/>
            <w:r w:rsidRPr="003F59E7">
              <w:rPr>
                <w:sz w:val="20"/>
                <w:szCs w:val="20"/>
              </w:rPr>
              <w:t>органич</w:t>
            </w:r>
            <w:r w:rsidRPr="003F59E7">
              <w:rPr>
                <w:sz w:val="20"/>
                <w:szCs w:val="20"/>
              </w:rPr>
              <w:t>е</w:t>
            </w:r>
            <w:r w:rsidRPr="003F59E7">
              <w:rPr>
                <w:sz w:val="20"/>
                <w:szCs w:val="20"/>
              </w:rPr>
              <w:t>ских</w:t>
            </w:r>
            <w:proofErr w:type="gramEnd"/>
            <w:r w:rsidRPr="003F59E7">
              <w:rPr>
                <w:sz w:val="20"/>
                <w:szCs w:val="20"/>
              </w:rPr>
              <w:t xml:space="preserve"> </w:t>
            </w:r>
          </w:p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отходов сельского хозя</w:t>
            </w:r>
            <w:r w:rsidRPr="003F59E7">
              <w:rPr>
                <w:sz w:val="20"/>
                <w:szCs w:val="20"/>
              </w:rPr>
              <w:t>й</w:t>
            </w:r>
            <w:r w:rsidRPr="003F59E7">
              <w:rPr>
                <w:sz w:val="20"/>
                <w:szCs w:val="20"/>
              </w:rPr>
              <w:t>ства</w:t>
            </w:r>
          </w:p>
        </w:tc>
        <w:tc>
          <w:tcPr>
            <w:tcW w:w="2537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Цель инвестиционного проекта:</w:t>
            </w:r>
          </w:p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- создание нового прои</w:t>
            </w:r>
            <w:r w:rsidRPr="003F59E7">
              <w:rPr>
                <w:sz w:val="20"/>
                <w:szCs w:val="20"/>
              </w:rPr>
              <w:t>з</w:t>
            </w:r>
            <w:r w:rsidRPr="003F59E7">
              <w:rPr>
                <w:sz w:val="20"/>
                <w:szCs w:val="20"/>
              </w:rPr>
              <w:t>водства;</w:t>
            </w:r>
          </w:p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- инвестирование в разв</w:t>
            </w:r>
            <w:r w:rsidRPr="003F59E7">
              <w:rPr>
                <w:sz w:val="20"/>
                <w:szCs w:val="20"/>
              </w:rPr>
              <w:t>и</w:t>
            </w:r>
            <w:r w:rsidRPr="003F59E7">
              <w:rPr>
                <w:sz w:val="20"/>
                <w:szCs w:val="20"/>
              </w:rPr>
              <w:t>тие объектов инфрастру</w:t>
            </w:r>
            <w:r w:rsidRPr="003F59E7">
              <w:rPr>
                <w:sz w:val="20"/>
                <w:szCs w:val="20"/>
              </w:rPr>
              <w:t>к</w:t>
            </w:r>
            <w:r w:rsidRPr="003F59E7">
              <w:rPr>
                <w:sz w:val="20"/>
                <w:szCs w:val="20"/>
              </w:rPr>
              <w:t>туры;</w:t>
            </w:r>
          </w:p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- инвестирование в разв</w:t>
            </w:r>
            <w:r w:rsidRPr="003F59E7">
              <w:rPr>
                <w:sz w:val="20"/>
                <w:szCs w:val="20"/>
              </w:rPr>
              <w:t>и</w:t>
            </w:r>
            <w:r w:rsidRPr="003F59E7">
              <w:rPr>
                <w:sz w:val="20"/>
                <w:szCs w:val="20"/>
              </w:rPr>
              <w:t>тие сельского хозяйства</w:t>
            </w:r>
          </w:p>
        </w:tc>
      </w:tr>
      <w:tr w:rsidR="00C67641" w:rsidRPr="003F59E7" w:rsidTr="00C67641">
        <w:tc>
          <w:tcPr>
            <w:tcW w:w="1619" w:type="dxa"/>
          </w:tcPr>
          <w:p w:rsidR="00C67641" w:rsidRPr="003F59E7" w:rsidRDefault="00C67641" w:rsidP="00C67641">
            <w:pPr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Объем инвест</w:t>
            </w:r>
            <w:r w:rsidRPr="003F59E7">
              <w:rPr>
                <w:sz w:val="20"/>
                <w:szCs w:val="20"/>
              </w:rPr>
              <w:t>и</w:t>
            </w:r>
            <w:r w:rsidRPr="003F59E7">
              <w:rPr>
                <w:sz w:val="20"/>
                <w:szCs w:val="20"/>
              </w:rPr>
              <w:t>ций, млн</w:t>
            </w:r>
            <w:proofErr w:type="gramStart"/>
            <w:r w:rsidRPr="003F59E7">
              <w:rPr>
                <w:sz w:val="20"/>
                <w:szCs w:val="20"/>
              </w:rPr>
              <w:t>.р</w:t>
            </w:r>
            <w:proofErr w:type="gramEnd"/>
            <w:r w:rsidRPr="003F59E7">
              <w:rPr>
                <w:sz w:val="20"/>
                <w:szCs w:val="20"/>
              </w:rPr>
              <w:t>уб.</w:t>
            </w:r>
          </w:p>
        </w:tc>
        <w:tc>
          <w:tcPr>
            <w:tcW w:w="583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100-500</w:t>
            </w:r>
          </w:p>
        </w:tc>
        <w:tc>
          <w:tcPr>
            <w:tcW w:w="616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500-1000</w:t>
            </w:r>
          </w:p>
        </w:tc>
        <w:tc>
          <w:tcPr>
            <w:tcW w:w="683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1000-2000</w:t>
            </w:r>
          </w:p>
        </w:tc>
        <w:tc>
          <w:tcPr>
            <w:tcW w:w="696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более 2000</w:t>
            </w:r>
          </w:p>
        </w:tc>
        <w:tc>
          <w:tcPr>
            <w:tcW w:w="642" w:type="dxa"/>
            <w:shd w:val="clear" w:color="auto" w:fill="auto"/>
          </w:tcPr>
          <w:p w:rsidR="00C67641" w:rsidRPr="003F59E7" w:rsidRDefault="00C67641" w:rsidP="00C67641">
            <w:pPr>
              <w:ind w:right="-55"/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более 3000</w:t>
            </w:r>
          </w:p>
        </w:tc>
        <w:tc>
          <w:tcPr>
            <w:tcW w:w="8169" w:type="dxa"/>
            <w:gridSpan w:val="4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не учитывается</w:t>
            </w:r>
          </w:p>
        </w:tc>
        <w:tc>
          <w:tcPr>
            <w:tcW w:w="2537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 xml:space="preserve">не менее </w:t>
            </w:r>
          </w:p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100 млн.</w:t>
            </w:r>
            <w:r>
              <w:rPr>
                <w:sz w:val="20"/>
                <w:szCs w:val="20"/>
              </w:rPr>
              <w:t xml:space="preserve"> </w:t>
            </w:r>
            <w:r w:rsidRPr="003F59E7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C67641" w:rsidRPr="003F59E7" w:rsidTr="00C67641">
        <w:tc>
          <w:tcPr>
            <w:tcW w:w="1619" w:type="dxa"/>
          </w:tcPr>
          <w:p w:rsidR="00C67641" w:rsidRPr="003F59E7" w:rsidRDefault="00C67641" w:rsidP="00C67641">
            <w:pPr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Понижение н</w:t>
            </w:r>
            <w:r w:rsidRPr="003F59E7">
              <w:rPr>
                <w:sz w:val="20"/>
                <w:szCs w:val="20"/>
              </w:rPr>
              <w:t>а</w:t>
            </w:r>
            <w:r w:rsidRPr="003F59E7">
              <w:rPr>
                <w:sz w:val="20"/>
                <w:szCs w:val="20"/>
              </w:rPr>
              <w:t>логовой ставки (в процентных пунктах)</w:t>
            </w:r>
          </w:p>
        </w:tc>
        <w:tc>
          <w:tcPr>
            <w:tcW w:w="583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4,5</w:t>
            </w:r>
          </w:p>
        </w:tc>
        <w:tc>
          <w:tcPr>
            <w:tcW w:w="616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4,5</w:t>
            </w:r>
          </w:p>
        </w:tc>
        <w:tc>
          <w:tcPr>
            <w:tcW w:w="683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4,5</w:t>
            </w:r>
          </w:p>
        </w:tc>
        <w:tc>
          <w:tcPr>
            <w:tcW w:w="696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4,5</w:t>
            </w:r>
          </w:p>
        </w:tc>
        <w:tc>
          <w:tcPr>
            <w:tcW w:w="642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4,5-1,7</w:t>
            </w:r>
          </w:p>
        </w:tc>
        <w:tc>
          <w:tcPr>
            <w:tcW w:w="1249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4,5</w:t>
            </w:r>
          </w:p>
        </w:tc>
        <w:tc>
          <w:tcPr>
            <w:tcW w:w="2242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4,5</w:t>
            </w:r>
          </w:p>
        </w:tc>
        <w:tc>
          <w:tcPr>
            <w:tcW w:w="2410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4,5</w:t>
            </w:r>
          </w:p>
        </w:tc>
        <w:tc>
          <w:tcPr>
            <w:tcW w:w="2537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4,5</w:t>
            </w:r>
          </w:p>
        </w:tc>
      </w:tr>
      <w:tr w:rsidR="00C67641" w:rsidRPr="003F59E7" w:rsidTr="00C67641">
        <w:tc>
          <w:tcPr>
            <w:tcW w:w="1619" w:type="dxa"/>
          </w:tcPr>
          <w:p w:rsidR="00C67641" w:rsidRPr="003F59E7" w:rsidRDefault="00C67641" w:rsidP="00C67641">
            <w:pPr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Срок предо</w:t>
            </w:r>
            <w:r w:rsidRPr="003F59E7">
              <w:rPr>
                <w:sz w:val="20"/>
                <w:szCs w:val="20"/>
              </w:rPr>
              <w:t>с</w:t>
            </w:r>
            <w:r w:rsidRPr="003F59E7">
              <w:rPr>
                <w:sz w:val="20"/>
                <w:szCs w:val="20"/>
              </w:rPr>
              <w:t>тавления, (кол-во налоговых периодов)</w:t>
            </w:r>
          </w:p>
        </w:tc>
        <w:tc>
          <w:tcPr>
            <w:tcW w:w="583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7</w:t>
            </w:r>
          </w:p>
        </w:tc>
        <w:tc>
          <w:tcPr>
            <w:tcW w:w="8169" w:type="dxa"/>
            <w:gridSpan w:val="4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 xml:space="preserve">не </w:t>
            </w:r>
            <w:proofErr w:type="gramStart"/>
            <w:r w:rsidRPr="003F59E7">
              <w:rPr>
                <w:sz w:val="20"/>
                <w:szCs w:val="20"/>
              </w:rPr>
              <w:t>ограничен</w:t>
            </w:r>
            <w:proofErr w:type="gramEnd"/>
            <w:r w:rsidRPr="003F59E7">
              <w:rPr>
                <w:sz w:val="20"/>
                <w:szCs w:val="20"/>
              </w:rPr>
              <w:t xml:space="preserve"> при соблюдении условий</w:t>
            </w:r>
          </w:p>
        </w:tc>
        <w:tc>
          <w:tcPr>
            <w:tcW w:w="2537" w:type="dxa"/>
          </w:tcPr>
          <w:p w:rsidR="00C67641" w:rsidRPr="003F59E7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в течение фактического срока окупаемости инв</w:t>
            </w:r>
            <w:r w:rsidRPr="003F59E7">
              <w:rPr>
                <w:sz w:val="20"/>
                <w:szCs w:val="20"/>
              </w:rPr>
              <w:t>е</w:t>
            </w:r>
            <w:r w:rsidRPr="003F59E7">
              <w:rPr>
                <w:sz w:val="20"/>
                <w:szCs w:val="20"/>
              </w:rPr>
              <w:t xml:space="preserve">стиционного проекта, но не </w:t>
            </w:r>
            <w:proofErr w:type="gramStart"/>
            <w:r w:rsidRPr="003F59E7">
              <w:rPr>
                <w:sz w:val="20"/>
                <w:szCs w:val="20"/>
              </w:rPr>
              <w:t>более расчетного</w:t>
            </w:r>
            <w:proofErr w:type="gramEnd"/>
            <w:r w:rsidRPr="003F59E7">
              <w:rPr>
                <w:sz w:val="20"/>
                <w:szCs w:val="20"/>
              </w:rPr>
              <w:t xml:space="preserve"> срока окупаемости</w:t>
            </w:r>
          </w:p>
        </w:tc>
      </w:tr>
    </w:tbl>
    <w:p w:rsidR="00C67641" w:rsidRDefault="00C67641" w:rsidP="00C67641"/>
    <w:p w:rsidR="00C67641" w:rsidRDefault="00C67641" w:rsidP="00C67641">
      <w:pPr>
        <w:sectPr w:rsidR="00C67641" w:rsidSect="00C67641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C67641" w:rsidRPr="003F59E7" w:rsidRDefault="00C67641" w:rsidP="00C67641">
      <w:pPr>
        <w:jc w:val="center"/>
        <w:rPr>
          <w:b/>
        </w:rPr>
      </w:pPr>
      <w:r w:rsidRPr="003F59E7">
        <w:rPr>
          <w:b/>
        </w:rPr>
        <w:t>Налог на прибыль организаций</w:t>
      </w:r>
    </w:p>
    <w:p w:rsidR="00C67641" w:rsidRDefault="00C67641" w:rsidP="00C67641"/>
    <w:tbl>
      <w:tblPr>
        <w:tblStyle w:val="afc"/>
        <w:tblW w:w="0" w:type="auto"/>
        <w:tblLayout w:type="fixed"/>
        <w:tblLook w:val="04A0"/>
      </w:tblPr>
      <w:tblGrid>
        <w:gridCol w:w="1619"/>
        <w:gridCol w:w="1324"/>
        <w:gridCol w:w="1701"/>
        <w:gridCol w:w="1985"/>
        <w:gridCol w:w="2268"/>
        <w:gridCol w:w="2551"/>
        <w:gridCol w:w="2048"/>
        <w:gridCol w:w="2049"/>
      </w:tblGrid>
      <w:tr w:rsidR="00C67641" w:rsidRPr="00C30CB4" w:rsidTr="00C67641">
        <w:tc>
          <w:tcPr>
            <w:tcW w:w="1619" w:type="dxa"/>
            <w:vMerge w:val="restart"/>
          </w:tcPr>
          <w:p w:rsidR="00C67641" w:rsidRPr="00C30CB4" w:rsidRDefault="00C67641" w:rsidP="00C67641">
            <w:pPr>
              <w:rPr>
                <w:sz w:val="20"/>
                <w:szCs w:val="20"/>
              </w:rPr>
            </w:pPr>
          </w:p>
        </w:tc>
        <w:tc>
          <w:tcPr>
            <w:tcW w:w="13926" w:type="dxa"/>
            <w:gridSpan w:val="7"/>
          </w:tcPr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 w:rsidRPr="00C30CB4">
              <w:rPr>
                <w:sz w:val="20"/>
                <w:szCs w:val="20"/>
              </w:rPr>
              <w:t>Субъект РФ</w:t>
            </w:r>
          </w:p>
        </w:tc>
      </w:tr>
      <w:tr w:rsidR="00C67641" w:rsidRPr="00C30CB4" w:rsidTr="00C67641">
        <w:tc>
          <w:tcPr>
            <w:tcW w:w="1619" w:type="dxa"/>
            <w:vMerge/>
          </w:tcPr>
          <w:p w:rsidR="00C67641" w:rsidRPr="00C30CB4" w:rsidRDefault="00C67641" w:rsidP="00C67641">
            <w:pPr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3"/>
          </w:tcPr>
          <w:p w:rsidR="00C67641" w:rsidRPr="00926EAE" w:rsidRDefault="00C67641" w:rsidP="00C67641">
            <w:pPr>
              <w:jc w:val="center"/>
              <w:rPr>
                <w:b/>
                <w:sz w:val="20"/>
                <w:szCs w:val="20"/>
              </w:rPr>
            </w:pPr>
            <w:r w:rsidRPr="00926EAE">
              <w:rPr>
                <w:b/>
                <w:sz w:val="20"/>
                <w:szCs w:val="20"/>
              </w:rPr>
              <w:t>Липецкая область</w:t>
            </w:r>
          </w:p>
        </w:tc>
        <w:tc>
          <w:tcPr>
            <w:tcW w:w="4819" w:type="dxa"/>
            <w:gridSpan w:val="2"/>
          </w:tcPr>
          <w:p w:rsidR="00C67641" w:rsidRPr="00926EAE" w:rsidRDefault="00C67641" w:rsidP="00C67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Тульская область</w:t>
            </w:r>
          </w:p>
        </w:tc>
        <w:tc>
          <w:tcPr>
            <w:tcW w:w="4097" w:type="dxa"/>
            <w:gridSpan w:val="2"/>
          </w:tcPr>
          <w:p w:rsidR="00C67641" w:rsidRPr="00926EAE" w:rsidRDefault="00C67641" w:rsidP="00C67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Самарская область</w:t>
            </w:r>
          </w:p>
        </w:tc>
      </w:tr>
      <w:tr w:rsidR="00C67641" w:rsidRPr="00C30CB4" w:rsidTr="00C67641">
        <w:tc>
          <w:tcPr>
            <w:tcW w:w="1619" w:type="dxa"/>
          </w:tcPr>
          <w:p w:rsidR="00C67641" w:rsidRPr="00C30CB4" w:rsidRDefault="00C67641" w:rsidP="00C67641">
            <w:pPr>
              <w:rPr>
                <w:sz w:val="20"/>
                <w:szCs w:val="20"/>
              </w:rPr>
            </w:pPr>
            <w:r w:rsidRPr="00C30CB4">
              <w:rPr>
                <w:sz w:val="20"/>
                <w:szCs w:val="20"/>
              </w:rPr>
              <w:t>Условия пр</w:t>
            </w:r>
            <w:r w:rsidRPr="00C30CB4">
              <w:rPr>
                <w:sz w:val="20"/>
                <w:szCs w:val="20"/>
              </w:rPr>
              <w:t>е</w:t>
            </w:r>
            <w:r w:rsidRPr="00C30CB4">
              <w:rPr>
                <w:sz w:val="20"/>
                <w:szCs w:val="20"/>
              </w:rPr>
              <w:t>доставления</w:t>
            </w:r>
          </w:p>
        </w:tc>
        <w:tc>
          <w:tcPr>
            <w:tcW w:w="1324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резиденты индустр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па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ков</w:t>
            </w:r>
          </w:p>
        </w:tc>
        <w:tc>
          <w:tcPr>
            <w:tcW w:w="1701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курса инвест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ционных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</w:t>
            </w:r>
          </w:p>
        </w:tc>
        <w:tc>
          <w:tcPr>
            <w:tcW w:w="1985" w:type="dxa"/>
          </w:tcPr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организации,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зующие инновац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онные проекты</w:t>
            </w:r>
          </w:p>
        </w:tc>
        <w:tc>
          <w:tcPr>
            <w:tcW w:w="2268" w:type="dxa"/>
          </w:tcPr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резиденты промы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ленных парков</w:t>
            </w:r>
          </w:p>
        </w:tc>
        <w:tc>
          <w:tcPr>
            <w:tcW w:w="2551" w:type="dxa"/>
          </w:tcPr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 w:rsidRPr="001470A2">
              <w:rPr>
                <w:sz w:val="20"/>
                <w:szCs w:val="20"/>
              </w:rPr>
              <w:t>организации, реализу</w:t>
            </w:r>
            <w:r w:rsidRPr="001470A2">
              <w:rPr>
                <w:sz w:val="20"/>
                <w:szCs w:val="20"/>
              </w:rPr>
              <w:t>ю</w:t>
            </w:r>
            <w:r w:rsidRPr="001470A2">
              <w:rPr>
                <w:sz w:val="20"/>
                <w:szCs w:val="20"/>
              </w:rPr>
              <w:t>щие ин</w:t>
            </w:r>
            <w:r>
              <w:rPr>
                <w:sz w:val="20"/>
                <w:szCs w:val="20"/>
              </w:rPr>
              <w:t xml:space="preserve">вестиционные </w:t>
            </w:r>
            <w:r w:rsidRPr="001470A2">
              <w:rPr>
                <w:sz w:val="20"/>
                <w:szCs w:val="20"/>
              </w:rPr>
              <w:t>пр</w:t>
            </w:r>
            <w:r w:rsidRPr="001470A2">
              <w:rPr>
                <w:sz w:val="20"/>
                <w:szCs w:val="20"/>
              </w:rPr>
              <w:t>о</w:t>
            </w:r>
            <w:r w:rsidRPr="001470A2">
              <w:rPr>
                <w:sz w:val="20"/>
                <w:szCs w:val="20"/>
              </w:rPr>
              <w:t>екты</w:t>
            </w:r>
          </w:p>
        </w:tc>
        <w:tc>
          <w:tcPr>
            <w:tcW w:w="4097" w:type="dxa"/>
            <w:gridSpan w:val="2"/>
          </w:tcPr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 w:rsidRPr="003F59E7">
              <w:rPr>
                <w:sz w:val="20"/>
                <w:szCs w:val="20"/>
              </w:rPr>
              <w:t>доля имущества, ранее использовавшегося на территории Самарской области, составл</w:t>
            </w:r>
            <w:r w:rsidRPr="003F59E7">
              <w:rPr>
                <w:sz w:val="20"/>
                <w:szCs w:val="20"/>
              </w:rPr>
              <w:t>я</w:t>
            </w:r>
            <w:r w:rsidRPr="003F59E7">
              <w:rPr>
                <w:sz w:val="20"/>
                <w:szCs w:val="20"/>
              </w:rPr>
              <w:t>ет не более 30% от стоимости инвестицио</w:t>
            </w:r>
            <w:r w:rsidRPr="003F59E7">
              <w:rPr>
                <w:sz w:val="20"/>
                <w:szCs w:val="20"/>
              </w:rPr>
              <w:t>н</w:t>
            </w:r>
            <w:r w:rsidRPr="003F59E7">
              <w:rPr>
                <w:sz w:val="20"/>
                <w:szCs w:val="20"/>
              </w:rPr>
              <w:t>ного проекта</w:t>
            </w:r>
          </w:p>
        </w:tc>
      </w:tr>
      <w:tr w:rsidR="00C67641" w:rsidRPr="00C30CB4" w:rsidTr="00C67641">
        <w:tc>
          <w:tcPr>
            <w:tcW w:w="1619" w:type="dxa"/>
          </w:tcPr>
          <w:p w:rsidR="00C67641" w:rsidRPr="00C30CB4" w:rsidRDefault="00C67641" w:rsidP="00C67641">
            <w:pPr>
              <w:rPr>
                <w:sz w:val="20"/>
                <w:szCs w:val="20"/>
              </w:rPr>
            </w:pPr>
            <w:r w:rsidRPr="00C30CB4">
              <w:rPr>
                <w:sz w:val="20"/>
                <w:szCs w:val="20"/>
              </w:rPr>
              <w:t>Объем инвест</w:t>
            </w:r>
            <w:r w:rsidRPr="00C30CB4">
              <w:rPr>
                <w:sz w:val="20"/>
                <w:szCs w:val="20"/>
              </w:rPr>
              <w:t>и</w:t>
            </w:r>
            <w:r w:rsidRPr="00C30CB4">
              <w:rPr>
                <w:sz w:val="20"/>
                <w:szCs w:val="20"/>
              </w:rPr>
              <w:t>ций, млн</w:t>
            </w:r>
            <w:proofErr w:type="gramStart"/>
            <w:r w:rsidRPr="00C30CB4">
              <w:rPr>
                <w:sz w:val="20"/>
                <w:szCs w:val="20"/>
              </w:rPr>
              <w:t>.р</w:t>
            </w:r>
            <w:proofErr w:type="gramEnd"/>
            <w:r w:rsidRPr="00C30CB4">
              <w:rPr>
                <w:sz w:val="20"/>
                <w:szCs w:val="20"/>
              </w:rPr>
              <w:t>уб.</w:t>
            </w:r>
          </w:p>
        </w:tc>
        <w:tc>
          <w:tcPr>
            <w:tcW w:w="5010" w:type="dxa"/>
            <w:gridSpan w:val="3"/>
          </w:tcPr>
          <w:p w:rsidR="00C67641" w:rsidRPr="00C30CB4" w:rsidRDefault="00C67641" w:rsidP="00C67641">
            <w:pPr>
              <w:ind w:right="-55"/>
              <w:jc w:val="center"/>
              <w:rPr>
                <w:sz w:val="20"/>
                <w:szCs w:val="20"/>
              </w:rPr>
            </w:pPr>
            <w:r w:rsidRPr="00A35AE5">
              <w:rPr>
                <w:sz w:val="20"/>
                <w:szCs w:val="20"/>
              </w:rPr>
              <w:t>не учитывается</w:t>
            </w:r>
          </w:p>
        </w:tc>
        <w:tc>
          <w:tcPr>
            <w:tcW w:w="2268" w:type="dxa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</w:t>
            </w:r>
          </w:p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млрд. руб.</w:t>
            </w:r>
          </w:p>
        </w:tc>
        <w:tc>
          <w:tcPr>
            <w:tcW w:w="2551" w:type="dxa"/>
          </w:tcPr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 w:rsidRPr="001470A2">
              <w:rPr>
                <w:sz w:val="20"/>
                <w:szCs w:val="20"/>
              </w:rPr>
              <w:t>не учитывается</w:t>
            </w:r>
          </w:p>
        </w:tc>
        <w:tc>
          <w:tcPr>
            <w:tcW w:w="2048" w:type="dxa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100 - 500</w:t>
            </w:r>
          </w:p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2049" w:type="dxa"/>
          </w:tcPr>
          <w:p w:rsidR="00C67641" w:rsidRPr="007336D1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</w:t>
            </w:r>
            <w:r w:rsidRPr="007336D1">
              <w:rPr>
                <w:sz w:val="20"/>
                <w:szCs w:val="20"/>
              </w:rPr>
              <w:t xml:space="preserve">00 </w:t>
            </w:r>
          </w:p>
          <w:p w:rsidR="00C67641" w:rsidRPr="00454872" w:rsidRDefault="00C67641" w:rsidP="00C67641">
            <w:pPr>
              <w:jc w:val="center"/>
              <w:rPr>
                <w:sz w:val="20"/>
                <w:szCs w:val="20"/>
              </w:rPr>
            </w:pPr>
            <w:r w:rsidRPr="007336D1">
              <w:rPr>
                <w:sz w:val="20"/>
                <w:szCs w:val="20"/>
              </w:rPr>
              <w:t>млн. руб.</w:t>
            </w:r>
          </w:p>
        </w:tc>
      </w:tr>
      <w:tr w:rsidR="00C67641" w:rsidRPr="00C30CB4" w:rsidTr="00C67641">
        <w:tc>
          <w:tcPr>
            <w:tcW w:w="1619" w:type="dxa"/>
          </w:tcPr>
          <w:p w:rsidR="00C67641" w:rsidRPr="00C30CB4" w:rsidRDefault="00C67641" w:rsidP="00C67641">
            <w:pPr>
              <w:rPr>
                <w:sz w:val="20"/>
                <w:szCs w:val="20"/>
              </w:rPr>
            </w:pPr>
            <w:r w:rsidRPr="00C30CB4">
              <w:rPr>
                <w:sz w:val="20"/>
                <w:szCs w:val="20"/>
              </w:rPr>
              <w:t>Понижение н</w:t>
            </w:r>
            <w:r w:rsidRPr="00C30CB4">
              <w:rPr>
                <w:sz w:val="20"/>
                <w:szCs w:val="20"/>
              </w:rPr>
              <w:t>а</w:t>
            </w:r>
            <w:r w:rsidRPr="00C30CB4">
              <w:rPr>
                <w:sz w:val="20"/>
                <w:szCs w:val="20"/>
              </w:rPr>
              <w:t>логовой ставки (в процентных пунктах)</w:t>
            </w:r>
          </w:p>
        </w:tc>
        <w:tc>
          <w:tcPr>
            <w:tcW w:w="1324" w:type="dxa"/>
          </w:tcPr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985" w:type="dxa"/>
          </w:tcPr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 w:rsidRPr="001470A2">
              <w:rPr>
                <w:sz w:val="20"/>
                <w:szCs w:val="20"/>
              </w:rPr>
              <w:t>4,5</w:t>
            </w:r>
          </w:p>
        </w:tc>
        <w:tc>
          <w:tcPr>
            <w:tcW w:w="2268" w:type="dxa"/>
          </w:tcPr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551" w:type="dxa"/>
          </w:tcPr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048" w:type="dxa"/>
          </w:tcPr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049" w:type="dxa"/>
          </w:tcPr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C67641" w:rsidRPr="00C30CB4" w:rsidTr="00C67641">
        <w:trPr>
          <w:trHeight w:val="942"/>
        </w:trPr>
        <w:tc>
          <w:tcPr>
            <w:tcW w:w="1619" w:type="dxa"/>
            <w:vMerge w:val="restart"/>
          </w:tcPr>
          <w:p w:rsidR="00C67641" w:rsidRPr="00C30CB4" w:rsidRDefault="00C67641" w:rsidP="00C67641">
            <w:pPr>
              <w:rPr>
                <w:sz w:val="20"/>
                <w:szCs w:val="20"/>
              </w:rPr>
            </w:pPr>
            <w:r w:rsidRPr="00C30CB4">
              <w:rPr>
                <w:sz w:val="20"/>
                <w:szCs w:val="20"/>
              </w:rPr>
              <w:t>Срок предо</w:t>
            </w:r>
            <w:r w:rsidRPr="00C30CB4">
              <w:rPr>
                <w:sz w:val="20"/>
                <w:szCs w:val="20"/>
              </w:rPr>
              <w:t>с</w:t>
            </w:r>
            <w:r w:rsidRPr="00C30CB4">
              <w:rPr>
                <w:sz w:val="20"/>
                <w:szCs w:val="20"/>
              </w:rPr>
              <w:t>тавления, (кол-во налоговых периодов)</w:t>
            </w:r>
          </w:p>
        </w:tc>
        <w:tc>
          <w:tcPr>
            <w:tcW w:w="1324" w:type="dxa"/>
            <w:vMerge w:val="restart"/>
          </w:tcPr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 w:rsidRPr="00A35AE5">
              <w:rPr>
                <w:sz w:val="20"/>
                <w:szCs w:val="20"/>
              </w:rPr>
              <w:t>в течение факт</w:t>
            </w:r>
            <w:r w:rsidRPr="00A35AE5">
              <w:rPr>
                <w:sz w:val="20"/>
                <w:szCs w:val="20"/>
              </w:rPr>
              <w:t>и</w:t>
            </w:r>
            <w:r w:rsidRPr="00A35AE5">
              <w:rPr>
                <w:sz w:val="20"/>
                <w:szCs w:val="20"/>
              </w:rPr>
              <w:t xml:space="preserve">ческого срока окупаемости, но не более </w:t>
            </w: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985" w:type="dxa"/>
            <w:vMerge w:val="restart"/>
          </w:tcPr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 w:rsidRPr="00D33387">
              <w:rPr>
                <w:sz w:val="20"/>
                <w:szCs w:val="20"/>
              </w:rPr>
              <w:t>в течение фактич</w:t>
            </w:r>
            <w:r w:rsidRPr="00D33387">
              <w:rPr>
                <w:sz w:val="20"/>
                <w:szCs w:val="20"/>
              </w:rPr>
              <w:t>е</w:t>
            </w:r>
            <w:r w:rsidRPr="00D33387">
              <w:rPr>
                <w:sz w:val="20"/>
                <w:szCs w:val="20"/>
              </w:rPr>
              <w:t xml:space="preserve">ского срока </w:t>
            </w:r>
            <w:r>
              <w:rPr>
                <w:sz w:val="20"/>
                <w:szCs w:val="20"/>
              </w:rPr>
              <w:t>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</w:t>
            </w:r>
            <w:r w:rsidRPr="00D33387">
              <w:rPr>
                <w:sz w:val="20"/>
                <w:szCs w:val="20"/>
              </w:rPr>
              <w:t>, но не более 5 лет</w:t>
            </w:r>
          </w:p>
        </w:tc>
        <w:tc>
          <w:tcPr>
            <w:tcW w:w="2268" w:type="dxa"/>
            <w:vMerge w:val="restart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 w:rsidRPr="001470A2">
              <w:rPr>
                <w:sz w:val="20"/>
                <w:szCs w:val="20"/>
              </w:rPr>
              <w:t>в течение срока ок</w:t>
            </w:r>
            <w:r w:rsidRPr="001470A2">
              <w:rPr>
                <w:sz w:val="20"/>
                <w:szCs w:val="20"/>
              </w:rPr>
              <w:t>у</w:t>
            </w:r>
            <w:r w:rsidRPr="001470A2">
              <w:rPr>
                <w:sz w:val="20"/>
                <w:szCs w:val="20"/>
              </w:rPr>
              <w:t xml:space="preserve">паемости, </w:t>
            </w:r>
          </w:p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 w:rsidRPr="001470A2">
              <w:rPr>
                <w:sz w:val="20"/>
                <w:szCs w:val="20"/>
              </w:rPr>
              <w:t xml:space="preserve">но не более </w:t>
            </w:r>
            <w:r>
              <w:rPr>
                <w:sz w:val="20"/>
                <w:szCs w:val="20"/>
              </w:rPr>
              <w:t>10</w:t>
            </w:r>
            <w:r w:rsidRPr="001470A2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551" w:type="dxa"/>
            <w:vMerge w:val="restart"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  <w:r w:rsidRPr="001470A2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>срока окупаем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сти, но не более </w:t>
            </w:r>
          </w:p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1470A2">
              <w:rPr>
                <w:sz w:val="20"/>
                <w:szCs w:val="20"/>
              </w:rPr>
              <w:t>лет</w:t>
            </w:r>
          </w:p>
        </w:tc>
        <w:tc>
          <w:tcPr>
            <w:tcW w:w="2048" w:type="dxa"/>
          </w:tcPr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4*</w:t>
            </w:r>
          </w:p>
        </w:tc>
        <w:tc>
          <w:tcPr>
            <w:tcW w:w="2049" w:type="dxa"/>
          </w:tcPr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5*</w:t>
            </w:r>
          </w:p>
        </w:tc>
      </w:tr>
      <w:tr w:rsidR="00C67641" w:rsidRPr="00C30CB4" w:rsidTr="00C67641">
        <w:trPr>
          <w:trHeight w:val="942"/>
        </w:trPr>
        <w:tc>
          <w:tcPr>
            <w:tcW w:w="1619" w:type="dxa"/>
            <w:vMerge/>
          </w:tcPr>
          <w:p w:rsidR="00C67641" w:rsidRPr="00C30CB4" w:rsidRDefault="00C67641" w:rsidP="00C6764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C67641" w:rsidRDefault="00C67641" w:rsidP="00C67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7641" w:rsidRPr="00A35AE5" w:rsidRDefault="00C67641" w:rsidP="00C67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7641" w:rsidRPr="00D33387" w:rsidRDefault="00C67641" w:rsidP="00C67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7641" w:rsidRPr="001470A2" w:rsidRDefault="00C67641" w:rsidP="00C67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67641" w:rsidRPr="001470A2" w:rsidRDefault="00C67641" w:rsidP="00C67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  <w:gridSpan w:val="2"/>
          </w:tcPr>
          <w:p w:rsidR="00C67641" w:rsidRPr="00C30CB4" w:rsidRDefault="00C67641" w:rsidP="00C67641">
            <w:pPr>
              <w:jc w:val="center"/>
              <w:rPr>
                <w:sz w:val="20"/>
                <w:szCs w:val="20"/>
              </w:rPr>
            </w:pPr>
            <w:proofErr w:type="gramStart"/>
            <w:r w:rsidRPr="000C67AF">
              <w:rPr>
                <w:sz w:val="20"/>
                <w:szCs w:val="20"/>
              </w:rPr>
              <w:t>Примеч</w:t>
            </w:r>
            <w:proofErr w:type="gramEnd"/>
            <w:r w:rsidRPr="000C67AF">
              <w:rPr>
                <w:sz w:val="20"/>
                <w:szCs w:val="20"/>
              </w:rPr>
              <w:t>:* В случае реализации проекта на территории монопрофильного городского образования срок предоставления льготы увеличивается на 2 года</w:t>
            </w:r>
          </w:p>
        </w:tc>
      </w:tr>
    </w:tbl>
    <w:p w:rsidR="00C67641" w:rsidRDefault="00C67641" w:rsidP="00C67641"/>
    <w:p w:rsidR="008B50AC" w:rsidRDefault="008B50AC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02839" w:rsidRDefault="00E02839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02839" w:rsidRDefault="00E02839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02839" w:rsidRDefault="00E02839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02839" w:rsidRDefault="00E02839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02839" w:rsidRDefault="00E02839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02839" w:rsidRDefault="00E02839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02839" w:rsidRDefault="00E02839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02839" w:rsidRDefault="00E02839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02839" w:rsidRDefault="00E02839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02839" w:rsidRDefault="00E02839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02839" w:rsidRDefault="00E02839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02839" w:rsidRDefault="00E02839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02839" w:rsidRDefault="00E02839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tbl>
      <w:tblPr>
        <w:tblW w:w="14540" w:type="dxa"/>
        <w:tblInd w:w="94" w:type="dxa"/>
        <w:tblLook w:val="04A0"/>
      </w:tblPr>
      <w:tblGrid>
        <w:gridCol w:w="5479"/>
        <w:gridCol w:w="832"/>
        <w:gridCol w:w="832"/>
        <w:gridCol w:w="673"/>
        <w:gridCol w:w="1148"/>
        <w:gridCol w:w="1236"/>
        <w:gridCol w:w="4340"/>
      </w:tblGrid>
      <w:tr w:rsidR="00E02839" w:rsidRPr="00E02839" w:rsidTr="00E02839">
        <w:trPr>
          <w:trHeight w:val="375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0283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Приложение 3</w:t>
            </w:r>
          </w:p>
        </w:tc>
      </w:tr>
      <w:tr w:rsidR="00E02839" w:rsidRPr="00E02839" w:rsidTr="00E02839">
        <w:trPr>
          <w:trHeight w:val="765"/>
        </w:trPr>
        <w:tc>
          <w:tcPr>
            <w:tcW w:w="14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0283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Прогноз дополнительной потребности в кадрах для экономики Курской области на 2016-2018 гг. </w:t>
            </w:r>
          </w:p>
        </w:tc>
      </w:tr>
      <w:tr w:rsidR="00E02839" w:rsidRPr="00E02839" w:rsidTr="00E02839">
        <w:trPr>
          <w:trHeight w:val="315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02839" w:rsidRPr="00E02839" w:rsidTr="00E02839">
        <w:trPr>
          <w:trHeight w:val="630"/>
        </w:trPr>
        <w:tc>
          <w:tcPr>
            <w:tcW w:w="5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Профессии по ОКПДТР</w:t>
            </w:r>
          </w:p>
        </w:tc>
        <w:tc>
          <w:tcPr>
            <w:tcW w:w="2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Дополнительная п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требность в рабочей силе (ДПК)</w:t>
            </w:r>
          </w:p>
        </w:tc>
        <w:tc>
          <w:tcPr>
            <w:tcW w:w="67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Профессия по образованию</w:t>
            </w:r>
          </w:p>
        </w:tc>
      </w:tr>
      <w:tr w:rsidR="00E02839" w:rsidRPr="00E02839" w:rsidTr="00E02839">
        <w:trPr>
          <w:trHeight w:val="375"/>
        </w:trPr>
        <w:tc>
          <w:tcPr>
            <w:tcW w:w="54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УГСН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Шифр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 xml:space="preserve">Название 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10476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10279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9972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Агент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42.02.01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Агент рекламный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35.00.00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35.01.24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Управляющий сельской усадьбой (Агент по закупкам)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38.01.02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Продавец, контролер-кассир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Коммивояжер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38.01.02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Продавец, контролер-кассир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42.02.01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Агент рекламный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Администратор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43.00.00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43.02.01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Организация обслуживания в обществе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ном питании (менеджер)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43.00.00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43.02.11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Гостиничный сервис</w:t>
            </w:r>
          </w:p>
        </w:tc>
      </w:tr>
      <w:tr w:rsidR="00E02839" w:rsidRPr="00E02839" w:rsidTr="00E02839">
        <w:trPr>
          <w:trHeight w:val="9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51.00.00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51.02.02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Социально-культурная деятельность (по видам) (менеджер соц-культ. деятельности)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38.02.04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Коммерция (по отраслям) (менеджер по продажам)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09.00.00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09.02.02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Компьютерные сети (специалист по адм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нистрированию сети)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Архивариус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46.00.00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46.01.02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Архивариус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Делопроизводитель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46.00.00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46.01.03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Делопроизводитель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Секретарь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46.00.00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46.01.01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Секретарь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Секретарь-референт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46.00.00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46.01.01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Секретарь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Секретарь суда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46.00.00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46.01.01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Секретарь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Социальный работник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39.00.00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39.01.01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Социальный работник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Изготовитель художественных изделий из дерева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54.01.13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Изготовитель художественных изделий из дерева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Изготовитель художественных изделий из камня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54.01.14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Резчик (резчик по камню, токарь по ка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ню)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Изготовитель художественных изделий из керамики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54.01.07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Изготовитель художественных изделий из керамики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Изготовитель изделий из кости и рога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54.01.14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Резчик (резчик по кости и рогу)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Изготовитель художественных изделий из металлов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54.01.06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Изготовитель художественных изделий из металла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Инкрустатор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54.01.15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Инкрустатор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Художник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54.01.01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Исполнитель художественно-оформительских работ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Художник росписи по ткани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54.01.05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Изготовитель художественных изделий из тканей с художественной росписью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Ювелир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54.01.02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Ювелир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Исполнитель художественно-оформительских работ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54.01.01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Исполнитель художественно-оформительских работ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Реставратор строительный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54.01.17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Реставратор строительный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Реставратор тканей, гобеленов и ковров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54.01.18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Реставратор тканей, гобеленов и ковров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Помощник машиниста локомотива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23.00.00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23.01.09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 локомотива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Киномеханик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55.00.00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55.01.01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Киномеханик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Парикмахер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43.00.00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43.01.02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Парикмахер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Фотограф (для службы быта)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54.01.03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Фотограф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Ветеринарный фельдшер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36.00.00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36.01.01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Младший ветеринарный фельдшер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Мастер животноводства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36.00.00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36.01.02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Мастер животноводства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Мастер сельскохозяйственного производства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35.00.00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35.01.11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Мастер сельскохозяйственного произво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ства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Садовник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35.00.00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35.01.19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Мастер садово-паркового и ландшафтного строительства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Тракторист-машинист сельскохозяйственного прои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з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водства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35.00.00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35.01.13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Тракторист-машинист сельскохозяйстве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ного производства</w:t>
            </w:r>
          </w:p>
        </w:tc>
      </w:tr>
      <w:tr w:rsidR="00E02839" w:rsidRPr="00E02839" w:rsidTr="00E02839">
        <w:trPr>
          <w:trHeight w:val="9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Электромонтер по ремонту и обслуживанию электр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оборудования в сельскохозяйственном производстве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35.00.00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35.01.15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Электромонтер по ремонту и обслужив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нию электрооборудования в сельскохозя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й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ственном производстве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 на открытых горных работах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21.00.00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21.01.08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 на открытых горных работах</w:t>
            </w:r>
          </w:p>
        </w:tc>
      </w:tr>
      <w:tr w:rsidR="00E02839" w:rsidRPr="00E02839" w:rsidTr="00E02839">
        <w:trPr>
          <w:trHeight w:val="9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Электромонтер по ремонту и обслуживанию электр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оборудования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13.00.00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13.01.10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Электромонтер по ремонту и обслужив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нию электрооборудования (по отраслям)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 котлов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13.00.00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13.01.01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 котлов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Модельщик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22.01.07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Модельщик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Сварщик (электросварочные и газосварочные работы)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15.01.05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Сварщик (электросварочные и газосваро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ч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ные работы)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Станочник (металлообработка)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15.01.23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Наладчик станков и оборудования в мех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нообработке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15.01.25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Станочник (металлообработка)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Токарь-универсал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15.01.26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Токарь-универсал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Фрезеровщик - универсал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15.01.27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Фрезеровщик-универсал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 машин металлургического производства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22.01.03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 крана металлургического пр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изводства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Доменщик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22.01.01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Доменщик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Сталеплавильщик конвертерного производства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22.01.02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Сталеплавильщик (по типам производства)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Сталеплавильщик мартеновского производства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22.01.02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Сталеплавильщик (по типам производства)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Электросталеплавильщик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22.01.02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Сталеплавильщик (по типам производства)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Оператор прокатного производства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22.01.08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Оператор прокатного производства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Оператор трубного производства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22.01.09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Оператор трубного производства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Оператор в производстве огнеупоров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22.01.10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Оператор в производстве огнеупоров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Аппаратчик-оператор в производстве цветных мета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л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лов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22.01.05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Аппаратчик-оператор в производстве цве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ных металлов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Оператор-обработчик цветных металлов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22.01.06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Оператор-обработчик цветных металлов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Контролер металлургического производства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22.01.04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Контролер металлургического производс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ва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Продавец, контролер-кассир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38.01.02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Продавец, контролер-кассир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Электромеханик по торговому и холодильному обор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дованию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15.01.05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15.01.17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Электромеханик по торговому и холодил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ному оборудованию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Слесарь-сборщик авиационной техники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24.00.00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24.01.01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Слесарь-сборщик авиационной техники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Слесарь-механик авиационных приборов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24.00.00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24.01.03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Слесарь-механик авиационных приборов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Слесарь по ремонту авиационной техники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24.00.00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24.01.04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Слесарь по ремонту авиационной техники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Электромонтажник авиационной техники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24.00.00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24.01.02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Электромонтажник авиационной техники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Разметчик судовой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26.01.01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Судостроитель-судоремонтник металлич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ских судов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26.01.02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Судостроитель-судоремонтник неметалл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ческих судов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Слесарь-механик судовой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26.01.04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Слесарь-механик судовой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Слесарь-монтажник судовой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26.01.03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Слесарь-монтажник судовой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Судостроитель-судоремонтник металлических судов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26.01.01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Судостроитель-судоремонтник металлич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ских судов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Судостроитель-судоремонтник неметаллических судов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26.01.02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Судостроитель-судоремонтник неметалл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ческих судов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Электрорадиомонтажник судовой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26.01.05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Электрорадиомонтажник судовой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Боцман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26.01.07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Матрос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 помповый (донкерман)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26.01.09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Моторист судовой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Механик маломерного судна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26.01.10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Механик маломерного судна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Моторист (машинист) рефрижераторных установок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15.01.18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 холодильных установок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Судоводитель маломерного судна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26.01.06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Судоводитель-помощник механика мал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мерного судна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Судоводитель - помощник механика судов речного флота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26.01.06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Судоводитель-помощник механика мал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мерного судна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Электрик судовой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26.01.05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Электрорадиомонтажник судовой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23.00.00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23.01.07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 крана (крановщик)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 дорожных и строительных машин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23.00.00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23.01.06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 дорожных и строительных м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шин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 подъемно-транспортных и строительных машин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23.00.00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23.01.07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 крана (крановщик)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23.00.00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23.01.06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 дорожных и строительных м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шин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Слесарь по ремонту строительных машин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23.00.00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23.01.08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Слесарь по ремонту строительных машин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Автомеханик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23.00.00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23.01.03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Автомеханик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Механик протезно-ортопедических изделий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12.01.08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Механик протезно-ортопедических изд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лий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Сборщик очков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12.01.03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Сборщик очков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Электромеханик по ремонту и обслуживанию мед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цинского оборудования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12.01.05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Электромеханик по ремонту и обслужив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нию медицинского оборудования</w:t>
            </w:r>
          </w:p>
        </w:tc>
      </w:tr>
      <w:tr w:rsidR="00E02839" w:rsidRPr="00E02839" w:rsidTr="00E02839">
        <w:trPr>
          <w:trHeight w:val="9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Электромеханик по ремонту и обслуживанию мед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цинских оптических приборов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12.01.06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Электромеханик по ремонту и обслужив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нию медицинских оптических приборов</w:t>
            </w:r>
          </w:p>
        </w:tc>
      </w:tr>
      <w:tr w:rsidR="00E02839" w:rsidRPr="00E02839" w:rsidTr="00E02839">
        <w:trPr>
          <w:trHeight w:val="9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Электромеханик по ремонту и обслуживанию  нарко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з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нодыхательной аппаратуры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12.01.04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Электромеханик по ремонту и обслужив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нию наркозно-дыхательной аппаратуры</w:t>
            </w:r>
          </w:p>
        </w:tc>
      </w:tr>
      <w:tr w:rsidR="00E02839" w:rsidRPr="00E02839" w:rsidTr="00E02839">
        <w:trPr>
          <w:trHeight w:val="9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Электромеханик по ремонту и обслуживанию эле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тронной медицинской аппаратуры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12.01.07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Электромеханик по ремонту и обслужив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нию электронной медицинской аппаратуры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Наладчик оборудования оптического производства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12.01.01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Наладчик оборудования оптического пр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изводства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Оптик-механик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12.01.02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Оптик-механик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Радиомеханик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11.01.02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Радиомеханик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Наладчик технологического оборудования (электро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ная техника)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11.01.11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Наладчик технологического оборудования (электронная техника)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15.01.20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Слесарь по контрольно-измерительным приборам и автоматике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Электромонтер охранно-пожарной сигнализации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15.01.21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Электромонтер охранно-пожарной сигн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лизации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Лаборант по физико-механическим испытаниям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Лаборант по физико-механическим исп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ы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таниям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Лаборант-эколог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Лаборант-эколог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Аппаратчик - оператор коксохимического производс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Аппаратчик-оператор коксохимического производства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Аппаратчик - оператор экологических установок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Аппаратчик-оператор экологических уст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новок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sz w:val="22"/>
                <w:szCs w:val="22"/>
              </w:rPr>
            </w:pPr>
            <w:r w:rsidRPr="00E02839">
              <w:rPr>
                <w:rFonts w:eastAsia="Times New Roman"/>
                <w:sz w:val="22"/>
                <w:szCs w:val="22"/>
              </w:rPr>
              <w:t>Контролер в химическом производстве (контролер к</w:t>
            </w:r>
            <w:r w:rsidRPr="00E02839">
              <w:rPr>
                <w:rFonts w:eastAsia="Times New Roman"/>
                <w:sz w:val="22"/>
                <w:szCs w:val="22"/>
              </w:rPr>
              <w:t>а</w:t>
            </w:r>
            <w:r w:rsidRPr="00E02839">
              <w:rPr>
                <w:rFonts w:eastAsia="Times New Roman"/>
                <w:sz w:val="22"/>
                <w:szCs w:val="22"/>
              </w:rPr>
              <w:t>чества продукции и технологического процесса)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Контролер стекольного производства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E02839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Контролер-приемщик фарфоровых, фая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совых и керамических изделий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Машинист-оператор в производстве изделий из плас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масс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Машинист-оператор в производстве изд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лий из пластмасс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Прессовщик изделий из пластмасс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Прессовщик изделий из пластмасс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Оператор в производстве химических волокон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Оператор в производстве химических в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локон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Аппаратчик-оператор в биотехнологии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19.00.00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19.01.01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Аппаратчик-оператор в биотехнологии</w:t>
            </w:r>
          </w:p>
        </w:tc>
      </w:tr>
      <w:tr w:rsidR="00E02839" w:rsidRPr="00E02839" w:rsidTr="00E02839">
        <w:trPr>
          <w:trHeight w:val="9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Оператор в производстве стекловолокон и стеклоизд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лий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Оператор производства стекловолокна, стекловолокнистых материалов и изделий стеклопластиков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Мастер шиномонтажной мастерской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Мастер шиномонтажной мастерской</w:t>
            </w:r>
          </w:p>
        </w:tc>
      </w:tr>
      <w:tr w:rsidR="00E02839" w:rsidRPr="00E02839" w:rsidTr="00E02839">
        <w:trPr>
          <w:trHeight w:val="12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Машинист-аппаратчик подготовительных процессов в производстве резиновых смесей, резиновых технич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ских изделий и шин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Машинист-аппаратчик подготовительных процессов в производстве резиновых см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сей, резиновых технических изделий и шин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Оператор в производстве резиновых технических изд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лий  и обуви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Оператор в производстве резиновых те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х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нических изделий и обуви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Оператор в производстве шин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Оператор в производстве шин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Оператор процессов вулканизации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Оператор процессов вулканизации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Аппаратчик-оператор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Аппаратчик-оператор экологических уст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новок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Аппаратчик-оператор производства нео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ганических веществ</w:t>
            </w:r>
          </w:p>
        </w:tc>
      </w:tr>
      <w:tr w:rsidR="00E02839" w:rsidRPr="00E02839" w:rsidTr="00E02839">
        <w:trPr>
          <w:trHeight w:val="9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Аппаратчик производства стекловолокн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стых материалов и стеклопластиков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Аппаратчик в производстве химических волокон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Аппаратчик производства синтетических смол и пластических масс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Аппаратчик-оператор нефтехимического производства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Аппаратчик-оператор азотных производств и продуктов органического синтеза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 технологических насосов и компрессоров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Машинист технологических насосов и компрессоров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Оператор нефтепереработки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Оператор нефтепереработки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Мастер-изготовитель деталей и изделий из стекла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Мастер-изготовитель деталей и изделий из стекла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Мастер-обработчик стекла и стеклоизделий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Мастер-обработчик стекла и стеклоизделий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Изготовитель изделий строительной керамики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18.01.04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Изготовитель изделий строительной кер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мики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Изготовитель фарфоровых и фаянсовых изделий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Изготовитель фарфоровых и фаянсовых изделий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Контролер-приемщик фарфоровых, фаянсовых и кер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мических изделий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18.01.14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Контролер-приемщик фарфоровых, фая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совых и керамических изделий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Мастер столярного и мебельного производства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29.00.00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29.01.29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Мастер столярного и мебельного прои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з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водства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Портной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29.00.00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29.01.07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Портной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Официант, бармен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43.00.00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43.01.01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Официант, бармен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Повар, кондитер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19.00.00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19.01.17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Повар, кондитер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Изготовитель хлебобулочных изделий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19.00.00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19.01.04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Пекарь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Мастер отделочных строительных работ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08.00.00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08.01.08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Мастер отделочных строительных работ</w:t>
            </w:r>
          </w:p>
        </w:tc>
      </w:tr>
      <w:tr w:rsidR="00E02839" w:rsidRPr="00E02839" w:rsidTr="00E02839">
        <w:trPr>
          <w:trHeight w:val="3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Мастер общестроительных работ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08.00.00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08.01.07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Мастер общестроительных работ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Мастер столярно-плотничных и паркетных работ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08.00.00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08.01.05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Мастер столярно-плотничных и паркетных работ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08.00.00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08.01.14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Монтажник санитарно-технических, ве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тиляционных систем и оборудования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Слесарь по изготовлению деталей и узлов технических систем в строительстве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08.00.00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08.01.15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Слесарь по изготовлению деталей и узлов технических систем в строительстве</w:t>
            </w:r>
          </w:p>
        </w:tc>
      </w:tr>
      <w:tr w:rsidR="00E02839" w:rsidRPr="00E02839" w:rsidTr="00E02839">
        <w:trPr>
          <w:trHeight w:val="600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Электромонтажник по силовым сетям  и электрообор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E02839">
              <w:rPr>
                <w:rFonts w:eastAsia="Times New Roman"/>
                <w:color w:val="000000"/>
                <w:sz w:val="22"/>
                <w:szCs w:val="22"/>
              </w:rPr>
              <w:t>дованию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08.00.00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08.01.19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Электромонтажник по силовым сетям и электрооборудованию</w:t>
            </w:r>
          </w:p>
        </w:tc>
      </w:tr>
      <w:tr w:rsidR="00E02839" w:rsidRPr="00E02839" w:rsidTr="00E02839">
        <w:trPr>
          <w:trHeight w:val="315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Гидрометнаблюдатель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05.00.00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05.01.01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839" w:rsidRPr="00E02839" w:rsidRDefault="00E02839" w:rsidP="00E0283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02839">
              <w:rPr>
                <w:rFonts w:eastAsia="Times New Roman"/>
                <w:color w:val="000000"/>
                <w:sz w:val="22"/>
                <w:szCs w:val="22"/>
              </w:rPr>
              <w:t>Гидрометнаблюдатель</w:t>
            </w:r>
          </w:p>
        </w:tc>
      </w:tr>
    </w:tbl>
    <w:p w:rsidR="00E02839" w:rsidRDefault="00E02839" w:rsidP="00783B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sectPr w:rsidR="00E02839" w:rsidSect="0001797D">
      <w:pgSz w:w="16838" w:h="11906" w:orient="landscape"/>
      <w:pgMar w:top="737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C91" w:rsidRDefault="003B0C91" w:rsidP="00805C91">
      <w:r>
        <w:separator/>
      </w:r>
    </w:p>
  </w:endnote>
  <w:endnote w:type="continuationSeparator" w:id="1">
    <w:p w:rsidR="003B0C91" w:rsidRDefault="003B0C91" w:rsidP="00805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3Font_8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C91" w:rsidRDefault="003B0C91" w:rsidP="00805C91">
      <w:r>
        <w:separator/>
      </w:r>
    </w:p>
  </w:footnote>
  <w:footnote w:type="continuationSeparator" w:id="1">
    <w:p w:rsidR="003B0C91" w:rsidRDefault="003B0C91" w:rsidP="00805C91">
      <w:r>
        <w:continuationSeparator/>
      </w:r>
    </w:p>
  </w:footnote>
  <w:footnote w:id="2">
    <w:p w:rsidR="003B0C91" w:rsidRDefault="003B0C91" w:rsidP="008B50AC">
      <w:pPr>
        <w:pStyle w:val="afd"/>
      </w:pPr>
      <w:r>
        <w:rPr>
          <w:rStyle w:val="aff"/>
        </w:rPr>
        <w:footnoteRef/>
      </w:r>
      <w:r>
        <w:t xml:space="preserve"> Промышленный парк считается созданным после присвоения соответствующему земельному участку статуса «пр</w:t>
      </w:r>
      <w:r>
        <w:t>о</w:t>
      </w:r>
      <w:r>
        <w:t>мышленный (индустриальный) парк».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5026"/>
      <w:docPartObj>
        <w:docPartGallery w:val="Page Numbers (Top of Page)"/>
        <w:docPartUnique/>
      </w:docPartObj>
    </w:sdtPr>
    <w:sdtContent>
      <w:p w:rsidR="003B0C91" w:rsidRDefault="003B0C91">
        <w:pPr>
          <w:pStyle w:val="ae"/>
          <w:jc w:val="center"/>
        </w:pPr>
        <w:fldSimple w:instr=" PAGE   \* MERGEFORMAT ">
          <w:r w:rsidR="005A6255">
            <w:rPr>
              <w:noProof/>
            </w:rPr>
            <w:t>67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5029"/>
      <w:docPartObj>
        <w:docPartGallery w:val="Page Numbers (Top of Page)"/>
        <w:docPartUnique/>
      </w:docPartObj>
    </w:sdtPr>
    <w:sdtContent>
      <w:p w:rsidR="003B0C91" w:rsidRDefault="003B0C91">
        <w:pPr>
          <w:pStyle w:val="ae"/>
          <w:jc w:val="center"/>
        </w:pPr>
        <w:fldSimple w:instr=" PAGE   \* MERGEFORMAT ">
          <w:r w:rsidR="005A6255">
            <w:rPr>
              <w:noProof/>
            </w:rPr>
            <w:t>68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4985"/>
      <w:docPartObj>
        <w:docPartGallery w:val="Page Numbers (Top of Page)"/>
        <w:docPartUnique/>
      </w:docPartObj>
    </w:sdtPr>
    <w:sdtContent>
      <w:p w:rsidR="003B0C91" w:rsidRDefault="003B0C91">
        <w:pPr>
          <w:pStyle w:val="ae"/>
          <w:jc w:val="center"/>
        </w:pPr>
        <w:fldSimple w:instr=" PAGE   \* MERGEFORMAT ">
          <w:r w:rsidR="005A6255">
            <w:rPr>
              <w:noProof/>
            </w:rPr>
            <w:t>70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4073"/>
      <w:docPartObj>
        <w:docPartGallery w:val="Page Numbers (Top of Page)"/>
        <w:docPartUnique/>
      </w:docPartObj>
    </w:sdtPr>
    <w:sdtContent>
      <w:p w:rsidR="003B0C91" w:rsidRDefault="003B0C91">
        <w:pPr>
          <w:pStyle w:val="ae"/>
          <w:jc w:val="center"/>
        </w:pPr>
        <w:fldSimple w:instr=" PAGE   \* MERGEFORMAT ">
          <w:r w:rsidR="005A6255">
            <w:rPr>
              <w:noProof/>
            </w:rPr>
            <w:t>74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45B"/>
    <w:multiLevelType w:val="hybridMultilevel"/>
    <w:tmpl w:val="ED2AE6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5B3C"/>
    <w:multiLevelType w:val="hybridMultilevel"/>
    <w:tmpl w:val="50DA1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6F2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B1521"/>
    <w:multiLevelType w:val="hybridMultilevel"/>
    <w:tmpl w:val="390E4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27CE7"/>
    <w:multiLevelType w:val="hybridMultilevel"/>
    <w:tmpl w:val="ECF40672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41AF18B5"/>
    <w:multiLevelType w:val="hybridMultilevel"/>
    <w:tmpl w:val="C98A48E8"/>
    <w:lvl w:ilvl="0" w:tplc="253A9190">
      <w:start w:val="1"/>
      <w:numFmt w:val="decimal"/>
      <w:pStyle w:val="a"/>
      <w:lvlText w:val="Таблица 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F98"/>
    <w:rsid w:val="00013406"/>
    <w:rsid w:val="0001797D"/>
    <w:rsid w:val="00033B29"/>
    <w:rsid w:val="0004087D"/>
    <w:rsid w:val="00044F5E"/>
    <w:rsid w:val="00045629"/>
    <w:rsid w:val="000509B5"/>
    <w:rsid w:val="00090E09"/>
    <w:rsid w:val="0009118D"/>
    <w:rsid w:val="000A2A6C"/>
    <w:rsid w:val="000A4C19"/>
    <w:rsid w:val="000A59E6"/>
    <w:rsid w:val="000D6000"/>
    <w:rsid w:val="000E3318"/>
    <w:rsid w:val="00102FED"/>
    <w:rsid w:val="00103322"/>
    <w:rsid w:val="00106480"/>
    <w:rsid w:val="00111AA6"/>
    <w:rsid w:val="00114D09"/>
    <w:rsid w:val="0012106F"/>
    <w:rsid w:val="0014522F"/>
    <w:rsid w:val="001467EB"/>
    <w:rsid w:val="001578E9"/>
    <w:rsid w:val="00166191"/>
    <w:rsid w:val="0019163D"/>
    <w:rsid w:val="001964A9"/>
    <w:rsid w:val="00196DF6"/>
    <w:rsid w:val="001A602D"/>
    <w:rsid w:val="001E36E9"/>
    <w:rsid w:val="0021312F"/>
    <w:rsid w:val="002229CC"/>
    <w:rsid w:val="00223B61"/>
    <w:rsid w:val="00225D84"/>
    <w:rsid w:val="0022643B"/>
    <w:rsid w:val="00233BBE"/>
    <w:rsid w:val="00234EC0"/>
    <w:rsid w:val="002442AD"/>
    <w:rsid w:val="002550FE"/>
    <w:rsid w:val="002918F7"/>
    <w:rsid w:val="00292303"/>
    <w:rsid w:val="00295E85"/>
    <w:rsid w:val="002A0811"/>
    <w:rsid w:val="002B3A53"/>
    <w:rsid w:val="002B3FAF"/>
    <w:rsid w:val="002B54B5"/>
    <w:rsid w:val="002D13DD"/>
    <w:rsid w:val="002D5289"/>
    <w:rsid w:val="002D6A19"/>
    <w:rsid w:val="002F416A"/>
    <w:rsid w:val="0030598E"/>
    <w:rsid w:val="003075A5"/>
    <w:rsid w:val="00321E77"/>
    <w:rsid w:val="0032308A"/>
    <w:rsid w:val="00344777"/>
    <w:rsid w:val="00374409"/>
    <w:rsid w:val="003802B8"/>
    <w:rsid w:val="00380905"/>
    <w:rsid w:val="0038359E"/>
    <w:rsid w:val="003A0E7E"/>
    <w:rsid w:val="003A62CB"/>
    <w:rsid w:val="003B0C91"/>
    <w:rsid w:val="003B617E"/>
    <w:rsid w:val="003C4B88"/>
    <w:rsid w:val="003F0C3B"/>
    <w:rsid w:val="003F3A5F"/>
    <w:rsid w:val="003F5D45"/>
    <w:rsid w:val="00402504"/>
    <w:rsid w:val="004457A2"/>
    <w:rsid w:val="0045399A"/>
    <w:rsid w:val="00460982"/>
    <w:rsid w:val="004A12E7"/>
    <w:rsid w:val="004A6131"/>
    <w:rsid w:val="004B1B53"/>
    <w:rsid w:val="004C0362"/>
    <w:rsid w:val="004C052B"/>
    <w:rsid w:val="004D1C81"/>
    <w:rsid w:val="004F049A"/>
    <w:rsid w:val="00504BC7"/>
    <w:rsid w:val="00516053"/>
    <w:rsid w:val="00540EEA"/>
    <w:rsid w:val="00552D59"/>
    <w:rsid w:val="00560D47"/>
    <w:rsid w:val="0057447C"/>
    <w:rsid w:val="0058260A"/>
    <w:rsid w:val="005835A7"/>
    <w:rsid w:val="00596622"/>
    <w:rsid w:val="005A595C"/>
    <w:rsid w:val="005A6255"/>
    <w:rsid w:val="005E50CA"/>
    <w:rsid w:val="005F5302"/>
    <w:rsid w:val="005F7040"/>
    <w:rsid w:val="00624826"/>
    <w:rsid w:val="00632DB0"/>
    <w:rsid w:val="006354C2"/>
    <w:rsid w:val="006674B1"/>
    <w:rsid w:val="00693539"/>
    <w:rsid w:val="006A097B"/>
    <w:rsid w:val="006A79AC"/>
    <w:rsid w:val="006B3D79"/>
    <w:rsid w:val="006D214E"/>
    <w:rsid w:val="006F07F1"/>
    <w:rsid w:val="00703479"/>
    <w:rsid w:val="007124B2"/>
    <w:rsid w:val="00722AAB"/>
    <w:rsid w:val="00734E15"/>
    <w:rsid w:val="00750F77"/>
    <w:rsid w:val="00761DF4"/>
    <w:rsid w:val="00763162"/>
    <w:rsid w:val="00772DE8"/>
    <w:rsid w:val="0078110B"/>
    <w:rsid w:val="00783B1E"/>
    <w:rsid w:val="00794FD2"/>
    <w:rsid w:val="00797085"/>
    <w:rsid w:val="007C662F"/>
    <w:rsid w:val="007C6A96"/>
    <w:rsid w:val="007E74E0"/>
    <w:rsid w:val="00805C91"/>
    <w:rsid w:val="0083264B"/>
    <w:rsid w:val="008514E1"/>
    <w:rsid w:val="00855C43"/>
    <w:rsid w:val="008650C9"/>
    <w:rsid w:val="00882B6C"/>
    <w:rsid w:val="00890316"/>
    <w:rsid w:val="00890A02"/>
    <w:rsid w:val="008936B6"/>
    <w:rsid w:val="00895FBE"/>
    <w:rsid w:val="008A2752"/>
    <w:rsid w:val="008A5C24"/>
    <w:rsid w:val="008B50AC"/>
    <w:rsid w:val="008D4A54"/>
    <w:rsid w:val="008E4521"/>
    <w:rsid w:val="008E64FB"/>
    <w:rsid w:val="008F5EB4"/>
    <w:rsid w:val="009025E9"/>
    <w:rsid w:val="009030B7"/>
    <w:rsid w:val="00905E41"/>
    <w:rsid w:val="00906179"/>
    <w:rsid w:val="00922AD9"/>
    <w:rsid w:val="00923D14"/>
    <w:rsid w:val="00934507"/>
    <w:rsid w:val="009476DF"/>
    <w:rsid w:val="00947C0A"/>
    <w:rsid w:val="009770AA"/>
    <w:rsid w:val="009775A1"/>
    <w:rsid w:val="0098313B"/>
    <w:rsid w:val="00985096"/>
    <w:rsid w:val="009A3ECE"/>
    <w:rsid w:val="009C3713"/>
    <w:rsid w:val="009C5854"/>
    <w:rsid w:val="009E42D0"/>
    <w:rsid w:val="009F15E6"/>
    <w:rsid w:val="00A13DC4"/>
    <w:rsid w:val="00A404D7"/>
    <w:rsid w:val="00A74F5A"/>
    <w:rsid w:val="00A96923"/>
    <w:rsid w:val="00AB4313"/>
    <w:rsid w:val="00AC21C7"/>
    <w:rsid w:val="00AC4779"/>
    <w:rsid w:val="00AD00B7"/>
    <w:rsid w:val="00AD718F"/>
    <w:rsid w:val="00B0155B"/>
    <w:rsid w:val="00B13F7E"/>
    <w:rsid w:val="00B23015"/>
    <w:rsid w:val="00B46934"/>
    <w:rsid w:val="00B5378D"/>
    <w:rsid w:val="00B828F8"/>
    <w:rsid w:val="00B8641D"/>
    <w:rsid w:val="00B95172"/>
    <w:rsid w:val="00BA77BA"/>
    <w:rsid w:val="00BB23C2"/>
    <w:rsid w:val="00BB3B2D"/>
    <w:rsid w:val="00BC21F7"/>
    <w:rsid w:val="00BC6A07"/>
    <w:rsid w:val="00BD4DF8"/>
    <w:rsid w:val="00BE2A90"/>
    <w:rsid w:val="00BF6204"/>
    <w:rsid w:val="00C07147"/>
    <w:rsid w:val="00C32ACA"/>
    <w:rsid w:val="00C56212"/>
    <w:rsid w:val="00C67641"/>
    <w:rsid w:val="00C73D76"/>
    <w:rsid w:val="00CA638E"/>
    <w:rsid w:val="00CB4BBC"/>
    <w:rsid w:val="00CC3560"/>
    <w:rsid w:val="00CD2681"/>
    <w:rsid w:val="00CF76E0"/>
    <w:rsid w:val="00D22CBD"/>
    <w:rsid w:val="00D5546B"/>
    <w:rsid w:val="00D672B5"/>
    <w:rsid w:val="00D75035"/>
    <w:rsid w:val="00D77F98"/>
    <w:rsid w:val="00D81142"/>
    <w:rsid w:val="00D83D1A"/>
    <w:rsid w:val="00D92989"/>
    <w:rsid w:val="00D93178"/>
    <w:rsid w:val="00D95794"/>
    <w:rsid w:val="00DD47F5"/>
    <w:rsid w:val="00DE516B"/>
    <w:rsid w:val="00DF3FC1"/>
    <w:rsid w:val="00DF5535"/>
    <w:rsid w:val="00E02839"/>
    <w:rsid w:val="00E24E3A"/>
    <w:rsid w:val="00E62FF5"/>
    <w:rsid w:val="00E92F9D"/>
    <w:rsid w:val="00EA4464"/>
    <w:rsid w:val="00EA6CD2"/>
    <w:rsid w:val="00EA7D43"/>
    <w:rsid w:val="00EC221A"/>
    <w:rsid w:val="00ED1DE6"/>
    <w:rsid w:val="00F12360"/>
    <w:rsid w:val="00F1686E"/>
    <w:rsid w:val="00F20F79"/>
    <w:rsid w:val="00F36899"/>
    <w:rsid w:val="00F53545"/>
    <w:rsid w:val="00F6229E"/>
    <w:rsid w:val="00F765D1"/>
    <w:rsid w:val="00F843DF"/>
    <w:rsid w:val="00F9579E"/>
    <w:rsid w:val="00FB3275"/>
    <w:rsid w:val="00FC1F24"/>
    <w:rsid w:val="00FE0CD1"/>
    <w:rsid w:val="00FE11B5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23C2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BB23C2"/>
    <w:pPr>
      <w:keepNext/>
      <w:tabs>
        <w:tab w:val="num" w:pos="0"/>
      </w:tabs>
      <w:suppressAutoHyphens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BB23C2"/>
    <w:pPr>
      <w:keepNext/>
      <w:tabs>
        <w:tab w:val="num" w:pos="0"/>
      </w:tabs>
      <w:suppressAutoHyphens/>
      <w:jc w:val="center"/>
      <w:outlineLvl w:val="1"/>
    </w:pPr>
    <w:rPr>
      <w:rFonts w:ascii="Tahoma" w:eastAsia="Times New Roman" w:hAnsi="Tahoma"/>
      <w:b/>
      <w:szCs w:val="20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34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8313B"/>
    <w:pPr>
      <w:keepNext/>
      <w:keepLines/>
      <w:spacing w:before="200" w:after="240" w:line="300" w:lineRule="auto"/>
      <w:jc w:val="center"/>
      <w:outlineLvl w:val="4"/>
    </w:pPr>
    <w:rPr>
      <w:rFonts w:eastAsiaTheme="majorEastAsia"/>
      <w:b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23C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BB23C2"/>
    <w:rPr>
      <w:rFonts w:ascii="Tahoma" w:eastAsia="Times New Roman" w:hAnsi="Tahoma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703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98313B"/>
    <w:rPr>
      <w:rFonts w:ascii="Times New Roman" w:eastAsiaTheme="majorEastAsia" w:hAnsi="Times New Roman"/>
      <w:b/>
      <w:sz w:val="28"/>
      <w:szCs w:val="22"/>
      <w:lang w:eastAsia="en-US"/>
    </w:rPr>
  </w:style>
  <w:style w:type="paragraph" w:styleId="a4">
    <w:name w:val="Title"/>
    <w:aliases w:val="Знак"/>
    <w:basedOn w:val="a0"/>
    <w:link w:val="a5"/>
    <w:uiPriority w:val="99"/>
    <w:qFormat/>
    <w:rsid w:val="00BB23C2"/>
    <w:pPr>
      <w:jc w:val="center"/>
    </w:pPr>
    <w:rPr>
      <w:rFonts w:eastAsia="Times New Roman"/>
      <w:b/>
      <w:sz w:val="32"/>
      <w:szCs w:val="20"/>
    </w:rPr>
  </w:style>
  <w:style w:type="character" w:customStyle="1" w:styleId="a5">
    <w:name w:val="Название Знак"/>
    <w:aliases w:val="Знак Знак"/>
    <w:basedOn w:val="a1"/>
    <w:link w:val="a4"/>
    <w:uiPriority w:val="99"/>
    <w:rsid w:val="00BB23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0"/>
    <w:uiPriority w:val="34"/>
    <w:qFormat/>
    <w:rsid w:val="00BB23C2"/>
    <w:pPr>
      <w:ind w:left="720"/>
      <w:contextualSpacing/>
    </w:pPr>
    <w:rPr>
      <w:rFonts w:eastAsia="Times New Roman"/>
    </w:rPr>
  </w:style>
  <w:style w:type="paragraph" w:customStyle="1" w:styleId="11">
    <w:name w:val="Стиль1"/>
    <w:basedOn w:val="a0"/>
    <w:qFormat/>
    <w:rsid w:val="00BB23C2"/>
    <w:rPr>
      <w:rFonts w:eastAsia="Times New Roman"/>
      <w:sz w:val="27"/>
      <w:szCs w:val="27"/>
    </w:rPr>
  </w:style>
  <w:style w:type="character" w:customStyle="1" w:styleId="12">
    <w:name w:val="Заголовок №1_"/>
    <w:basedOn w:val="a1"/>
    <w:link w:val="13"/>
    <w:rsid w:val="00B23015"/>
    <w:rPr>
      <w:rFonts w:ascii="Times New Roman" w:eastAsia="Times New Roman" w:hAnsi="Times New Roman"/>
      <w:b/>
      <w:bCs/>
      <w:spacing w:val="7"/>
      <w:shd w:val="clear" w:color="auto" w:fill="FFFFFF"/>
    </w:rPr>
  </w:style>
  <w:style w:type="paragraph" w:customStyle="1" w:styleId="13">
    <w:name w:val="Заголовок №1"/>
    <w:basedOn w:val="a0"/>
    <w:link w:val="12"/>
    <w:rsid w:val="00B23015"/>
    <w:pPr>
      <w:widowControl w:val="0"/>
      <w:shd w:val="clear" w:color="auto" w:fill="FFFFFF"/>
      <w:spacing w:after="240" w:line="312" w:lineRule="exact"/>
      <w:jc w:val="center"/>
      <w:outlineLvl w:val="0"/>
    </w:pPr>
    <w:rPr>
      <w:rFonts w:eastAsia="Times New Roman"/>
      <w:b/>
      <w:bCs/>
      <w:spacing w:val="7"/>
      <w:sz w:val="20"/>
      <w:szCs w:val="20"/>
    </w:rPr>
  </w:style>
  <w:style w:type="character" w:customStyle="1" w:styleId="a7">
    <w:name w:val="Основной текст_"/>
    <w:link w:val="31"/>
    <w:uiPriority w:val="99"/>
    <w:locked/>
    <w:rsid w:val="002918F7"/>
    <w:rPr>
      <w:sz w:val="25"/>
      <w:shd w:val="clear" w:color="auto" w:fill="FFFFFF"/>
    </w:rPr>
  </w:style>
  <w:style w:type="paragraph" w:customStyle="1" w:styleId="31">
    <w:name w:val="Основной текст3"/>
    <w:basedOn w:val="a0"/>
    <w:link w:val="a7"/>
    <w:uiPriority w:val="99"/>
    <w:rsid w:val="002918F7"/>
    <w:pPr>
      <w:shd w:val="clear" w:color="auto" w:fill="FFFFFF"/>
      <w:spacing w:after="60" w:line="240" w:lineRule="atLeast"/>
      <w:ind w:hanging="300"/>
      <w:jc w:val="both"/>
    </w:pPr>
    <w:rPr>
      <w:rFonts w:ascii="Calibri" w:hAnsi="Calibri"/>
      <w:sz w:val="25"/>
      <w:szCs w:val="20"/>
      <w:shd w:val="clear" w:color="auto" w:fill="FFFFFF"/>
    </w:rPr>
  </w:style>
  <w:style w:type="paragraph" w:customStyle="1" w:styleId="21">
    <w:name w:val="Список. марк. у2"/>
    <w:basedOn w:val="a0"/>
    <w:uiPriority w:val="99"/>
    <w:qFormat/>
    <w:rsid w:val="00890316"/>
    <w:pPr>
      <w:spacing w:before="60" w:line="300" w:lineRule="auto"/>
      <w:ind w:left="1434" w:hanging="357"/>
      <w:contextualSpacing/>
      <w:jc w:val="both"/>
    </w:pPr>
    <w:rPr>
      <w:sz w:val="28"/>
      <w:szCs w:val="22"/>
      <w:lang w:eastAsia="en-US"/>
    </w:rPr>
  </w:style>
  <w:style w:type="paragraph" w:styleId="22">
    <w:name w:val="Body Text 2"/>
    <w:basedOn w:val="a0"/>
    <w:link w:val="23"/>
    <w:uiPriority w:val="99"/>
    <w:rsid w:val="00B0155B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1"/>
    <w:link w:val="22"/>
    <w:uiPriority w:val="99"/>
    <w:rsid w:val="00B0155B"/>
    <w:rPr>
      <w:rFonts w:eastAsia="Times New Roman"/>
      <w:sz w:val="22"/>
      <w:szCs w:val="22"/>
      <w:lang w:eastAsia="en-US"/>
    </w:rPr>
  </w:style>
  <w:style w:type="paragraph" w:styleId="a8">
    <w:name w:val="Normal (Web)"/>
    <w:basedOn w:val="a0"/>
    <w:uiPriority w:val="99"/>
    <w:unhideWhenUsed/>
    <w:rsid w:val="00295E85"/>
    <w:pPr>
      <w:spacing w:before="100" w:beforeAutospacing="1" w:after="100" w:afterAutospacing="1"/>
    </w:pPr>
    <w:rPr>
      <w:rFonts w:eastAsia="Times New Roman"/>
    </w:rPr>
  </w:style>
  <w:style w:type="character" w:styleId="a9">
    <w:name w:val="Hyperlink"/>
    <w:basedOn w:val="a1"/>
    <w:uiPriority w:val="99"/>
    <w:unhideWhenUsed/>
    <w:rsid w:val="001467EB"/>
    <w:rPr>
      <w:color w:val="0000FF"/>
      <w:u w:val="single"/>
    </w:rPr>
  </w:style>
  <w:style w:type="paragraph" w:customStyle="1" w:styleId="ConsPlusTitle">
    <w:name w:val="ConsPlusTitle"/>
    <w:uiPriority w:val="99"/>
    <w:rsid w:val="001467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p6">
    <w:name w:val="p6"/>
    <w:basedOn w:val="a0"/>
    <w:rsid w:val="001467EB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1"/>
    <w:uiPriority w:val="99"/>
    <w:qFormat/>
    <w:rsid w:val="00103322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03322"/>
    <w:rPr>
      <w:rFonts w:cs="Times New Roman"/>
    </w:rPr>
  </w:style>
  <w:style w:type="paragraph" w:styleId="ab">
    <w:name w:val="Body Text"/>
    <w:basedOn w:val="a0"/>
    <w:link w:val="ac"/>
    <w:uiPriority w:val="99"/>
    <w:semiHidden/>
    <w:unhideWhenUsed/>
    <w:rsid w:val="00947C0A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947C0A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947C0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92F9D"/>
    <w:rPr>
      <w:rFonts w:ascii="Times New Roman" w:eastAsia="Times New Roman" w:hAnsi="Times New Roman"/>
      <w:sz w:val="28"/>
      <w:szCs w:val="28"/>
    </w:rPr>
  </w:style>
  <w:style w:type="character" w:customStyle="1" w:styleId="FontStyle19">
    <w:name w:val="Font Style19"/>
    <w:basedOn w:val="a1"/>
    <w:uiPriority w:val="99"/>
    <w:rsid w:val="000A59E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0A59E6"/>
    <w:pPr>
      <w:widowControl w:val="0"/>
      <w:autoSpaceDE w:val="0"/>
      <w:autoSpaceDN w:val="0"/>
      <w:adjustRightInd w:val="0"/>
      <w:spacing w:line="322" w:lineRule="exact"/>
    </w:pPr>
    <w:rPr>
      <w:rFonts w:eastAsia="Times New Roman"/>
    </w:rPr>
  </w:style>
  <w:style w:type="paragraph" w:customStyle="1" w:styleId="ad">
    <w:name w:val="Знак"/>
    <w:basedOn w:val="a0"/>
    <w:uiPriority w:val="99"/>
    <w:rsid w:val="00114D0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c27">
    <w:name w:val="c27"/>
    <w:basedOn w:val="a1"/>
    <w:rsid w:val="00722AAB"/>
  </w:style>
  <w:style w:type="paragraph" w:customStyle="1" w:styleId="WW-">
    <w:name w:val="WW-Базовый"/>
    <w:rsid w:val="002F416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ae">
    <w:name w:val="header"/>
    <w:basedOn w:val="a0"/>
    <w:link w:val="af"/>
    <w:uiPriority w:val="99"/>
    <w:unhideWhenUsed/>
    <w:rsid w:val="00805C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805C91"/>
    <w:rPr>
      <w:rFonts w:ascii="Times New Roman" w:hAnsi="Times New Roman"/>
      <w:sz w:val="24"/>
      <w:szCs w:val="24"/>
    </w:rPr>
  </w:style>
  <w:style w:type="paragraph" w:styleId="af0">
    <w:name w:val="footer"/>
    <w:basedOn w:val="a0"/>
    <w:link w:val="af1"/>
    <w:uiPriority w:val="99"/>
    <w:semiHidden/>
    <w:unhideWhenUsed/>
    <w:rsid w:val="00805C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805C91"/>
    <w:rPr>
      <w:rFonts w:ascii="Times New Roman" w:hAnsi="Times New Roman"/>
      <w:sz w:val="24"/>
      <w:szCs w:val="24"/>
    </w:rPr>
  </w:style>
  <w:style w:type="paragraph" w:styleId="af2">
    <w:name w:val="endnote text"/>
    <w:basedOn w:val="a0"/>
    <w:link w:val="af3"/>
    <w:uiPriority w:val="99"/>
    <w:semiHidden/>
    <w:unhideWhenUsed/>
    <w:rsid w:val="00923D14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923D14"/>
    <w:rPr>
      <w:rFonts w:ascii="Times New Roman" w:hAnsi="Times New Roman"/>
    </w:rPr>
  </w:style>
  <w:style w:type="character" w:styleId="af4">
    <w:name w:val="endnote reference"/>
    <w:basedOn w:val="a1"/>
    <w:uiPriority w:val="99"/>
    <w:semiHidden/>
    <w:unhideWhenUsed/>
    <w:rsid w:val="00923D14"/>
    <w:rPr>
      <w:vertAlign w:val="superscript"/>
    </w:rPr>
  </w:style>
  <w:style w:type="paragraph" w:customStyle="1" w:styleId="af5">
    <w:name w:val="Таблица категория"/>
    <w:basedOn w:val="a0"/>
    <w:qFormat/>
    <w:rsid w:val="008650C9"/>
    <w:pPr>
      <w:tabs>
        <w:tab w:val="left" w:pos="708"/>
        <w:tab w:val="center" w:pos="4677"/>
        <w:tab w:val="right" w:pos="9355"/>
      </w:tabs>
      <w:spacing w:before="60"/>
      <w:contextualSpacing/>
    </w:pPr>
    <w:rPr>
      <w:sz w:val="20"/>
      <w:szCs w:val="20"/>
      <w:lang w:eastAsia="en-US"/>
    </w:rPr>
  </w:style>
  <w:style w:type="paragraph" w:customStyle="1" w:styleId="af6">
    <w:name w:val="Таблица значения"/>
    <w:basedOn w:val="a0"/>
    <w:qFormat/>
    <w:rsid w:val="008650C9"/>
    <w:pPr>
      <w:tabs>
        <w:tab w:val="left" w:pos="708"/>
        <w:tab w:val="center" w:pos="4677"/>
        <w:tab w:val="right" w:pos="9355"/>
      </w:tabs>
      <w:spacing w:before="60"/>
      <w:contextualSpacing/>
      <w:jc w:val="center"/>
    </w:pPr>
    <w:rPr>
      <w:rFonts w:eastAsia="Times New Roman"/>
      <w:sz w:val="20"/>
      <w:szCs w:val="20"/>
    </w:rPr>
  </w:style>
  <w:style w:type="paragraph" w:customStyle="1" w:styleId="af7">
    <w:name w:val="Знак Знак Знак"/>
    <w:basedOn w:val="a0"/>
    <w:rsid w:val="008650C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8">
    <w:name w:val="Таблица_значения"/>
    <w:basedOn w:val="a0"/>
    <w:qFormat/>
    <w:rsid w:val="008650C9"/>
    <w:pPr>
      <w:contextualSpacing/>
      <w:jc w:val="center"/>
    </w:pPr>
    <w:rPr>
      <w:rFonts w:eastAsia="Times New Roman"/>
      <w:szCs w:val="22"/>
      <w:lang w:val="en-US" w:eastAsia="en-US"/>
    </w:rPr>
  </w:style>
  <w:style w:type="character" w:customStyle="1" w:styleId="af9">
    <w:name w:val="Текст выноски Знак"/>
    <w:basedOn w:val="a1"/>
    <w:link w:val="afa"/>
    <w:uiPriority w:val="99"/>
    <w:semiHidden/>
    <w:rsid w:val="008650C9"/>
    <w:rPr>
      <w:rFonts w:ascii="Tahoma" w:hAnsi="Tahoma"/>
      <w:sz w:val="16"/>
      <w:szCs w:val="16"/>
      <w:lang w:eastAsia="en-US"/>
    </w:rPr>
  </w:style>
  <w:style w:type="paragraph" w:styleId="afa">
    <w:name w:val="Balloon Text"/>
    <w:basedOn w:val="a0"/>
    <w:link w:val="af9"/>
    <w:uiPriority w:val="99"/>
    <w:semiHidden/>
    <w:unhideWhenUsed/>
    <w:rsid w:val="008650C9"/>
    <w:rPr>
      <w:rFonts w:ascii="Tahoma" w:hAnsi="Tahoma"/>
      <w:sz w:val="16"/>
      <w:szCs w:val="16"/>
      <w:lang w:eastAsia="en-US"/>
    </w:rPr>
  </w:style>
  <w:style w:type="paragraph" w:customStyle="1" w:styleId="afb">
    <w:name w:val="Содержимое таблицы"/>
    <w:basedOn w:val="a0"/>
    <w:rsid w:val="008650C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8650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c">
    <w:name w:val="Table Grid"/>
    <w:basedOn w:val="a2"/>
    <w:uiPriority w:val="59"/>
    <w:rsid w:val="008B50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aliases w:val="Текст сноски Знак1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0"/>
    <w:link w:val="afe"/>
    <w:uiPriority w:val="99"/>
    <w:unhideWhenUsed/>
    <w:rsid w:val="008B50AC"/>
    <w:rPr>
      <w:rFonts w:eastAsiaTheme="minorEastAsia"/>
      <w:sz w:val="20"/>
    </w:rPr>
  </w:style>
  <w:style w:type="character" w:customStyle="1" w:styleId="afe">
    <w:name w:val="Текст сноски Знак"/>
    <w:aliases w:val="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1"/>
    <w:basedOn w:val="a1"/>
    <w:link w:val="afd"/>
    <w:uiPriority w:val="99"/>
    <w:rsid w:val="008B50AC"/>
    <w:rPr>
      <w:rFonts w:ascii="Times New Roman" w:eastAsiaTheme="minorEastAsia" w:hAnsi="Times New Roman"/>
      <w:szCs w:val="24"/>
    </w:rPr>
  </w:style>
  <w:style w:type="character" w:styleId="aff">
    <w:name w:val="footnote reference"/>
    <w:basedOn w:val="a1"/>
    <w:uiPriority w:val="99"/>
    <w:unhideWhenUsed/>
    <w:rsid w:val="008B50AC"/>
    <w:rPr>
      <w:vertAlign w:val="superscript"/>
    </w:rPr>
  </w:style>
  <w:style w:type="paragraph" w:customStyle="1" w:styleId="a">
    <w:name w:val="Название таблицы"/>
    <w:basedOn w:val="a0"/>
    <w:link w:val="aff0"/>
    <w:qFormat/>
    <w:rsid w:val="008B50AC"/>
    <w:pPr>
      <w:keepNext/>
      <w:numPr>
        <w:numId w:val="5"/>
      </w:numPr>
      <w:spacing w:before="120" w:line="360" w:lineRule="auto"/>
      <w:ind w:right="282"/>
      <w:contextualSpacing/>
      <w:jc w:val="both"/>
    </w:pPr>
    <w:rPr>
      <w:rFonts w:eastAsia="Times New Roman"/>
      <w:lang w:eastAsia="en-US"/>
    </w:rPr>
  </w:style>
  <w:style w:type="character" w:customStyle="1" w:styleId="aff0">
    <w:name w:val="Название таблицы Знак"/>
    <w:basedOn w:val="a1"/>
    <w:link w:val="a"/>
    <w:rsid w:val="008B50AC"/>
    <w:rPr>
      <w:rFonts w:ascii="Times New Roman" w:eastAsia="Times New Roman" w:hAnsi="Times New Roman"/>
      <w:sz w:val="24"/>
      <w:szCs w:val="24"/>
      <w:lang w:eastAsia="en-US"/>
    </w:rPr>
  </w:style>
  <w:style w:type="character" w:styleId="aff1">
    <w:name w:val="FollowedHyperlink"/>
    <w:basedOn w:val="a1"/>
    <w:uiPriority w:val="99"/>
    <w:semiHidden/>
    <w:unhideWhenUsed/>
    <w:rsid w:val="003B0C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rokursk.ru/" TargetMode="External"/><Relationship Id="rId13" Type="http://schemas.openxmlformats.org/officeDocument/2006/relationships/hyperlink" Target="consultantplus://offline/ref=B4008349B674FD2026F24CBE1AE23372FD4774DF0F2908D2A7AC3A3D02AFS4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dm.rkursk.ru" TargetMode="External"/><Relationship Id="rId17" Type="http://schemas.openxmlformats.org/officeDocument/2006/relationships/hyperlink" Target="http://investkurs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.rkurs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adm.rkursk.ru/inc/download.php?file_id=34576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kurskoblinvest.ru" TargetMode="External"/><Relationship Id="rId14" Type="http://schemas.openxmlformats.org/officeDocument/2006/relationships/hyperlink" Target="http://adm.rkursk.ru/inc/download.php?file_id=34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DE70-B7A7-4488-BC15-6C4AD5B4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85</Pages>
  <Words>22438</Words>
  <Characters>127903</Characters>
  <Application>Microsoft Office Word</Application>
  <DocSecurity>0</DocSecurity>
  <Lines>1065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Константиновна</dc:creator>
  <cp:lastModifiedBy>Анна Константиновна</cp:lastModifiedBy>
  <cp:revision>26</cp:revision>
  <cp:lastPrinted>2016-03-17T10:30:00Z</cp:lastPrinted>
  <dcterms:created xsi:type="dcterms:W3CDTF">2016-03-17T06:57:00Z</dcterms:created>
  <dcterms:modified xsi:type="dcterms:W3CDTF">2016-03-21T11:58:00Z</dcterms:modified>
</cp:coreProperties>
</file>