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0A" w:rsidRPr="00B3248A" w:rsidRDefault="00DB490A" w:rsidP="00DB490A">
      <w:pPr>
        <w:pStyle w:val="ConsPlusTitle"/>
        <w:widowControl/>
        <w:ind w:firstLine="4140"/>
        <w:rPr>
          <w:b w:val="0"/>
        </w:rPr>
      </w:pPr>
      <w:r w:rsidRPr="00B3248A">
        <w:rPr>
          <w:b w:val="0"/>
        </w:rPr>
        <w:t>Приложение №</w:t>
      </w:r>
      <w:r w:rsidR="004C2097">
        <w:rPr>
          <w:b w:val="0"/>
        </w:rPr>
        <w:t> </w:t>
      </w:r>
      <w:r w:rsidR="00F90283">
        <w:rPr>
          <w:b w:val="0"/>
        </w:rPr>
        <w:t>4</w:t>
      </w:r>
      <w:r w:rsidRPr="00B3248A">
        <w:rPr>
          <w:b w:val="0"/>
        </w:rPr>
        <w:t xml:space="preserve"> </w:t>
      </w:r>
    </w:p>
    <w:p w:rsidR="00DB490A" w:rsidRPr="00B3248A" w:rsidRDefault="00DB490A" w:rsidP="00DB490A">
      <w:pPr>
        <w:pStyle w:val="ConsPlusTitle"/>
        <w:widowControl/>
        <w:ind w:firstLine="4140"/>
        <w:rPr>
          <w:b w:val="0"/>
        </w:rPr>
      </w:pPr>
      <w:r w:rsidRPr="00B3248A">
        <w:rPr>
          <w:b w:val="0"/>
        </w:rPr>
        <w:t xml:space="preserve">к конкурсной документации </w:t>
      </w:r>
    </w:p>
    <w:p w:rsidR="00DB490A" w:rsidRPr="00B3248A" w:rsidRDefault="00DB490A" w:rsidP="00DB490A">
      <w:pPr>
        <w:pStyle w:val="ConsPlusTitle"/>
        <w:widowControl/>
        <w:ind w:firstLine="4140"/>
        <w:rPr>
          <w:b w:val="0"/>
        </w:rPr>
      </w:pPr>
      <w:r w:rsidRPr="00B3248A">
        <w:rPr>
          <w:b w:val="0"/>
        </w:rPr>
        <w:t xml:space="preserve">открытого конкурса по отбору наиболее </w:t>
      </w:r>
    </w:p>
    <w:p w:rsidR="00DB490A" w:rsidRPr="00B3248A" w:rsidRDefault="00DB490A" w:rsidP="00DB490A">
      <w:pPr>
        <w:pStyle w:val="ConsPlusTitle"/>
        <w:widowControl/>
        <w:ind w:firstLine="4140"/>
        <w:rPr>
          <w:b w:val="0"/>
        </w:rPr>
      </w:pPr>
      <w:r w:rsidRPr="00B3248A">
        <w:rPr>
          <w:b w:val="0"/>
        </w:rPr>
        <w:t>эффективных инвестиционных проектов</w:t>
      </w:r>
    </w:p>
    <w:p w:rsidR="00DB490A" w:rsidRPr="00B3248A" w:rsidRDefault="00DB490A" w:rsidP="00DB490A">
      <w:pPr>
        <w:pStyle w:val="ConsPlusTitle"/>
        <w:widowControl/>
        <w:rPr>
          <w:b w:val="0"/>
        </w:rPr>
      </w:pPr>
    </w:p>
    <w:p w:rsidR="00DB490A" w:rsidRPr="00B3248A" w:rsidRDefault="00DB490A" w:rsidP="00DB490A">
      <w:pPr>
        <w:pStyle w:val="ConsPlusTitle"/>
        <w:widowControl/>
        <w:ind w:firstLine="720"/>
        <w:jc w:val="center"/>
      </w:pPr>
    </w:p>
    <w:p w:rsidR="00DB490A" w:rsidRPr="00B3248A" w:rsidRDefault="00DB490A" w:rsidP="00DB490A">
      <w:pPr>
        <w:pStyle w:val="ConsPlusTitle"/>
        <w:widowControl/>
        <w:ind w:firstLine="720"/>
        <w:jc w:val="center"/>
      </w:pPr>
    </w:p>
    <w:p w:rsidR="00DB490A" w:rsidRPr="00B3248A" w:rsidRDefault="00DB490A" w:rsidP="00DB490A">
      <w:pPr>
        <w:pStyle w:val="ConsPlusTitle"/>
        <w:widowControl/>
        <w:ind w:firstLine="720"/>
        <w:jc w:val="center"/>
      </w:pPr>
      <w:r w:rsidRPr="00B3248A">
        <w:t>ПЕРЕЧЕНЬ</w:t>
      </w:r>
    </w:p>
    <w:p w:rsidR="00DB490A" w:rsidRDefault="00DB490A" w:rsidP="00DB490A">
      <w:pPr>
        <w:pStyle w:val="ConsPlusTitle"/>
        <w:widowControl/>
        <w:ind w:firstLine="720"/>
        <w:jc w:val="center"/>
      </w:pPr>
      <w:r w:rsidRPr="00B3248A">
        <w:t>документов, представляемых претендентами для участия</w:t>
      </w:r>
      <w:r w:rsidR="00A355BC">
        <w:t xml:space="preserve"> </w:t>
      </w:r>
      <w:r w:rsidRPr="00B3248A">
        <w:t xml:space="preserve"> в конкурсном отборе инвестиционных проектов</w:t>
      </w:r>
    </w:p>
    <w:p w:rsidR="00892CDD" w:rsidRPr="002D66C6" w:rsidRDefault="00892CDD" w:rsidP="00DB490A">
      <w:pPr>
        <w:pStyle w:val="ConsPlusTitle"/>
        <w:widowControl/>
        <w:ind w:firstLine="720"/>
        <w:jc w:val="center"/>
        <w:rPr>
          <w:b w:val="0"/>
        </w:rPr>
      </w:pPr>
    </w:p>
    <w:p w:rsidR="00892CDD" w:rsidRDefault="00892CDD" w:rsidP="00DB490A">
      <w:pPr>
        <w:pStyle w:val="ConsPlusTitle"/>
        <w:widowControl/>
        <w:ind w:firstLine="720"/>
        <w:jc w:val="center"/>
        <w:rPr>
          <w:b w:val="0"/>
        </w:rPr>
      </w:pP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 xml:space="preserve">1. </w:t>
      </w:r>
      <w:hyperlink r:id="rId7" w:history="1">
        <w:r w:rsidRPr="007E2433">
          <w:rPr>
            <w:rFonts w:eastAsiaTheme="minorHAnsi"/>
            <w:szCs w:val="28"/>
            <w:lang w:eastAsia="en-US"/>
          </w:rPr>
          <w:t>Заявление</w:t>
        </w:r>
      </w:hyperlink>
      <w:r>
        <w:rPr>
          <w:rFonts w:eastAsiaTheme="minorHAnsi"/>
          <w:szCs w:val="28"/>
          <w:lang w:eastAsia="en-US"/>
        </w:rPr>
        <w:t xml:space="preserve"> на участие в конкурсном отборе, заполненн</w:t>
      </w:r>
      <w:r w:rsidR="0035667F">
        <w:rPr>
          <w:rFonts w:eastAsiaTheme="minorHAnsi"/>
          <w:szCs w:val="28"/>
          <w:lang w:eastAsia="en-US"/>
        </w:rPr>
        <w:t>ое</w:t>
      </w:r>
      <w:r>
        <w:rPr>
          <w:rFonts w:eastAsiaTheme="minorHAnsi"/>
          <w:szCs w:val="28"/>
          <w:lang w:eastAsia="en-US"/>
        </w:rPr>
        <w:t xml:space="preserve"> по форме, установ</w:t>
      </w:r>
      <w:r w:rsidR="008527B9">
        <w:rPr>
          <w:rFonts w:eastAsiaTheme="minorHAnsi"/>
          <w:szCs w:val="28"/>
          <w:lang w:eastAsia="en-US"/>
        </w:rPr>
        <w:t>ленной конкурсной документацией.</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2. Бизнес-план инвестиционного проекта, содержащий в обязательном порядке:</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титульный лист;</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исполнительное резюме;</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анализ положения дел на предприятии, в отрасли;</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анализ рынка;</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план маркетинга, включающий SWOT-анализ, оценку целевого сегмента рынка, долю рынка и подтверждающий объемы и цены на реализуемые товары (услуги);</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план производства;</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организационный план;</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расчеты показателей финансовой, бюджетной и экономической эффективности инвестиционного проекта;</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обоснование положительных социальных эффектов, связанных с реализацией инвестиционного проекта;</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риски и неопределенности;</w:t>
      </w:r>
    </w:p>
    <w:p w:rsidR="007E2433" w:rsidRDefault="007E2433" w:rsidP="007E2433">
      <w:pPr>
        <w:autoSpaceDE w:val="0"/>
        <w:autoSpaceDN w:val="0"/>
        <w:adjustRightInd w:val="0"/>
        <w:ind w:firstLine="540"/>
        <w:jc w:val="both"/>
        <w:rPr>
          <w:rFonts w:eastAsiaTheme="minorHAnsi"/>
          <w:szCs w:val="28"/>
          <w:lang w:eastAsia="en-US"/>
        </w:rPr>
      </w:pPr>
      <w:r>
        <w:rPr>
          <w:rFonts w:eastAsiaTheme="minorHAnsi"/>
          <w:szCs w:val="28"/>
          <w:lang w:eastAsia="en-US"/>
        </w:rPr>
        <w:t>за</w:t>
      </w:r>
      <w:r w:rsidR="008527B9">
        <w:rPr>
          <w:rFonts w:eastAsiaTheme="minorHAnsi"/>
          <w:szCs w:val="28"/>
          <w:lang w:eastAsia="en-US"/>
        </w:rPr>
        <w:t>ключительные положения и выводы.</w:t>
      </w:r>
    </w:p>
    <w:p w:rsidR="007E2433" w:rsidRDefault="008527B9" w:rsidP="007E2433">
      <w:pPr>
        <w:autoSpaceDE w:val="0"/>
        <w:autoSpaceDN w:val="0"/>
        <w:adjustRightInd w:val="0"/>
        <w:ind w:firstLine="540"/>
        <w:jc w:val="both"/>
        <w:rPr>
          <w:rFonts w:eastAsiaTheme="minorHAnsi"/>
          <w:szCs w:val="28"/>
          <w:lang w:eastAsia="en-US"/>
        </w:rPr>
      </w:pPr>
      <w:r>
        <w:rPr>
          <w:rFonts w:eastAsiaTheme="minorHAnsi"/>
          <w:szCs w:val="28"/>
          <w:lang w:eastAsia="en-US"/>
        </w:rPr>
        <w:t>3.</w:t>
      </w:r>
      <w:r w:rsidR="007C68A1">
        <w:rPr>
          <w:rFonts w:eastAsiaTheme="minorHAnsi"/>
          <w:szCs w:val="28"/>
          <w:lang w:eastAsia="en-US"/>
        </w:rPr>
        <w:t> </w:t>
      </w:r>
      <w:r w:rsidR="00354163">
        <w:rPr>
          <w:rFonts w:eastAsiaTheme="minorHAnsi"/>
          <w:szCs w:val="28"/>
          <w:lang w:eastAsia="en-US"/>
        </w:rPr>
        <w:t>Финансовая модель инвестиционного проекта, соответствующ</w:t>
      </w:r>
      <w:r w:rsidR="00636D73">
        <w:rPr>
          <w:rFonts w:eastAsiaTheme="minorHAnsi"/>
          <w:szCs w:val="28"/>
          <w:lang w:eastAsia="en-US"/>
        </w:rPr>
        <w:t>ая</w:t>
      </w:r>
      <w:r w:rsidR="00354163">
        <w:rPr>
          <w:rFonts w:eastAsiaTheme="minorHAnsi"/>
          <w:szCs w:val="28"/>
          <w:lang w:eastAsia="en-US"/>
        </w:rPr>
        <w:t xml:space="preserve"> требованиям</w:t>
      </w:r>
      <w:r w:rsidR="00636D73">
        <w:rPr>
          <w:rFonts w:eastAsiaTheme="minorHAnsi"/>
          <w:szCs w:val="28"/>
          <w:lang w:eastAsia="en-US"/>
        </w:rPr>
        <w:t xml:space="preserve"> </w:t>
      </w:r>
      <w:r w:rsidR="00C156AB" w:rsidRPr="00C156AB">
        <w:rPr>
          <w:rFonts w:eastAsiaTheme="minorHAnsi"/>
          <w:szCs w:val="28"/>
          <w:lang w:eastAsia="en-US"/>
        </w:rPr>
        <w:t>методик</w:t>
      </w:r>
      <w:r w:rsidR="00C156AB">
        <w:rPr>
          <w:rFonts w:eastAsiaTheme="minorHAnsi"/>
          <w:szCs w:val="28"/>
          <w:lang w:eastAsia="en-US"/>
        </w:rPr>
        <w:t>и</w:t>
      </w:r>
      <w:r w:rsidR="00C156AB" w:rsidRPr="00C156AB">
        <w:rPr>
          <w:rFonts w:eastAsiaTheme="minorHAnsi"/>
          <w:szCs w:val="28"/>
          <w:lang w:eastAsia="en-US"/>
        </w:rPr>
        <w:t xml:space="preserve"> расчета показателей и применения критериев эффективности региональных инвестиционных проектов, претендующих на получение государственной поддержки за счет бюджетных ассигнований Инвестиционного фонда Курской области, утвержд</w:t>
      </w:r>
      <w:r w:rsidR="00C156AB">
        <w:rPr>
          <w:rFonts w:eastAsiaTheme="minorHAnsi"/>
          <w:szCs w:val="28"/>
          <w:lang w:eastAsia="en-US"/>
        </w:rPr>
        <w:t>енной</w:t>
      </w:r>
      <w:r w:rsidR="00C156AB" w:rsidRPr="00C156AB">
        <w:rPr>
          <w:rFonts w:eastAsiaTheme="minorHAnsi"/>
          <w:szCs w:val="28"/>
          <w:lang w:eastAsia="en-US"/>
        </w:rPr>
        <w:t xml:space="preserve"> </w:t>
      </w:r>
      <w:r w:rsidR="00C156AB">
        <w:rPr>
          <w:rFonts w:eastAsiaTheme="minorHAnsi"/>
          <w:szCs w:val="28"/>
          <w:lang w:eastAsia="en-US"/>
        </w:rPr>
        <w:t>к</w:t>
      </w:r>
      <w:r w:rsidR="00C156AB" w:rsidRPr="00C156AB">
        <w:rPr>
          <w:rFonts w:eastAsiaTheme="minorHAnsi"/>
          <w:szCs w:val="28"/>
          <w:lang w:eastAsia="en-US"/>
        </w:rPr>
        <w:t>омитетом</w:t>
      </w:r>
      <w:r w:rsidR="00C156AB">
        <w:rPr>
          <w:rFonts w:eastAsiaTheme="minorHAnsi"/>
          <w:szCs w:val="28"/>
          <w:lang w:eastAsia="en-US"/>
        </w:rPr>
        <w:t xml:space="preserve"> по экономике и развитию Курской области</w:t>
      </w:r>
      <w:r w:rsidR="003A6E55">
        <w:rPr>
          <w:rFonts w:eastAsiaTheme="minorHAnsi"/>
          <w:szCs w:val="28"/>
          <w:lang w:eastAsia="en-US"/>
        </w:rPr>
        <w:t>.</w:t>
      </w:r>
    </w:p>
    <w:p w:rsidR="005C2649" w:rsidRDefault="008527B9" w:rsidP="005C2649">
      <w:pPr>
        <w:autoSpaceDE w:val="0"/>
        <w:autoSpaceDN w:val="0"/>
        <w:adjustRightInd w:val="0"/>
        <w:ind w:firstLine="540"/>
        <w:jc w:val="both"/>
        <w:rPr>
          <w:rFonts w:eastAsiaTheme="minorHAnsi"/>
          <w:szCs w:val="28"/>
          <w:lang w:eastAsia="en-US"/>
        </w:rPr>
      </w:pPr>
      <w:r>
        <w:rPr>
          <w:rFonts w:eastAsiaTheme="minorHAnsi"/>
          <w:szCs w:val="28"/>
          <w:lang w:eastAsia="en-US"/>
        </w:rPr>
        <w:t>4.</w:t>
      </w:r>
      <w:r w:rsidR="007E2433">
        <w:rPr>
          <w:rFonts w:eastAsiaTheme="minorHAnsi"/>
          <w:szCs w:val="28"/>
          <w:lang w:eastAsia="en-US"/>
        </w:rPr>
        <w:t xml:space="preserve"> </w:t>
      </w:r>
      <w:proofErr w:type="gramStart"/>
      <w:r>
        <w:rPr>
          <w:rFonts w:eastAsiaTheme="minorHAnsi"/>
          <w:szCs w:val="28"/>
          <w:lang w:eastAsia="en-US"/>
        </w:rPr>
        <w:t>Копия</w:t>
      </w:r>
      <w:r w:rsidR="005C2649">
        <w:rPr>
          <w:rFonts w:eastAsiaTheme="minorHAnsi"/>
          <w:szCs w:val="28"/>
          <w:lang w:eastAsia="en-US"/>
        </w:rPr>
        <w:t xml:space="preserve"> решения  уполномоченного органа управления инвестора об участии в инвестиционном проекте с указанием объема инвестиций инвестора, направляемых для реализации инвестиционного проекта в ценах, сложившихся по состоянию на 1-й квартал года подачи заявки, и в ценах соответствующих лет с указанием доли собственных и привлекаемых средств, перечня объектов капитального строительства частной собственности инвестора, подлежащих созданию в рамках инвестиционног</w:t>
      </w:r>
      <w:r w:rsidR="0035667F">
        <w:rPr>
          <w:rFonts w:eastAsiaTheme="minorHAnsi"/>
          <w:szCs w:val="28"/>
          <w:lang w:eastAsia="en-US"/>
        </w:rPr>
        <w:t>о проекта, и сроков их</w:t>
      </w:r>
      <w:proofErr w:type="gramEnd"/>
      <w:r w:rsidR="0035667F">
        <w:rPr>
          <w:rFonts w:eastAsiaTheme="minorHAnsi"/>
          <w:szCs w:val="28"/>
          <w:lang w:eastAsia="en-US"/>
        </w:rPr>
        <w:t xml:space="preserve"> создания.</w:t>
      </w:r>
    </w:p>
    <w:p w:rsidR="007E2433" w:rsidRDefault="008527B9" w:rsidP="007E2433">
      <w:pPr>
        <w:autoSpaceDE w:val="0"/>
        <w:autoSpaceDN w:val="0"/>
        <w:adjustRightInd w:val="0"/>
        <w:ind w:firstLine="540"/>
        <w:jc w:val="both"/>
        <w:rPr>
          <w:rFonts w:eastAsiaTheme="minorHAnsi"/>
          <w:szCs w:val="28"/>
          <w:lang w:eastAsia="en-US"/>
        </w:rPr>
      </w:pPr>
      <w:r>
        <w:rPr>
          <w:rFonts w:eastAsiaTheme="minorHAnsi"/>
          <w:szCs w:val="28"/>
          <w:lang w:eastAsia="en-US"/>
        </w:rPr>
        <w:lastRenderedPageBreak/>
        <w:t>5.</w:t>
      </w:r>
      <w:r w:rsidR="007C68A1">
        <w:rPr>
          <w:rFonts w:eastAsiaTheme="minorHAnsi"/>
          <w:szCs w:val="28"/>
          <w:lang w:eastAsia="en-US"/>
        </w:rPr>
        <w:t> </w:t>
      </w:r>
      <w:r>
        <w:rPr>
          <w:rFonts w:eastAsiaTheme="minorHAnsi"/>
          <w:szCs w:val="28"/>
          <w:lang w:eastAsia="en-US"/>
        </w:rPr>
        <w:t>Н</w:t>
      </w:r>
      <w:r w:rsidR="007E2433">
        <w:rPr>
          <w:rFonts w:eastAsiaTheme="minorHAnsi"/>
          <w:szCs w:val="28"/>
          <w:lang w:eastAsia="en-US"/>
        </w:rPr>
        <w:t>отариально заверенн</w:t>
      </w:r>
      <w:r>
        <w:rPr>
          <w:rFonts w:eastAsiaTheme="minorHAnsi"/>
          <w:szCs w:val="28"/>
          <w:lang w:eastAsia="en-US"/>
        </w:rPr>
        <w:t>ая копия</w:t>
      </w:r>
      <w:r w:rsidR="007E2433">
        <w:rPr>
          <w:rFonts w:eastAsiaTheme="minorHAnsi"/>
          <w:szCs w:val="28"/>
          <w:lang w:eastAsia="en-US"/>
        </w:rPr>
        <w:t xml:space="preserve"> учредительных документов </w:t>
      </w:r>
      <w:r>
        <w:rPr>
          <w:rFonts w:eastAsiaTheme="minorHAnsi"/>
          <w:szCs w:val="28"/>
          <w:lang w:eastAsia="en-US"/>
        </w:rPr>
        <w:t>инвестора.</w:t>
      </w:r>
    </w:p>
    <w:p w:rsidR="007E2433" w:rsidRDefault="008527B9" w:rsidP="007E2433">
      <w:pPr>
        <w:autoSpaceDE w:val="0"/>
        <w:autoSpaceDN w:val="0"/>
        <w:adjustRightInd w:val="0"/>
        <w:ind w:firstLine="540"/>
        <w:jc w:val="both"/>
        <w:rPr>
          <w:rFonts w:eastAsiaTheme="minorHAnsi"/>
          <w:szCs w:val="28"/>
          <w:lang w:eastAsia="en-US"/>
        </w:rPr>
      </w:pPr>
      <w:r>
        <w:rPr>
          <w:rFonts w:eastAsiaTheme="minorHAnsi"/>
          <w:szCs w:val="28"/>
          <w:lang w:eastAsia="en-US"/>
        </w:rPr>
        <w:t>6.</w:t>
      </w:r>
      <w:r w:rsidR="007E2433">
        <w:rPr>
          <w:rFonts w:eastAsiaTheme="minorHAnsi"/>
          <w:szCs w:val="28"/>
          <w:lang w:eastAsia="en-US"/>
        </w:rPr>
        <w:t xml:space="preserve"> </w:t>
      </w:r>
      <w:r>
        <w:rPr>
          <w:rFonts w:eastAsiaTheme="minorHAnsi"/>
          <w:szCs w:val="28"/>
          <w:lang w:eastAsia="en-US"/>
        </w:rPr>
        <w:t>Выписка</w:t>
      </w:r>
      <w:r w:rsidR="007E2433">
        <w:rPr>
          <w:rFonts w:eastAsiaTheme="minorHAnsi"/>
          <w:szCs w:val="28"/>
          <w:lang w:eastAsia="en-US"/>
        </w:rPr>
        <w:t xml:space="preserve"> из Единого государст</w:t>
      </w:r>
      <w:r>
        <w:rPr>
          <w:rFonts w:eastAsiaTheme="minorHAnsi"/>
          <w:szCs w:val="28"/>
          <w:lang w:eastAsia="en-US"/>
        </w:rPr>
        <w:t>венного реестра юридических лиц</w:t>
      </w:r>
      <w:r w:rsidR="00C156AB">
        <w:rPr>
          <w:rFonts w:eastAsiaTheme="minorHAnsi"/>
          <w:szCs w:val="28"/>
          <w:lang w:eastAsia="en-US"/>
        </w:rPr>
        <w:t>*</w:t>
      </w:r>
      <w:r>
        <w:rPr>
          <w:rFonts w:eastAsiaTheme="minorHAnsi"/>
          <w:szCs w:val="28"/>
          <w:lang w:eastAsia="en-US"/>
        </w:rPr>
        <w:t>.</w:t>
      </w:r>
    </w:p>
    <w:p w:rsidR="0056664A" w:rsidRDefault="008527B9" w:rsidP="0056664A">
      <w:pPr>
        <w:autoSpaceDE w:val="0"/>
        <w:autoSpaceDN w:val="0"/>
        <w:adjustRightInd w:val="0"/>
        <w:ind w:firstLine="540"/>
        <w:jc w:val="both"/>
        <w:rPr>
          <w:rFonts w:eastAsiaTheme="minorHAnsi"/>
          <w:szCs w:val="28"/>
          <w:lang w:eastAsia="en-US"/>
        </w:rPr>
      </w:pPr>
      <w:r>
        <w:rPr>
          <w:rFonts w:eastAsiaTheme="minorHAnsi"/>
          <w:szCs w:val="28"/>
          <w:lang w:eastAsia="en-US"/>
        </w:rPr>
        <w:t>7.</w:t>
      </w:r>
      <w:r w:rsidR="007E2433">
        <w:rPr>
          <w:rFonts w:eastAsiaTheme="minorHAnsi"/>
          <w:szCs w:val="28"/>
          <w:lang w:eastAsia="en-US"/>
        </w:rPr>
        <w:t xml:space="preserve"> </w:t>
      </w:r>
      <w:proofErr w:type="gramStart"/>
      <w:r w:rsidR="0056664A">
        <w:rPr>
          <w:rFonts w:eastAsiaTheme="minorHAnsi"/>
          <w:szCs w:val="28"/>
          <w:lang w:eastAsia="en-US"/>
        </w:rPr>
        <w:t>Копия положительного заключения государственной 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государственную собственность Курской области и (или) муниципальную собственность в рамках инвестиционного проекта, копию положительного заключения о достоверности использования направляемых на капитальные вложения средств федерального бюджета, бюджета Курской области, местного бюджета, полученных в порядке, установленном, соответственно, нормативными</w:t>
      </w:r>
      <w:proofErr w:type="gramEnd"/>
      <w:r w:rsidR="0056664A">
        <w:rPr>
          <w:rFonts w:eastAsiaTheme="minorHAnsi"/>
          <w:szCs w:val="28"/>
          <w:lang w:eastAsia="en-US"/>
        </w:rPr>
        <w:t xml:space="preserve"> правовыми актами </w:t>
      </w:r>
      <w:r w:rsidR="0056664A" w:rsidRPr="0056664A">
        <w:rPr>
          <w:rFonts w:eastAsiaTheme="minorHAnsi"/>
          <w:szCs w:val="28"/>
          <w:lang w:eastAsia="en-US"/>
        </w:rPr>
        <w:t xml:space="preserve">Правительства Российской Федерации, нормативными правовыми актами Курской области, муниципальными правовыми актами в соответствии с </w:t>
      </w:r>
      <w:hyperlink r:id="rId8" w:history="1">
        <w:r w:rsidR="0056664A" w:rsidRPr="0056664A">
          <w:rPr>
            <w:rFonts w:eastAsiaTheme="minorHAnsi"/>
            <w:szCs w:val="28"/>
            <w:lang w:eastAsia="en-US"/>
          </w:rPr>
          <w:t>пунктом 3 статьи 14</w:t>
        </w:r>
      </w:hyperlink>
      <w:r w:rsidR="0056664A" w:rsidRPr="0056664A">
        <w:rPr>
          <w:rFonts w:eastAsiaTheme="minorHAnsi"/>
          <w:szCs w:val="28"/>
          <w:lang w:eastAsia="en-US"/>
        </w:rPr>
        <w:t xml:space="preserve"> Федерального закона «Об инвестиционной деятельности в Российской Федерации, осуществляемой в форме капитальных вложений», а также сводный</w:t>
      </w:r>
      <w:r w:rsidR="0056664A">
        <w:rPr>
          <w:rFonts w:eastAsiaTheme="minorHAnsi"/>
          <w:szCs w:val="28"/>
          <w:lang w:eastAsia="en-US"/>
        </w:rPr>
        <w:t xml:space="preserve"> сметный расчет строительства каждого из объектов капитального строительства.</w:t>
      </w:r>
    </w:p>
    <w:p w:rsidR="00244EBE" w:rsidRDefault="008527B9" w:rsidP="002D66C6">
      <w:pPr>
        <w:autoSpaceDE w:val="0"/>
        <w:autoSpaceDN w:val="0"/>
        <w:adjustRightInd w:val="0"/>
        <w:ind w:firstLine="540"/>
        <w:jc w:val="both"/>
        <w:rPr>
          <w:rFonts w:eastAsiaTheme="minorHAnsi"/>
          <w:szCs w:val="28"/>
          <w:lang w:eastAsia="en-US"/>
        </w:rPr>
      </w:pPr>
      <w:r>
        <w:rPr>
          <w:rFonts w:eastAsiaTheme="minorHAnsi"/>
          <w:szCs w:val="28"/>
          <w:lang w:eastAsia="en-US"/>
        </w:rPr>
        <w:t>8.</w:t>
      </w:r>
      <w:r w:rsidR="007C68A1">
        <w:rPr>
          <w:rFonts w:eastAsiaTheme="minorHAnsi"/>
          <w:szCs w:val="28"/>
          <w:lang w:eastAsia="en-US"/>
        </w:rPr>
        <w:t> </w:t>
      </w:r>
      <w:r w:rsidR="005C2649">
        <w:rPr>
          <w:rFonts w:eastAsiaTheme="minorHAnsi"/>
          <w:szCs w:val="28"/>
          <w:lang w:eastAsia="en-US"/>
        </w:rPr>
        <w:t>К</w:t>
      </w:r>
      <w:r w:rsidR="007E2433">
        <w:rPr>
          <w:rFonts w:eastAsiaTheme="minorHAnsi"/>
          <w:szCs w:val="28"/>
          <w:lang w:eastAsia="en-US"/>
        </w:rPr>
        <w:t>опи</w:t>
      </w:r>
      <w:r w:rsidR="005C2649">
        <w:rPr>
          <w:rFonts w:eastAsiaTheme="minorHAnsi"/>
          <w:szCs w:val="28"/>
          <w:lang w:eastAsia="en-US"/>
        </w:rPr>
        <w:t>я</w:t>
      </w:r>
      <w:r w:rsidR="007E2433">
        <w:rPr>
          <w:rFonts w:eastAsiaTheme="minorHAnsi"/>
          <w:szCs w:val="28"/>
          <w:lang w:eastAsia="en-US"/>
        </w:rPr>
        <w:t xml:space="preserve"> положительного заключения государственной экспертизы (если ее проведение предусмотрено законодательством)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частную собственность инвестора в рамках инвестиционного проекта, а также сводный сметный расчет стоимости строительства каждого из объектов капитального строительства</w:t>
      </w:r>
      <w:r w:rsidR="00244EBE">
        <w:rPr>
          <w:rFonts w:eastAsiaTheme="minorHAnsi"/>
          <w:szCs w:val="28"/>
          <w:lang w:eastAsia="en-US"/>
        </w:rPr>
        <w:t>.</w:t>
      </w:r>
    </w:p>
    <w:p w:rsidR="007C68A1" w:rsidRDefault="007C68A1" w:rsidP="002D66C6">
      <w:pPr>
        <w:autoSpaceDE w:val="0"/>
        <w:autoSpaceDN w:val="0"/>
        <w:adjustRightInd w:val="0"/>
        <w:ind w:firstLine="540"/>
        <w:jc w:val="both"/>
        <w:rPr>
          <w:rFonts w:eastAsiaTheme="minorHAnsi"/>
          <w:szCs w:val="28"/>
          <w:lang w:eastAsia="en-US"/>
        </w:rPr>
      </w:pPr>
      <w:r>
        <w:rPr>
          <w:rFonts w:eastAsiaTheme="minorHAnsi"/>
          <w:szCs w:val="28"/>
          <w:lang w:eastAsia="en-US"/>
        </w:rPr>
        <w:t>9. </w:t>
      </w:r>
      <w:proofErr w:type="gramStart"/>
      <w:r>
        <w:rPr>
          <w:rFonts w:eastAsiaTheme="minorHAnsi"/>
          <w:szCs w:val="28"/>
          <w:lang w:eastAsia="en-US"/>
        </w:rPr>
        <w:t xml:space="preserve">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заключение общественного совета при </w:t>
      </w:r>
      <w:r w:rsidR="00F8489D">
        <w:rPr>
          <w:rFonts w:eastAsiaTheme="minorHAnsi"/>
          <w:szCs w:val="28"/>
          <w:lang w:eastAsia="en-US"/>
        </w:rPr>
        <w:t xml:space="preserve">органе исполнительной власти, осуществляющем функции по выработке государственной политики и нормативно-правовому регулированию в сфере деятельности инвестиционного </w:t>
      </w:r>
      <w:r w:rsidR="00065CBF">
        <w:rPr>
          <w:rFonts w:eastAsiaTheme="minorHAnsi"/>
          <w:szCs w:val="28"/>
          <w:lang w:eastAsia="en-US"/>
        </w:rPr>
        <w:t>проекта, в случае,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w:t>
      </w:r>
      <w:proofErr w:type="gramEnd"/>
    </w:p>
    <w:p w:rsidR="009D0D45" w:rsidRDefault="009D0D45" w:rsidP="002D66C6">
      <w:pPr>
        <w:autoSpaceDE w:val="0"/>
        <w:autoSpaceDN w:val="0"/>
        <w:adjustRightInd w:val="0"/>
        <w:ind w:firstLine="540"/>
        <w:jc w:val="both"/>
        <w:rPr>
          <w:rFonts w:eastAsiaTheme="minorHAnsi"/>
          <w:szCs w:val="28"/>
          <w:lang w:eastAsia="en-US"/>
        </w:rPr>
      </w:pPr>
      <w:r>
        <w:rPr>
          <w:rFonts w:eastAsiaTheme="minorHAnsi"/>
          <w:szCs w:val="28"/>
          <w:lang w:eastAsia="en-US"/>
        </w:rPr>
        <w:t>10. П</w:t>
      </w:r>
      <w:r w:rsidRPr="009D0D45">
        <w:rPr>
          <w:rFonts w:eastAsiaTheme="minorHAnsi"/>
          <w:szCs w:val="28"/>
          <w:lang w:eastAsia="en-US"/>
        </w:rPr>
        <w:t>роект паспорта инвестиционного проекта по форме, установленной конкурсной документацией.</w:t>
      </w:r>
    </w:p>
    <w:p w:rsidR="002D66C6" w:rsidRDefault="003920D1" w:rsidP="003920D1">
      <w:pPr>
        <w:autoSpaceDE w:val="0"/>
        <w:autoSpaceDN w:val="0"/>
        <w:adjustRightInd w:val="0"/>
        <w:ind w:firstLine="540"/>
        <w:jc w:val="both"/>
        <w:rPr>
          <w:rFonts w:eastAsiaTheme="minorHAnsi"/>
          <w:szCs w:val="28"/>
          <w:lang w:eastAsia="en-US"/>
        </w:rPr>
      </w:pPr>
      <w:r>
        <w:rPr>
          <w:rFonts w:eastAsiaTheme="minorHAnsi"/>
          <w:szCs w:val="28"/>
          <w:lang w:eastAsia="en-US"/>
        </w:rPr>
        <w:t>1</w:t>
      </w:r>
      <w:r w:rsidR="009D0D45">
        <w:rPr>
          <w:rFonts w:eastAsiaTheme="minorHAnsi"/>
          <w:szCs w:val="28"/>
          <w:lang w:eastAsia="en-US"/>
        </w:rPr>
        <w:t>1</w:t>
      </w:r>
      <w:r w:rsidR="00244EBE">
        <w:rPr>
          <w:rFonts w:eastAsiaTheme="minorHAnsi"/>
          <w:szCs w:val="28"/>
          <w:lang w:eastAsia="en-US"/>
        </w:rPr>
        <w:t xml:space="preserve">. </w:t>
      </w:r>
      <w:proofErr w:type="gramStart"/>
      <w:r w:rsidR="00244EBE">
        <w:rPr>
          <w:rFonts w:eastAsiaTheme="minorHAnsi"/>
          <w:szCs w:val="28"/>
          <w:lang w:eastAsia="en-US"/>
        </w:rPr>
        <w:t>К</w:t>
      </w:r>
      <w:r w:rsidR="002D66C6">
        <w:rPr>
          <w:rFonts w:eastAsiaTheme="minorHAnsi"/>
          <w:szCs w:val="28"/>
          <w:lang w:eastAsia="en-US"/>
        </w:rPr>
        <w:t>опии годовых отчетов за последние три финансовых года или за весь период деятельности инвестора (в случае, если инвестор создан менее трех финансовых лет назад), включающих бухгалтерскую (финансовую) отчетность (с отметкой налогового органа о ее принятии), а также справку инвестора с указанием причин возникновения убытков (в случае наличия убытко</w:t>
      </w:r>
      <w:r w:rsidR="00244EBE">
        <w:rPr>
          <w:rFonts w:eastAsiaTheme="minorHAnsi"/>
          <w:szCs w:val="28"/>
          <w:lang w:eastAsia="en-US"/>
        </w:rPr>
        <w:t>в в указанных финансовых годах).</w:t>
      </w:r>
      <w:proofErr w:type="gramEnd"/>
    </w:p>
    <w:p w:rsidR="002D66C6" w:rsidRDefault="00244EBE" w:rsidP="002D66C6">
      <w:pPr>
        <w:autoSpaceDE w:val="0"/>
        <w:autoSpaceDN w:val="0"/>
        <w:adjustRightInd w:val="0"/>
        <w:ind w:firstLine="540"/>
        <w:jc w:val="both"/>
        <w:rPr>
          <w:rFonts w:eastAsiaTheme="minorHAnsi"/>
          <w:szCs w:val="28"/>
          <w:lang w:eastAsia="en-US"/>
        </w:rPr>
      </w:pPr>
      <w:r>
        <w:rPr>
          <w:rFonts w:eastAsiaTheme="minorHAnsi"/>
          <w:szCs w:val="28"/>
          <w:lang w:eastAsia="en-US"/>
        </w:rPr>
        <w:t>1</w:t>
      </w:r>
      <w:r w:rsidR="009D0D45">
        <w:rPr>
          <w:rFonts w:eastAsiaTheme="minorHAnsi"/>
          <w:szCs w:val="28"/>
          <w:lang w:eastAsia="en-US"/>
        </w:rPr>
        <w:t>2</w:t>
      </w:r>
      <w:r>
        <w:rPr>
          <w:rFonts w:eastAsiaTheme="minorHAnsi"/>
          <w:szCs w:val="28"/>
          <w:lang w:eastAsia="en-US"/>
        </w:rPr>
        <w:t>.</w:t>
      </w:r>
      <w:r w:rsidR="00061D75">
        <w:rPr>
          <w:rFonts w:eastAsiaTheme="minorHAnsi"/>
          <w:szCs w:val="28"/>
          <w:lang w:eastAsia="en-US"/>
        </w:rPr>
        <w:t> </w:t>
      </w:r>
      <w:proofErr w:type="gramStart"/>
      <w:r>
        <w:rPr>
          <w:rFonts w:eastAsiaTheme="minorHAnsi"/>
          <w:szCs w:val="28"/>
          <w:lang w:eastAsia="en-US"/>
        </w:rPr>
        <w:t>С</w:t>
      </w:r>
      <w:r w:rsidR="002D66C6">
        <w:rPr>
          <w:rFonts w:eastAsiaTheme="minorHAnsi"/>
          <w:szCs w:val="28"/>
          <w:lang w:eastAsia="en-US"/>
        </w:rPr>
        <w:t>правк</w:t>
      </w:r>
      <w:r>
        <w:rPr>
          <w:rFonts w:eastAsiaTheme="minorHAnsi"/>
          <w:szCs w:val="28"/>
          <w:lang w:eastAsia="en-US"/>
        </w:rPr>
        <w:t>а</w:t>
      </w:r>
      <w:r w:rsidR="002D66C6">
        <w:rPr>
          <w:rFonts w:eastAsiaTheme="minorHAnsi"/>
          <w:szCs w:val="28"/>
          <w:lang w:eastAsia="en-US"/>
        </w:rPr>
        <w:t xml:space="preserve"> налогового органа (оригинал) о состоянии расчетов инвестора по налогам, сборам и иным обязательным платежам в бюджеты </w:t>
      </w:r>
      <w:r w:rsidR="002D66C6">
        <w:rPr>
          <w:rFonts w:eastAsiaTheme="minorHAnsi"/>
          <w:szCs w:val="28"/>
          <w:lang w:eastAsia="en-US"/>
        </w:rPr>
        <w:lastRenderedPageBreak/>
        <w:t>бюджетной системы Российской Федерации, подтверждающ</w:t>
      </w:r>
      <w:r>
        <w:rPr>
          <w:rFonts w:eastAsiaTheme="minorHAnsi"/>
          <w:szCs w:val="28"/>
          <w:lang w:eastAsia="en-US"/>
        </w:rPr>
        <w:t>ая</w:t>
      </w:r>
      <w:r w:rsidR="002D66C6">
        <w:rPr>
          <w:rFonts w:eastAsiaTheme="minorHAnsi"/>
          <w:szCs w:val="28"/>
          <w:lang w:eastAsia="en-US"/>
        </w:rPr>
        <w:t xml:space="preserve">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w:t>
      </w:r>
      <w:r>
        <w:rPr>
          <w:rFonts w:eastAsiaTheme="minorHAnsi"/>
          <w:szCs w:val="28"/>
          <w:lang w:eastAsia="en-US"/>
        </w:rPr>
        <w:t>ая</w:t>
      </w:r>
      <w:r w:rsidR="002D66C6">
        <w:rPr>
          <w:rFonts w:eastAsiaTheme="minorHAnsi"/>
          <w:szCs w:val="28"/>
          <w:lang w:eastAsia="en-US"/>
        </w:rPr>
        <w:t xml:space="preserve"> не ранее чем за </w:t>
      </w:r>
      <w:r>
        <w:rPr>
          <w:rFonts w:eastAsiaTheme="minorHAnsi"/>
          <w:szCs w:val="28"/>
          <w:lang w:eastAsia="en-US"/>
        </w:rPr>
        <w:t>один месяц до дня подачи заявки</w:t>
      </w:r>
      <w:r w:rsidR="00C156AB">
        <w:rPr>
          <w:rFonts w:eastAsiaTheme="minorHAnsi"/>
          <w:szCs w:val="28"/>
          <w:lang w:eastAsia="en-US"/>
        </w:rPr>
        <w:t>*</w:t>
      </w:r>
      <w:r>
        <w:rPr>
          <w:rFonts w:eastAsiaTheme="minorHAnsi"/>
          <w:szCs w:val="28"/>
          <w:lang w:eastAsia="en-US"/>
        </w:rPr>
        <w:t>.</w:t>
      </w:r>
      <w:proofErr w:type="gramEnd"/>
    </w:p>
    <w:p w:rsidR="002D66C6" w:rsidRDefault="00244EBE" w:rsidP="002D66C6">
      <w:pPr>
        <w:autoSpaceDE w:val="0"/>
        <w:autoSpaceDN w:val="0"/>
        <w:adjustRightInd w:val="0"/>
        <w:ind w:firstLine="540"/>
        <w:jc w:val="both"/>
        <w:rPr>
          <w:rFonts w:eastAsiaTheme="minorHAnsi"/>
          <w:szCs w:val="28"/>
          <w:lang w:eastAsia="en-US"/>
        </w:rPr>
      </w:pPr>
      <w:r>
        <w:rPr>
          <w:rFonts w:eastAsiaTheme="minorHAnsi"/>
          <w:szCs w:val="28"/>
          <w:lang w:eastAsia="en-US"/>
        </w:rPr>
        <w:t>1</w:t>
      </w:r>
      <w:r w:rsidR="009D0D45">
        <w:rPr>
          <w:rFonts w:eastAsiaTheme="minorHAnsi"/>
          <w:szCs w:val="28"/>
          <w:lang w:eastAsia="en-US"/>
        </w:rPr>
        <w:t>3</w:t>
      </w:r>
      <w:r>
        <w:rPr>
          <w:rFonts w:eastAsiaTheme="minorHAnsi"/>
          <w:szCs w:val="28"/>
          <w:lang w:eastAsia="en-US"/>
        </w:rPr>
        <w:t>.</w:t>
      </w:r>
      <w:r w:rsidR="00061D75">
        <w:rPr>
          <w:rFonts w:eastAsiaTheme="minorHAnsi"/>
          <w:szCs w:val="28"/>
          <w:lang w:eastAsia="en-US"/>
        </w:rPr>
        <w:t> </w:t>
      </w:r>
      <w:r>
        <w:rPr>
          <w:rFonts w:eastAsiaTheme="minorHAnsi"/>
          <w:szCs w:val="28"/>
          <w:lang w:eastAsia="en-US"/>
        </w:rPr>
        <w:t>К</w:t>
      </w:r>
      <w:r w:rsidR="002D66C6">
        <w:rPr>
          <w:rFonts w:eastAsiaTheme="minorHAnsi"/>
          <w:szCs w:val="28"/>
          <w:lang w:eastAsia="en-US"/>
        </w:rPr>
        <w:t>оп</w:t>
      </w:r>
      <w:proofErr w:type="gramStart"/>
      <w:r w:rsidR="002D66C6">
        <w:rPr>
          <w:rFonts w:eastAsiaTheme="minorHAnsi"/>
          <w:szCs w:val="28"/>
          <w:lang w:eastAsia="en-US"/>
        </w:rPr>
        <w:t>ии ау</w:t>
      </w:r>
      <w:proofErr w:type="gramEnd"/>
      <w:r w:rsidR="002D66C6">
        <w:rPr>
          <w:rFonts w:eastAsiaTheme="minorHAnsi"/>
          <w:szCs w:val="28"/>
          <w:lang w:eastAsia="en-US"/>
        </w:rPr>
        <w:t>диторских заключений о годовой бухгалтерской (финансовой) отчетности инвестора за последние три финансовых года или за весь период деятельности инвестора (в случае, если инвестор создан м</w:t>
      </w:r>
      <w:r>
        <w:rPr>
          <w:rFonts w:eastAsiaTheme="minorHAnsi"/>
          <w:szCs w:val="28"/>
          <w:lang w:eastAsia="en-US"/>
        </w:rPr>
        <w:t>енее трех финансовых лет назад)</w:t>
      </w:r>
      <w:r w:rsidR="00C156AB">
        <w:rPr>
          <w:rFonts w:eastAsiaTheme="minorHAnsi"/>
          <w:szCs w:val="28"/>
          <w:lang w:eastAsia="en-US"/>
        </w:rPr>
        <w:t>*</w:t>
      </w:r>
      <w:r>
        <w:rPr>
          <w:rFonts w:eastAsiaTheme="minorHAnsi"/>
          <w:szCs w:val="28"/>
          <w:lang w:eastAsia="en-US"/>
        </w:rPr>
        <w:t>.</w:t>
      </w:r>
    </w:p>
    <w:p w:rsidR="002D66C6" w:rsidRDefault="00244EBE" w:rsidP="002D66C6">
      <w:pPr>
        <w:autoSpaceDE w:val="0"/>
        <w:autoSpaceDN w:val="0"/>
        <w:adjustRightInd w:val="0"/>
        <w:ind w:firstLine="540"/>
        <w:jc w:val="both"/>
        <w:rPr>
          <w:rFonts w:eastAsiaTheme="minorHAnsi"/>
          <w:szCs w:val="28"/>
          <w:lang w:eastAsia="en-US"/>
        </w:rPr>
      </w:pPr>
      <w:r>
        <w:rPr>
          <w:rFonts w:eastAsiaTheme="minorHAnsi"/>
          <w:szCs w:val="28"/>
          <w:lang w:eastAsia="en-US"/>
        </w:rPr>
        <w:t>1</w:t>
      </w:r>
      <w:r w:rsidR="009D0D45">
        <w:rPr>
          <w:rFonts w:eastAsiaTheme="minorHAnsi"/>
          <w:szCs w:val="28"/>
          <w:lang w:eastAsia="en-US"/>
        </w:rPr>
        <w:t>4</w:t>
      </w:r>
      <w:r>
        <w:rPr>
          <w:rFonts w:eastAsiaTheme="minorHAnsi"/>
          <w:szCs w:val="28"/>
          <w:lang w:eastAsia="en-US"/>
        </w:rPr>
        <w:t>.</w:t>
      </w:r>
      <w:r w:rsidR="00061D75">
        <w:rPr>
          <w:rFonts w:eastAsiaTheme="minorHAnsi"/>
          <w:szCs w:val="28"/>
          <w:lang w:eastAsia="en-US"/>
        </w:rPr>
        <w:t> </w:t>
      </w:r>
      <w:r>
        <w:rPr>
          <w:rFonts w:eastAsiaTheme="minorHAnsi"/>
          <w:szCs w:val="28"/>
          <w:lang w:eastAsia="en-US"/>
        </w:rPr>
        <w:t>К</w:t>
      </w:r>
      <w:r w:rsidR="002D66C6">
        <w:rPr>
          <w:rFonts w:eastAsiaTheme="minorHAnsi"/>
          <w:szCs w:val="28"/>
          <w:lang w:eastAsia="en-US"/>
        </w:rPr>
        <w:t>опи</w:t>
      </w:r>
      <w:r>
        <w:rPr>
          <w:rFonts w:eastAsiaTheme="minorHAnsi"/>
          <w:szCs w:val="28"/>
          <w:lang w:eastAsia="en-US"/>
        </w:rPr>
        <w:t>я</w:t>
      </w:r>
      <w:r w:rsidR="002D66C6">
        <w:rPr>
          <w:rFonts w:eastAsiaTheme="minorHAnsi"/>
          <w:szCs w:val="28"/>
          <w:lang w:eastAsia="en-US"/>
        </w:rPr>
        <w:t xml:space="preserve"> лицензии инвестора на право пользования природными ресурсами, если наличие указанной лицензии необходимо в целях реа</w:t>
      </w:r>
      <w:r>
        <w:rPr>
          <w:rFonts w:eastAsiaTheme="minorHAnsi"/>
          <w:szCs w:val="28"/>
          <w:lang w:eastAsia="en-US"/>
        </w:rPr>
        <w:t>лизации инвестиционного проекта</w:t>
      </w:r>
      <w:r w:rsidR="001D637C">
        <w:rPr>
          <w:rFonts w:eastAsiaTheme="minorHAnsi"/>
          <w:szCs w:val="28"/>
          <w:lang w:eastAsia="en-US"/>
        </w:rPr>
        <w:t>*</w:t>
      </w:r>
      <w:r>
        <w:rPr>
          <w:rFonts w:eastAsiaTheme="minorHAnsi"/>
          <w:szCs w:val="28"/>
          <w:lang w:eastAsia="en-US"/>
        </w:rPr>
        <w:t>.</w:t>
      </w:r>
    </w:p>
    <w:p w:rsidR="002D66C6" w:rsidRDefault="00244EBE" w:rsidP="00DB120D">
      <w:pPr>
        <w:autoSpaceDE w:val="0"/>
        <w:autoSpaceDN w:val="0"/>
        <w:adjustRightInd w:val="0"/>
        <w:ind w:firstLine="540"/>
        <w:jc w:val="both"/>
        <w:rPr>
          <w:rFonts w:eastAsiaTheme="minorHAnsi"/>
          <w:szCs w:val="28"/>
          <w:lang w:eastAsia="en-US"/>
        </w:rPr>
      </w:pPr>
      <w:r>
        <w:rPr>
          <w:rFonts w:eastAsiaTheme="minorHAnsi"/>
          <w:szCs w:val="28"/>
          <w:lang w:eastAsia="en-US"/>
        </w:rPr>
        <w:t>1</w:t>
      </w:r>
      <w:r w:rsidR="009D0D45">
        <w:rPr>
          <w:rFonts w:eastAsiaTheme="minorHAnsi"/>
          <w:szCs w:val="28"/>
          <w:lang w:eastAsia="en-US"/>
        </w:rPr>
        <w:t>5</w:t>
      </w:r>
      <w:r>
        <w:rPr>
          <w:rFonts w:eastAsiaTheme="minorHAnsi"/>
          <w:szCs w:val="28"/>
          <w:lang w:eastAsia="en-US"/>
        </w:rPr>
        <w:t>.</w:t>
      </w:r>
      <w:r w:rsidR="00061D75">
        <w:rPr>
          <w:rFonts w:eastAsiaTheme="minorHAnsi"/>
          <w:szCs w:val="28"/>
          <w:lang w:eastAsia="en-US"/>
        </w:rPr>
        <w:t> </w:t>
      </w:r>
      <w:r>
        <w:rPr>
          <w:rFonts w:eastAsiaTheme="minorHAnsi"/>
          <w:szCs w:val="28"/>
          <w:lang w:eastAsia="en-US"/>
        </w:rPr>
        <w:t>Р</w:t>
      </w:r>
      <w:r w:rsidR="002D66C6">
        <w:rPr>
          <w:rFonts w:eastAsiaTheme="minorHAnsi"/>
          <w:szCs w:val="28"/>
          <w:lang w:eastAsia="en-US"/>
        </w:rPr>
        <w:t xml:space="preserve">асчет, подтверждающий соответствие инвестора (инвесторов) требованиям, указанным в </w:t>
      </w:r>
      <w:r w:rsidR="009D0D45">
        <w:rPr>
          <w:rFonts w:eastAsiaTheme="minorHAnsi"/>
          <w:szCs w:val="28"/>
          <w:lang w:eastAsia="en-US"/>
        </w:rPr>
        <w:t xml:space="preserve">абзаце третьем </w:t>
      </w:r>
      <w:r w:rsidR="00DB120D">
        <w:rPr>
          <w:rFonts w:eastAsiaTheme="minorHAnsi"/>
          <w:szCs w:val="28"/>
          <w:lang w:eastAsia="en-US"/>
        </w:rPr>
        <w:t>пункт</w:t>
      </w:r>
      <w:r w:rsidR="009D0D45">
        <w:rPr>
          <w:rFonts w:eastAsiaTheme="minorHAnsi"/>
          <w:szCs w:val="28"/>
          <w:lang w:eastAsia="en-US"/>
        </w:rPr>
        <w:t>а</w:t>
      </w:r>
      <w:r w:rsidR="00DB120D">
        <w:rPr>
          <w:rFonts w:eastAsiaTheme="minorHAnsi"/>
          <w:szCs w:val="28"/>
          <w:lang w:eastAsia="en-US"/>
        </w:rPr>
        <w:t xml:space="preserve"> 9</w:t>
      </w:r>
      <w:r w:rsidR="00505F45">
        <w:rPr>
          <w:rFonts w:eastAsiaTheme="minorHAnsi"/>
          <w:szCs w:val="28"/>
          <w:lang w:eastAsia="en-US"/>
        </w:rPr>
        <w:t>.</w:t>
      </w:r>
      <w:r w:rsidR="002241FA">
        <w:rPr>
          <w:rFonts w:eastAsiaTheme="minorHAnsi"/>
          <w:szCs w:val="28"/>
          <w:lang w:eastAsia="en-US"/>
        </w:rPr>
        <w:t>1</w:t>
      </w:r>
      <w:r w:rsidR="00DB120D">
        <w:rPr>
          <w:rFonts w:eastAsiaTheme="minorHAnsi"/>
          <w:szCs w:val="28"/>
          <w:lang w:eastAsia="en-US"/>
        </w:rPr>
        <w:t xml:space="preserve"> </w:t>
      </w:r>
      <w:r w:rsidR="00DB120D" w:rsidRPr="00DB120D">
        <w:rPr>
          <w:rFonts w:eastAsiaTheme="minorHAnsi"/>
          <w:szCs w:val="28"/>
          <w:lang w:eastAsia="en-US"/>
        </w:rPr>
        <w:t>конкурсной документации открытого конкурса по отбору наиболее эффективных инвестиционных проектов</w:t>
      </w:r>
      <w:r w:rsidR="002D66C6">
        <w:rPr>
          <w:rFonts w:eastAsiaTheme="minorHAnsi"/>
          <w:szCs w:val="28"/>
          <w:lang w:eastAsia="en-US"/>
        </w:rPr>
        <w:t>.</w:t>
      </w:r>
    </w:p>
    <w:p w:rsidR="001D637C" w:rsidRDefault="001D637C" w:rsidP="001D637C">
      <w:pPr>
        <w:autoSpaceDE w:val="0"/>
        <w:autoSpaceDN w:val="0"/>
        <w:adjustRightInd w:val="0"/>
        <w:ind w:firstLine="540"/>
        <w:jc w:val="both"/>
        <w:rPr>
          <w:rFonts w:eastAsiaTheme="minorHAnsi"/>
          <w:sz w:val="24"/>
          <w:szCs w:val="24"/>
          <w:lang w:eastAsia="en-US"/>
        </w:rPr>
      </w:pPr>
      <w:r w:rsidRPr="001D637C">
        <w:rPr>
          <w:rFonts w:eastAsiaTheme="minorHAnsi"/>
          <w:sz w:val="24"/>
          <w:szCs w:val="24"/>
          <w:lang w:eastAsia="en-US"/>
        </w:rPr>
        <w:t xml:space="preserve">Примечание:* </w:t>
      </w:r>
      <w:r>
        <w:rPr>
          <w:rFonts w:eastAsiaTheme="minorHAnsi"/>
          <w:sz w:val="24"/>
          <w:szCs w:val="24"/>
          <w:lang w:eastAsia="en-US"/>
        </w:rPr>
        <w:t>В случае непредставления участником конкурсного отбора по собственной инициативе указанных документов комитет по экономике и развитию Курской области запрашивает их в порядке межведомственного взаимодействия.</w:t>
      </w:r>
    </w:p>
    <w:p w:rsidR="003920D1" w:rsidRPr="001D637C" w:rsidRDefault="003920D1" w:rsidP="00DB120D">
      <w:pPr>
        <w:autoSpaceDE w:val="0"/>
        <w:autoSpaceDN w:val="0"/>
        <w:adjustRightInd w:val="0"/>
        <w:ind w:firstLine="540"/>
        <w:jc w:val="both"/>
        <w:rPr>
          <w:rFonts w:eastAsiaTheme="minorHAnsi"/>
          <w:sz w:val="24"/>
          <w:szCs w:val="24"/>
          <w:lang w:eastAsia="en-US"/>
        </w:rPr>
      </w:pPr>
    </w:p>
    <w:sectPr w:rsidR="003920D1" w:rsidRPr="001D637C" w:rsidSect="00892CDD">
      <w:headerReference w:type="default" r:id="rId9"/>
      <w:pgSz w:w="11906" w:h="16838"/>
      <w:pgMar w:top="1134" w:right="1276" w:bottom="1134" w:left="1559"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63" w:rsidRDefault="00FF0663" w:rsidP="00DB510F">
      <w:r>
        <w:separator/>
      </w:r>
    </w:p>
  </w:endnote>
  <w:endnote w:type="continuationSeparator" w:id="0">
    <w:p w:rsidR="00FF0663" w:rsidRDefault="00FF0663" w:rsidP="00DB51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63" w:rsidRDefault="00FF0663" w:rsidP="00DB510F">
      <w:r>
        <w:separator/>
      </w:r>
    </w:p>
  </w:footnote>
  <w:footnote w:type="continuationSeparator" w:id="0">
    <w:p w:rsidR="00FF0663" w:rsidRDefault="00FF0663" w:rsidP="00DB5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7407"/>
      <w:docPartObj>
        <w:docPartGallery w:val="Page Numbers (Top of Page)"/>
        <w:docPartUnique/>
      </w:docPartObj>
    </w:sdtPr>
    <w:sdtContent>
      <w:p w:rsidR="00244EBE" w:rsidRDefault="00B04728">
        <w:pPr>
          <w:pStyle w:val="a4"/>
          <w:jc w:val="center"/>
        </w:pPr>
        <w:fldSimple w:instr=" PAGE   \* MERGEFORMAT ">
          <w:r w:rsidR="00BB005B">
            <w:rPr>
              <w:noProof/>
            </w:rPr>
            <w:t>2</w:t>
          </w:r>
        </w:fldSimple>
      </w:p>
    </w:sdtContent>
  </w:sdt>
  <w:p w:rsidR="00244EBE" w:rsidRDefault="00244E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333E1"/>
    <w:multiLevelType w:val="hybridMultilevel"/>
    <w:tmpl w:val="0F189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490A"/>
    <w:rsid w:val="00061D75"/>
    <w:rsid w:val="00065CBF"/>
    <w:rsid w:val="00073F56"/>
    <w:rsid w:val="00095A42"/>
    <w:rsid w:val="00097264"/>
    <w:rsid w:val="000B1BE4"/>
    <w:rsid w:val="000D76EA"/>
    <w:rsid w:val="00172D25"/>
    <w:rsid w:val="00197107"/>
    <w:rsid w:val="001D637C"/>
    <w:rsid w:val="002241FA"/>
    <w:rsid w:val="00244EBE"/>
    <w:rsid w:val="00254B91"/>
    <w:rsid w:val="00261D88"/>
    <w:rsid w:val="002769B7"/>
    <w:rsid w:val="002D66C6"/>
    <w:rsid w:val="00334C3E"/>
    <w:rsid w:val="00354163"/>
    <w:rsid w:val="0035667F"/>
    <w:rsid w:val="003755CC"/>
    <w:rsid w:val="003920D1"/>
    <w:rsid w:val="003A5A81"/>
    <w:rsid w:val="003A6E55"/>
    <w:rsid w:val="003E4596"/>
    <w:rsid w:val="003E776D"/>
    <w:rsid w:val="00457A95"/>
    <w:rsid w:val="00493CD8"/>
    <w:rsid w:val="004C2097"/>
    <w:rsid w:val="00505F45"/>
    <w:rsid w:val="005655BF"/>
    <w:rsid w:val="00566198"/>
    <w:rsid w:val="0056664A"/>
    <w:rsid w:val="00583D0D"/>
    <w:rsid w:val="005C2649"/>
    <w:rsid w:val="00636D73"/>
    <w:rsid w:val="0065773F"/>
    <w:rsid w:val="006A17C7"/>
    <w:rsid w:val="006C0496"/>
    <w:rsid w:val="006D22E3"/>
    <w:rsid w:val="00774925"/>
    <w:rsid w:val="007C68A1"/>
    <w:rsid w:val="007E2433"/>
    <w:rsid w:val="007E6D2E"/>
    <w:rsid w:val="008527B9"/>
    <w:rsid w:val="008629F5"/>
    <w:rsid w:val="00884670"/>
    <w:rsid w:val="00892CDD"/>
    <w:rsid w:val="009D0D45"/>
    <w:rsid w:val="00A268A6"/>
    <w:rsid w:val="00A355BC"/>
    <w:rsid w:val="00AB5ED6"/>
    <w:rsid w:val="00AC7DD5"/>
    <w:rsid w:val="00AE12CD"/>
    <w:rsid w:val="00AF20FC"/>
    <w:rsid w:val="00B04728"/>
    <w:rsid w:val="00B26308"/>
    <w:rsid w:val="00B722EE"/>
    <w:rsid w:val="00BB005B"/>
    <w:rsid w:val="00C156AB"/>
    <w:rsid w:val="00C260BD"/>
    <w:rsid w:val="00C9263F"/>
    <w:rsid w:val="00D002B4"/>
    <w:rsid w:val="00D22B1D"/>
    <w:rsid w:val="00D97EEA"/>
    <w:rsid w:val="00DA5F15"/>
    <w:rsid w:val="00DB120D"/>
    <w:rsid w:val="00DB490A"/>
    <w:rsid w:val="00DB510F"/>
    <w:rsid w:val="00DC0214"/>
    <w:rsid w:val="00DE6BB7"/>
    <w:rsid w:val="00E62D30"/>
    <w:rsid w:val="00ED4168"/>
    <w:rsid w:val="00EE4057"/>
    <w:rsid w:val="00F23E00"/>
    <w:rsid w:val="00F26D14"/>
    <w:rsid w:val="00F7070B"/>
    <w:rsid w:val="00F8489D"/>
    <w:rsid w:val="00F90283"/>
    <w:rsid w:val="00FB6883"/>
    <w:rsid w:val="00FC065F"/>
    <w:rsid w:val="00FF0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90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DB490A"/>
    <w:pPr>
      <w:tabs>
        <w:tab w:val="center" w:pos="4677"/>
        <w:tab w:val="right" w:pos="9355"/>
      </w:tabs>
    </w:pPr>
  </w:style>
  <w:style w:type="character" w:customStyle="1" w:styleId="a5">
    <w:name w:val="Верхний колонтитул Знак"/>
    <w:basedOn w:val="a0"/>
    <w:link w:val="a4"/>
    <w:uiPriority w:val="99"/>
    <w:rsid w:val="00DB490A"/>
    <w:rPr>
      <w:rFonts w:ascii="Times New Roman" w:eastAsia="Times New Roman" w:hAnsi="Times New Roman" w:cs="Times New Roman"/>
      <w:sz w:val="28"/>
      <w:szCs w:val="20"/>
      <w:lang w:eastAsia="ru-RU"/>
    </w:rPr>
  </w:style>
  <w:style w:type="paragraph" w:styleId="a6">
    <w:name w:val="List Paragraph"/>
    <w:basedOn w:val="a"/>
    <w:uiPriority w:val="34"/>
    <w:qFormat/>
    <w:rsid w:val="00DB490A"/>
    <w:pPr>
      <w:ind w:left="720"/>
      <w:contextualSpacing/>
    </w:pPr>
  </w:style>
  <w:style w:type="paragraph" w:customStyle="1" w:styleId="ConsPlusTitle">
    <w:name w:val="ConsPlusTitle"/>
    <w:rsid w:val="00DB490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customStyle="1" w:styleId="1">
    <w:name w:val="Сетка таблицы1"/>
    <w:basedOn w:val="a1"/>
    <w:next w:val="a3"/>
    <w:uiPriority w:val="59"/>
    <w:rsid w:val="00DA5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C76284C2B39F433C986453FA6E733976FE9C437E06AE6D2FB03BD9B90D42FE33F201E520AC4DCP6j8L" TargetMode="External"/><Relationship Id="rId3" Type="http://schemas.openxmlformats.org/officeDocument/2006/relationships/settings" Target="settings.xml"/><Relationship Id="rId7" Type="http://schemas.openxmlformats.org/officeDocument/2006/relationships/hyperlink" Target="consultantplus://offline/ref=5DF18F92855D7F5E34092396E7016C9B666409D5D2F02EE325E829537559F12F09F7934A7B1B82078032AFOCe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Константиновна</dc:creator>
  <cp:lastModifiedBy>oem</cp:lastModifiedBy>
  <cp:revision>2</cp:revision>
  <cp:lastPrinted>2014-03-27T07:21:00Z</cp:lastPrinted>
  <dcterms:created xsi:type="dcterms:W3CDTF">2019-03-19T07:45:00Z</dcterms:created>
  <dcterms:modified xsi:type="dcterms:W3CDTF">2019-03-19T07:45:00Z</dcterms:modified>
</cp:coreProperties>
</file>