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91" w:rsidRDefault="006F2B9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F2B91" w:rsidRDefault="006F2B91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F2B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2B91" w:rsidRDefault="006F2B91">
            <w:pPr>
              <w:pStyle w:val="ConsPlusNormal"/>
            </w:pPr>
            <w:r>
              <w:t>17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2B91" w:rsidRDefault="006F2B91">
            <w:pPr>
              <w:pStyle w:val="ConsPlusNormal"/>
              <w:jc w:val="right"/>
            </w:pPr>
            <w:r>
              <w:t>N 115-ЗКО</w:t>
            </w:r>
          </w:p>
        </w:tc>
      </w:tr>
    </w:tbl>
    <w:p w:rsidR="006F2B91" w:rsidRDefault="006F2B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2B91" w:rsidRDefault="006F2B91">
      <w:pPr>
        <w:pStyle w:val="ConsPlusNormal"/>
      </w:pPr>
    </w:p>
    <w:p w:rsidR="006F2B91" w:rsidRDefault="006F2B91">
      <w:pPr>
        <w:pStyle w:val="ConsPlusTitle"/>
        <w:jc w:val="center"/>
      </w:pPr>
      <w:r>
        <w:t>КУРСКАЯ ОБЛАСТЬ</w:t>
      </w:r>
    </w:p>
    <w:p w:rsidR="006F2B91" w:rsidRDefault="006F2B91">
      <w:pPr>
        <w:pStyle w:val="ConsPlusTitle"/>
        <w:jc w:val="center"/>
      </w:pPr>
    </w:p>
    <w:p w:rsidR="006F2B91" w:rsidRDefault="006F2B91">
      <w:pPr>
        <w:pStyle w:val="ConsPlusTitle"/>
        <w:jc w:val="center"/>
      </w:pPr>
      <w:r>
        <w:t>ЗАКОН</w:t>
      </w:r>
    </w:p>
    <w:p w:rsidR="006F2B91" w:rsidRDefault="006F2B91">
      <w:pPr>
        <w:pStyle w:val="ConsPlusTitle"/>
        <w:jc w:val="center"/>
      </w:pPr>
    </w:p>
    <w:p w:rsidR="006F2B91" w:rsidRDefault="006F2B91">
      <w:pPr>
        <w:pStyle w:val="ConsPlusTitle"/>
        <w:jc w:val="center"/>
      </w:pPr>
      <w:r>
        <w:t>О ВНЕСЕНИИ ИЗМЕНЕНИЙ В ЗАКОН КУРСКОЙ ОБЛАСТИ</w:t>
      </w:r>
    </w:p>
    <w:p w:rsidR="006F2B91" w:rsidRDefault="006F2B91">
      <w:pPr>
        <w:pStyle w:val="ConsPlusTitle"/>
        <w:jc w:val="center"/>
      </w:pPr>
      <w:r>
        <w:t>"О ПОНИЖЕНИИ НАЛОГОВОЙ СТАВКИ НАЛОГА НА ПРИБЫЛЬ</w:t>
      </w:r>
    </w:p>
    <w:p w:rsidR="006F2B91" w:rsidRDefault="006F2B91">
      <w:pPr>
        <w:pStyle w:val="ConsPlusTitle"/>
        <w:jc w:val="center"/>
      </w:pPr>
      <w:r>
        <w:t>ОРГАНИЗАЦИЙ, ПОДЛЕЖАЩЕГО ЗАЧИСЛЕНИЮ В ОБЛАСТНОЙ БЮДЖЕТ,</w:t>
      </w:r>
    </w:p>
    <w:p w:rsidR="006F2B91" w:rsidRDefault="006F2B91">
      <w:pPr>
        <w:pStyle w:val="ConsPlusTitle"/>
        <w:jc w:val="center"/>
      </w:pPr>
      <w:r>
        <w:t>ДЛЯ ОТДЕЛЬНЫХ КАТЕГОРИЙ НАЛОГОПЛАТЕЛЬЩИКОВ"</w:t>
      </w:r>
    </w:p>
    <w:p w:rsidR="006F2B91" w:rsidRDefault="006F2B91">
      <w:pPr>
        <w:pStyle w:val="ConsPlusNormal"/>
      </w:pPr>
    </w:p>
    <w:p w:rsidR="006F2B91" w:rsidRDefault="006F2B91">
      <w:pPr>
        <w:pStyle w:val="ConsPlusNormal"/>
        <w:jc w:val="right"/>
      </w:pPr>
      <w:r>
        <w:t>Принят</w:t>
      </w:r>
    </w:p>
    <w:p w:rsidR="006F2B91" w:rsidRDefault="006F2B91">
      <w:pPr>
        <w:pStyle w:val="ConsPlusNormal"/>
        <w:jc w:val="right"/>
      </w:pPr>
      <w:r>
        <w:t>Курской областной Думой</w:t>
      </w:r>
    </w:p>
    <w:p w:rsidR="006F2B91" w:rsidRDefault="006F2B91">
      <w:pPr>
        <w:pStyle w:val="ConsPlusNormal"/>
        <w:jc w:val="right"/>
      </w:pPr>
      <w:r>
        <w:t>11 декабря 2020 года</w:t>
      </w:r>
    </w:p>
    <w:p w:rsidR="006F2B91" w:rsidRDefault="006F2B91">
      <w:pPr>
        <w:pStyle w:val="ConsPlusNormal"/>
      </w:pPr>
    </w:p>
    <w:p w:rsidR="006F2B91" w:rsidRDefault="006F2B91">
      <w:pPr>
        <w:pStyle w:val="ConsPlusTitle"/>
        <w:ind w:firstLine="540"/>
        <w:jc w:val="both"/>
        <w:outlineLvl w:val="0"/>
      </w:pPr>
      <w:r>
        <w:t>Статья 1</w:t>
      </w:r>
    </w:p>
    <w:p w:rsidR="006F2B91" w:rsidRDefault="006F2B91">
      <w:pPr>
        <w:pStyle w:val="ConsPlusNormal"/>
      </w:pPr>
    </w:p>
    <w:p w:rsidR="006F2B91" w:rsidRDefault="006F2B91">
      <w:pPr>
        <w:pStyle w:val="ConsPlusNormal"/>
        <w:ind w:firstLine="540"/>
        <w:jc w:val="both"/>
      </w:pPr>
      <w:r>
        <w:t xml:space="preserve">Внести в </w:t>
      </w:r>
      <w:hyperlink r:id="rId5">
        <w:r>
          <w:rPr>
            <w:color w:val="0000FF"/>
          </w:rPr>
          <w:t>Закон</w:t>
        </w:r>
      </w:hyperlink>
      <w:r>
        <w:t xml:space="preserve"> Курской области от 14 декабря 2010 года N 112-ЗКО "О понижении налоговой ставки налога на прибыль организаций, подлежащего зачислению в областной бюджет, для отдельных категорий налогоплательщиков" (газета "Курская правда" от 23 декабря 2010 года N 153) следующие изменения:</w:t>
      </w:r>
    </w:p>
    <w:p w:rsidR="006F2B91" w:rsidRDefault="006F2B9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F2B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B91" w:rsidRDefault="006F2B9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B91" w:rsidRDefault="006F2B9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2B91" w:rsidRDefault="006F2B91">
            <w:pPr>
              <w:pStyle w:val="ConsPlusNormal"/>
              <w:jc w:val="both"/>
            </w:pPr>
            <w:r>
              <w:rPr>
                <w:color w:val="392C69"/>
              </w:rPr>
              <w:t xml:space="preserve">П. 1 ст. 1 </w:t>
            </w:r>
            <w:hyperlink w:anchor="P36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не ранее чем по истечении одного месяца со дня официального опубликования и не ранее 1-го числа очередного налогового периода по налогу на прибыль организаций.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B91" w:rsidRDefault="006F2B91">
            <w:pPr>
              <w:pStyle w:val="ConsPlusNormal"/>
            </w:pPr>
          </w:p>
        </w:tc>
      </w:tr>
    </w:tbl>
    <w:p w:rsidR="006F2B91" w:rsidRDefault="006F2B91">
      <w:pPr>
        <w:pStyle w:val="ConsPlusNormal"/>
        <w:spacing w:before="260"/>
        <w:ind w:firstLine="540"/>
        <w:jc w:val="both"/>
      </w:pPr>
      <w:bookmarkStart w:id="0" w:name="P21"/>
      <w:bookmarkEnd w:id="0"/>
      <w:r>
        <w:t xml:space="preserve">1) </w:t>
      </w:r>
      <w:hyperlink r:id="rId6">
        <w:r>
          <w:rPr>
            <w:color w:val="0000FF"/>
          </w:rPr>
          <w:t>статью 1</w:t>
        </w:r>
      </w:hyperlink>
      <w:r>
        <w:t xml:space="preserve"> признать утратившей силу;</w:t>
      </w:r>
    </w:p>
    <w:p w:rsidR="006F2B91" w:rsidRDefault="006F2B91">
      <w:pPr>
        <w:pStyle w:val="ConsPlusNormal"/>
        <w:spacing w:before="200"/>
        <w:ind w:firstLine="540"/>
        <w:jc w:val="both"/>
      </w:pPr>
      <w:r>
        <w:t xml:space="preserve">2) </w:t>
      </w:r>
      <w:hyperlink r:id="rId7">
        <w:r>
          <w:rPr>
            <w:color w:val="0000FF"/>
          </w:rPr>
          <w:t>дополнить</w:t>
        </w:r>
      </w:hyperlink>
      <w:r>
        <w:t xml:space="preserve"> статьей 1.1 следующего содержания:</w:t>
      </w:r>
    </w:p>
    <w:p w:rsidR="006F2B91" w:rsidRDefault="006F2B91">
      <w:pPr>
        <w:pStyle w:val="ConsPlusNormal"/>
      </w:pPr>
    </w:p>
    <w:p w:rsidR="006F2B91" w:rsidRDefault="006F2B91">
      <w:pPr>
        <w:pStyle w:val="ConsPlusNormal"/>
        <w:ind w:firstLine="540"/>
        <w:jc w:val="both"/>
      </w:pPr>
      <w:r>
        <w:t>"Статья 1.1</w:t>
      </w:r>
    </w:p>
    <w:p w:rsidR="006F2B91" w:rsidRDefault="006F2B91">
      <w:pPr>
        <w:pStyle w:val="ConsPlusNormal"/>
      </w:pPr>
    </w:p>
    <w:p w:rsidR="006F2B91" w:rsidRDefault="006F2B91">
      <w:pPr>
        <w:pStyle w:val="ConsPlusNormal"/>
        <w:ind w:firstLine="540"/>
        <w:jc w:val="both"/>
      </w:pPr>
      <w:bookmarkStart w:id="1" w:name="P26"/>
      <w:bookmarkEnd w:id="1"/>
      <w:r>
        <w:t xml:space="preserve">1. Установить пониженную налоговую ставку налога на прибыль организаций, подлежащего зачислению в областной бюджет (далее - налог), в размере 10 процентов для налогоплательщиков - участников региональных инвестиционных проектов, указанных в </w:t>
      </w:r>
      <w:hyperlink r:id="rId8">
        <w:r>
          <w:rPr>
            <w:color w:val="0000FF"/>
          </w:rPr>
          <w:t>подпункте 1 пункта 1 статьи 25.9</w:t>
        </w:r>
      </w:hyperlink>
      <w:r>
        <w:t xml:space="preserve"> Налогового кодекса Российской Федерации (далее - участники региональных инвестиционных проектов).</w:t>
      </w:r>
    </w:p>
    <w:p w:rsidR="006F2B91" w:rsidRDefault="006F2B91">
      <w:pPr>
        <w:pStyle w:val="ConsPlusNormal"/>
        <w:spacing w:before="200"/>
        <w:ind w:firstLine="540"/>
        <w:jc w:val="both"/>
      </w:pPr>
      <w:bookmarkStart w:id="2" w:name="P27"/>
      <w:bookmarkEnd w:id="2"/>
      <w:r>
        <w:t xml:space="preserve">2. Налоговая ставка налога, установленная </w:t>
      </w:r>
      <w:hyperlink w:anchor="P26">
        <w:r>
          <w:rPr>
            <w:color w:val="0000FF"/>
          </w:rPr>
          <w:t>частью 1</w:t>
        </w:r>
      </w:hyperlink>
      <w:r>
        <w:t xml:space="preserve"> настоящей статьи, применяется,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регионального инвестиционного проекта, и заканчивая отчетным (налоговым) периодом, в котором разница между суммой налога, рассчитанной исходя из ставки налога в размере 20 процентов, и суммой налога, исчисленного с применением пониженных налоговых ставок налога, установленных </w:t>
      </w:r>
      <w:hyperlink w:anchor="P26">
        <w:r>
          <w:rPr>
            <w:color w:val="0000FF"/>
          </w:rPr>
          <w:t>частью 1</w:t>
        </w:r>
      </w:hyperlink>
      <w:r>
        <w:t xml:space="preserve"> настоящей статьи в соответствии с </w:t>
      </w:r>
      <w:hyperlink r:id="rId9">
        <w:r>
          <w:rPr>
            <w:color w:val="0000FF"/>
          </w:rPr>
          <w:t>подпунктом 2 пункта 3 статьи 284.3</w:t>
        </w:r>
      </w:hyperlink>
      <w:r>
        <w:t xml:space="preserve"> Налогового кодекса Российской Федерации и </w:t>
      </w:r>
      <w:hyperlink r:id="rId10">
        <w:r>
          <w:rPr>
            <w:color w:val="0000FF"/>
          </w:rPr>
          <w:t>пунктом 1.5 статьи 284</w:t>
        </w:r>
      </w:hyperlink>
      <w:r>
        <w:t xml:space="preserve"> Налогового кодекса Российской Федерации, определенная нарастающим итогом за указанные отчетные (налоговые) периоды, составила величину, равную объему осуществленных в целях реализации инвестиционного проекта капитальных вложений, определяемому в соответствии с </w:t>
      </w:r>
      <w:hyperlink r:id="rId11">
        <w:r>
          <w:rPr>
            <w:color w:val="0000FF"/>
          </w:rPr>
          <w:t>пунктом 8 статьи 284.3</w:t>
        </w:r>
      </w:hyperlink>
      <w:r>
        <w:t xml:space="preserve"> Налогового кодекса Российской Федерации.</w:t>
      </w:r>
    </w:p>
    <w:p w:rsidR="006F2B91" w:rsidRDefault="006F2B91">
      <w:pPr>
        <w:pStyle w:val="ConsPlusNormal"/>
        <w:spacing w:before="200"/>
        <w:ind w:firstLine="540"/>
        <w:jc w:val="both"/>
      </w:pPr>
      <w:r>
        <w:t xml:space="preserve">3. Участники региональных инвестиционных проектов применяют пониженную налоговую ставку налога, установленную </w:t>
      </w:r>
      <w:hyperlink w:anchor="P26">
        <w:r>
          <w:rPr>
            <w:color w:val="0000FF"/>
          </w:rPr>
          <w:t>частью 1</w:t>
        </w:r>
      </w:hyperlink>
      <w:r>
        <w:t xml:space="preserve"> настоящей статьи, в сроки, указанные в </w:t>
      </w:r>
      <w:hyperlink w:anchor="P27">
        <w:r>
          <w:rPr>
            <w:color w:val="0000FF"/>
          </w:rPr>
          <w:t>части 2</w:t>
        </w:r>
      </w:hyperlink>
      <w:r>
        <w:t xml:space="preserve"> настоящей статьи, но не более:</w:t>
      </w:r>
    </w:p>
    <w:p w:rsidR="006F2B91" w:rsidRDefault="006F2B91">
      <w:pPr>
        <w:pStyle w:val="ConsPlusNormal"/>
        <w:spacing w:before="200"/>
        <w:ind w:firstLine="540"/>
        <w:jc w:val="both"/>
      </w:pPr>
      <w:r>
        <w:t xml:space="preserve">1) трех налоговых периодов, если объем капитальных вложений, определяющих сумму финансирования регионального инвестиционного проекта, в соответствии с инвестиционной декларацией составляет не менее 100 млн. рублей при условии осуществления капитальных </w:t>
      </w:r>
      <w:r>
        <w:lastRenderedPageBreak/>
        <w:t>вложений в срок, не превышающий трех лет со дня включения организации в реестр участников региональных инвестиционных проектов;</w:t>
      </w:r>
    </w:p>
    <w:p w:rsidR="006F2B91" w:rsidRDefault="006F2B91">
      <w:pPr>
        <w:pStyle w:val="ConsPlusNormal"/>
        <w:spacing w:before="200"/>
        <w:ind w:firstLine="540"/>
        <w:jc w:val="both"/>
      </w:pPr>
      <w:r>
        <w:t xml:space="preserve">2) пяти налоговых периодов, если объем капитальных вложений, определяющих сумму финансирования регионального инвестиционного проекта в соответствии с </w:t>
      </w:r>
      <w:proofErr w:type="gramStart"/>
      <w:r>
        <w:t>инвестиционной декларацией</w:t>
      </w:r>
      <w:proofErr w:type="gramEnd"/>
      <w:r>
        <w:t xml:space="preserve"> составляет не менее 500 млн. рублей, при условии осуществления капитальных вложений в срок, не превышающий пяти лет со дня включения организации в реестр участников региональных инвестиционных проектов.</w:t>
      </w:r>
    </w:p>
    <w:p w:rsidR="006F2B91" w:rsidRDefault="006F2B91">
      <w:pPr>
        <w:pStyle w:val="ConsPlusNormal"/>
        <w:spacing w:before="200"/>
        <w:ind w:firstLine="540"/>
        <w:jc w:val="both"/>
      </w:pPr>
      <w:r>
        <w:t xml:space="preserve">4. Налогоплательщики - участники региональных инвестиционных проектов, удовлетворяющих требованиям, установленным </w:t>
      </w:r>
      <w:hyperlink r:id="rId12">
        <w:r>
          <w:rPr>
            <w:color w:val="0000FF"/>
          </w:rPr>
          <w:t>частью 1 статьи 4</w:t>
        </w:r>
      </w:hyperlink>
      <w:r>
        <w:t xml:space="preserve"> Закона Курской области "Об отдельных вопросах реализации региональных инвестиционных проектов в Курской области", утрачивают право на применение пониженной налоговой ставки налога в размерах и порядке, которые предусмотрены настоящей статьей, начиная с 1 января 2027 года.".</w:t>
      </w:r>
    </w:p>
    <w:p w:rsidR="006F2B91" w:rsidRDefault="006F2B91">
      <w:pPr>
        <w:pStyle w:val="ConsPlusNormal"/>
      </w:pPr>
    </w:p>
    <w:p w:rsidR="006F2B91" w:rsidRDefault="006F2B91">
      <w:pPr>
        <w:pStyle w:val="ConsPlusTitle"/>
        <w:ind w:firstLine="540"/>
        <w:jc w:val="both"/>
        <w:outlineLvl w:val="0"/>
      </w:pPr>
      <w:r>
        <w:t>Статья 2</w:t>
      </w:r>
    </w:p>
    <w:p w:rsidR="006F2B91" w:rsidRDefault="006F2B91">
      <w:pPr>
        <w:pStyle w:val="ConsPlusNormal"/>
      </w:pPr>
    </w:p>
    <w:p w:rsidR="006F2B91" w:rsidRDefault="006F2B91">
      <w:pPr>
        <w:pStyle w:val="ConsPlusNormal"/>
        <w:ind w:firstLine="540"/>
        <w:jc w:val="both"/>
      </w:pPr>
      <w:r>
        <w:t xml:space="preserve">1. Настоящий Закон вступает в силу 1 января 2021 года, но не ранее его официального опубликования, за исключением </w:t>
      </w:r>
      <w:hyperlink w:anchor="P21">
        <w:r>
          <w:rPr>
            <w:color w:val="0000FF"/>
          </w:rPr>
          <w:t>пункта 1 статьи 1</w:t>
        </w:r>
      </w:hyperlink>
      <w:r>
        <w:t xml:space="preserve"> настоящего Закона.</w:t>
      </w:r>
    </w:p>
    <w:p w:rsidR="006F2B91" w:rsidRDefault="006F2B91">
      <w:pPr>
        <w:pStyle w:val="ConsPlusNormal"/>
        <w:spacing w:before="200"/>
        <w:ind w:firstLine="540"/>
        <w:jc w:val="both"/>
      </w:pPr>
      <w:bookmarkStart w:id="3" w:name="P36"/>
      <w:bookmarkEnd w:id="3"/>
      <w:r>
        <w:t xml:space="preserve">2. </w:t>
      </w:r>
      <w:hyperlink w:anchor="P21">
        <w:r>
          <w:rPr>
            <w:color w:val="0000FF"/>
          </w:rPr>
          <w:t>Пункт 1 статьи 1</w:t>
        </w:r>
      </w:hyperlink>
      <w:r>
        <w:t xml:space="preserve"> настоящего Закона вступает в силу не ранее чем по истечении одного месяца со дня официального опубликования настоящего Закона и не ранее 1-го числа очередного налогового периода по налогу на прибыль организаций.</w:t>
      </w:r>
    </w:p>
    <w:p w:rsidR="006F2B91" w:rsidRDefault="006F2B91">
      <w:pPr>
        <w:pStyle w:val="ConsPlusNormal"/>
        <w:spacing w:before="200"/>
        <w:ind w:firstLine="540"/>
        <w:jc w:val="both"/>
      </w:pPr>
      <w:r>
        <w:t xml:space="preserve">3. Пониженная налоговая ставка по налогу на прибыль организаций, подлежащему зачислению в областной бюджет, установленная </w:t>
      </w:r>
      <w:hyperlink r:id="rId13">
        <w:r>
          <w:rPr>
            <w:color w:val="0000FF"/>
          </w:rPr>
          <w:t>статьей 1</w:t>
        </w:r>
      </w:hyperlink>
      <w:r>
        <w:t xml:space="preserve"> Закона Курской области от 14 декабря 2010 года N 112-ЗКО "О понижении налоговой ставки налога на прибыль организаций, подлежащего зачислению в областной бюджет, для отдельных категорий налогоплательщиков" в редакции, действовавшей до дня вступления в силу </w:t>
      </w:r>
      <w:hyperlink w:anchor="P21">
        <w:r>
          <w:rPr>
            <w:color w:val="0000FF"/>
          </w:rPr>
          <w:t>пункта 1 статьи 1</w:t>
        </w:r>
      </w:hyperlink>
      <w:r>
        <w:t xml:space="preserve"> настоящего Закона, подлежит применению налогоплательщиками до окончания срока ее действия, но не позднее 1 января 2023 года.</w:t>
      </w:r>
    </w:p>
    <w:p w:rsidR="006F2B91" w:rsidRDefault="006F2B91">
      <w:pPr>
        <w:pStyle w:val="ConsPlusNormal"/>
      </w:pPr>
    </w:p>
    <w:p w:rsidR="006F2B91" w:rsidRDefault="006F2B91">
      <w:pPr>
        <w:pStyle w:val="ConsPlusNormal"/>
        <w:jc w:val="right"/>
      </w:pPr>
      <w:r>
        <w:t>Губернатор</w:t>
      </w:r>
    </w:p>
    <w:p w:rsidR="006F2B91" w:rsidRDefault="006F2B91">
      <w:pPr>
        <w:pStyle w:val="ConsPlusNormal"/>
        <w:jc w:val="right"/>
      </w:pPr>
      <w:r>
        <w:t>Курской области</w:t>
      </w:r>
    </w:p>
    <w:p w:rsidR="006F2B91" w:rsidRDefault="006F2B91">
      <w:pPr>
        <w:pStyle w:val="ConsPlusNormal"/>
        <w:jc w:val="right"/>
      </w:pPr>
      <w:r>
        <w:t>Р.СТАРОВОЙТ</w:t>
      </w:r>
    </w:p>
    <w:p w:rsidR="006F2B91" w:rsidRDefault="006F2B91">
      <w:pPr>
        <w:pStyle w:val="ConsPlusNormal"/>
        <w:ind w:firstLine="540"/>
        <w:jc w:val="both"/>
      </w:pPr>
      <w:r>
        <w:t>г. Курск</w:t>
      </w:r>
    </w:p>
    <w:p w:rsidR="006F2B91" w:rsidRDefault="006F2B91">
      <w:pPr>
        <w:pStyle w:val="ConsPlusNormal"/>
        <w:spacing w:before="200"/>
        <w:ind w:firstLine="540"/>
        <w:jc w:val="both"/>
      </w:pPr>
      <w:r>
        <w:t>17 декабря 2020 г.</w:t>
      </w:r>
    </w:p>
    <w:p w:rsidR="006F2B91" w:rsidRDefault="006F2B91">
      <w:pPr>
        <w:pStyle w:val="ConsPlusNormal"/>
        <w:spacing w:before="200"/>
        <w:ind w:firstLine="540"/>
        <w:jc w:val="both"/>
      </w:pPr>
      <w:r>
        <w:t>N 115 - ЗКО</w:t>
      </w:r>
    </w:p>
    <w:p w:rsidR="006F2B91" w:rsidRDefault="006F2B91">
      <w:pPr>
        <w:pStyle w:val="ConsPlusNormal"/>
      </w:pPr>
    </w:p>
    <w:p w:rsidR="006F2B91" w:rsidRDefault="006F2B91">
      <w:pPr>
        <w:pStyle w:val="ConsPlusNormal"/>
      </w:pPr>
    </w:p>
    <w:p w:rsidR="006F2B91" w:rsidRDefault="006F2B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3B09" w:rsidRDefault="00793B09">
      <w:bookmarkStart w:id="4" w:name="_GoBack"/>
      <w:bookmarkEnd w:id="4"/>
    </w:p>
    <w:sectPr w:rsidR="00793B09" w:rsidSect="0077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91"/>
    <w:rsid w:val="006F2B91"/>
    <w:rsid w:val="0079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FD4CA-F8D2-4F54-9F1A-C5629BE2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B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F2B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F2B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A46D7DE7D1505FB3B3AEF4A4DAAA2D4F3C514091A8AEEA7062579D32B56DFC6FFF97640113988950F9F8D5380E4E63B04558C75DF0fDMBL" TargetMode="External"/><Relationship Id="rId13" Type="http://schemas.openxmlformats.org/officeDocument/2006/relationships/hyperlink" Target="consultantplus://offline/ref=DCA46D7DE7D1505FB3B3AEE2A7B6F0214B31074A94AEA3BC2A3D0CC065BC67AB28B0CE24421E9B8204A8BC873E5A1939E54146C343F2D0E84243ECf6M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A46D7DE7D1505FB3B3AEE2A7B6F0214B31074A94AEA3BC2A3D0CC065BC67AB28B0CE364246978202B6BC892B0C487FfBM2L" TargetMode="External"/><Relationship Id="rId12" Type="http://schemas.openxmlformats.org/officeDocument/2006/relationships/hyperlink" Target="consultantplus://offline/ref=DCA46D7DE7D1505FB3B3AEE2A7B6F0214B31074A9EA4A2B5283D0CC065BC67AB28B0CE24421E9B8204A8BD873E5A1939E54146C343F2D0E84243ECf6M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A46D7DE7D1505FB3B3AEE2A7B6F0214B31074A9EA4ACBF253D0CC065BC67AB28B0CE24421E9B8204A8BC873E5A1939E54146C343F2D0E84243ECf6MEL" TargetMode="External"/><Relationship Id="rId11" Type="http://schemas.openxmlformats.org/officeDocument/2006/relationships/hyperlink" Target="consultantplus://offline/ref=DCA46D7DE7D1505FB3B3AEF4A4DAAA2D4F3C514195ABAEEA7062579D32B56DFC6FFF9766041A9D8B0FFCEDC46003487BAE4C4FDB5FF2DBfFM4L" TargetMode="External"/><Relationship Id="rId5" Type="http://schemas.openxmlformats.org/officeDocument/2006/relationships/hyperlink" Target="consultantplus://offline/ref=DCA46D7DE7D1505FB3B3AEE2A7B6F0214B31074A94AEA3BC2A3D0CC065BC67AB28B0CE364246978202B6BC892B0C487FfBM2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CA46D7DE7D1505FB3B3AEF4A4DAAA2D4F3C514195ABAEEA7062579D32B56DFC6FFF97660115938A0FFCEDC46003487BAE4C4FDB5FF2DBfFM4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CA46D7DE7D1505FB3B3AEF4A4DAAA2D4F3C514195ABAEEA7062579D32B56DFC6FFF9766041A9D800FFCEDC46003487BAE4C4FDB5FF2DBfFM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5449</Characters>
  <Application>Microsoft Office Word</Application>
  <DocSecurity>0</DocSecurity>
  <Lines>45</Lines>
  <Paragraphs>12</Paragraphs>
  <ScaleCrop>false</ScaleCrop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А В</dc:creator>
  <cp:keywords/>
  <dc:description/>
  <cp:lastModifiedBy>Ермаков А В</cp:lastModifiedBy>
  <cp:revision>1</cp:revision>
  <dcterms:created xsi:type="dcterms:W3CDTF">2022-09-06T11:12:00Z</dcterms:created>
  <dcterms:modified xsi:type="dcterms:W3CDTF">2022-09-06T11:12:00Z</dcterms:modified>
</cp:coreProperties>
</file>